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稀土农用材料项目计划设计方案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997" w:history="1">
        <w:r>
          <w:rPr>
            <w:rFonts w:ascii="仿宋" w:eastAsia="仿宋" w:hAnsi="仿宋" w:cs="仿宋" w:hint="eastAsia"/>
            <w:lang w:eastAsia="zh-CN"/>
          </w:rPr>
          <w:t>序言</w:t>
        </w:r>
        <w:r>
          <w:tab/>
        </w:r>
        <w:r>
          <w:fldChar w:fldCharType="begin"/>
        </w:r>
        <w:r>
          <w:instrText xml:space="preserve"> PAGEREF _Toc16997 \h </w:instrText>
        </w:r>
        <w:r>
          <w:fldChar w:fldCharType="separate"/>
        </w:r>
        <w:r>
          <w:t>3</w:t>
        </w:r>
        <w:r>
          <w:fldChar w:fldCharType="end"/>
        </w:r>
      </w:hyperlink>
    </w:p>
    <w:p>
      <w:pPr>
        <w:pStyle w:val="TOC1"/>
        <w:tabs>
          <w:tab w:val="right" w:leader="dot" w:pos="8306"/>
        </w:tabs>
      </w:pPr>
      <w:hyperlink w:anchor="_Toc18809" w:history="1">
        <w:r>
          <w:rPr>
            <w:rFonts w:ascii="仿宋" w:eastAsia="仿宋" w:hAnsi="仿宋" w:cs="仿宋" w:hint="eastAsia"/>
            <w:lang w:eastAsia="zh-CN"/>
          </w:rPr>
          <w:t>一、稀土农用材料项目土建工程</w:t>
        </w:r>
        <w:r>
          <w:tab/>
        </w:r>
        <w:r>
          <w:fldChar w:fldCharType="begin"/>
        </w:r>
        <w:r>
          <w:instrText xml:space="preserve"> PAGEREF _Toc18809 \h </w:instrText>
        </w:r>
        <w:r>
          <w:fldChar w:fldCharType="separate"/>
        </w:r>
        <w:r>
          <w:t>3</w:t>
        </w:r>
        <w:r>
          <w:fldChar w:fldCharType="end"/>
        </w:r>
      </w:hyperlink>
    </w:p>
    <w:p>
      <w:pPr>
        <w:pStyle w:val="TOC2"/>
        <w:tabs>
          <w:tab w:val="right" w:leader="dot" w:pos="8306"/>
        </w:tabs>
      </w:pPr>
      <w:hyperlink w:anchor="_Toc22375" w:history="1">
        <w:r>
          <w:rPr>
            <w:rFonts w:ascii="仿宋" w:eastAsia="仿宋" w:hAnsi="仿宋" w:cs="仿宋" w:hint="eastAsia"/>
            <w:lang w:eastAsia="zh-CN"/>
          </w:rPr>
          <w:t>(一)、建筑工程设计原则</w:t>
        </w:r>
        <w:r>
          <w:tab/>
        </w:r>
        <w:r>
          <w:fldChar w:fldCharType="begin"/>
        </w:r>
        <w:r>
          <w:instrText xml:space="preserve"> PAGEREF _Toc22375 \h </w:instrText>
        </w:r>
        <w:r>
          <w:fldChar w:fldCharType="separate"/>
        </w:r>
        <w:r>
          <w:t>3</w:t>
        </w:r>
        <w:r>
          <w:fldChar w:fldCharType="end"/>
        </w:r>
      </w:hyperlink>
    </w:p>
    <w:p>
      <w:pPr>
        <w:pStyle w:val="TOC2"/>
        <w:tabs>
          <w:tab w:val="right" w:leader="dot" w:pos="8306"/>
        </w:tabs>
      </w:pPr>
      <w:hyperlink w:anchor="_Toc4941" w:history="1">
        <w:r>
          <w:rPr>
            <w:rFonts w:ascii="仿宋" w:eastAsia="仿宋" w:hAnsi="仿宋" w:cs="仿宋" w:hint="eastAsia"/>
            <w:lang w:eastAsia="zh-CN"/>
          </w:rPr>
          <w:t>(二)、土建工程设计年限及安全等级</w:t>
        </w:r>
        <w:r>
          <w:tab/>
        </w:r>
        <w:r>
          <w:fldChar w:fldCharType="begin"/>
        </w:r>
        <w:r>
          <w:instrText xml:space="preserve"> PAGEREF _Toc4941 \h </w:instrText>
        </w:r>
        <w:r>
          <w:fldChar w:fldCharType="separate"/>
        </w:r>
        <w:r>
          <w:t>4</w:t>
        </w:r>
        <w:r>
          <w:fldChar w:fldCharType="end"/>
        </w:r>
      </w:hyperlink>
    </w:p>
    <w:p>
      <w:pPr>
        <w:pStyle w:val="TOC2"/>
        <w:tabs>
          <w:tab w:val="right" w:leader="dot" w:pos="8306"/>
        </w:tabs>
      </w:pPr>
      <w:hyperlink w:anchor="_Toc246" w:history="1">
        <w:r>
          <w:rPr>
            <w:rFonts w:ascii="仿宋" w:eastAsia="仿宋" w:hAnsi="仿宋" w:cs="仿宋" w:hint="eastAsia"/>
            <w:lang w:eastAsia="zh-CN"/>
          </w:rPr>
          <w:t>(三)、建筑工程设计总体要求</w:t>
        </w:r>
        <w:r>
          <w:tab/>
        </w:r>
        <w:r>
          <w:fldChar w:fldCharType="begin"/>
        </w:r>
        <w:r>
          <w:instrText xml:space="preserve"> PAGEREF _Toc246 \h </w:instrText>
        </w:r>
        <w:r>
          <w:fldChar w:fldCharType="separate"/>
        </w:r>
        <w:r>
          <w:t>5</w:t>
        </w:r>
        <w:r>
          <w:fldChar w:fldCharType="end"/>
        </w:r>
      </w:hyperlink>
    </w:p>
    <w:p>
      <w:pPr>
        <w:pStyle w:val="TOC2"/>
        <w:tabs>
          <w:tab w:val="right" w:leader="dot" w:pos="8306"/>
        </w:tabs>
      </w:pPr>
      <w:hyperlink w:anchor="_Toc7324" w:history="1">
        <w:r>
          <w:rPr>
            <w:rFonts w:ascii="仿宋" w:eastAsia="仿宋" w:hAnsi="仿宋" w:cs="仿宋" w:hint="eastAsia"/>
            <w:lang w:eastAsia="zh-CN"/>
          </w:rPr>
          <w:t>(四)、土建工程建设指标</w:t>
        </w:r>
        <w:r>
          <w:tab/>
        </w:r>
        <w:r>
          <w:fldChar w:fldCharType="begin"/>
        </w:r>
        <w:r>
          <w:instrText xml:space="preserve"> PAGEREF _Toc7324 \h </w:instrText>
        </w:r>
        <w:r>
          <w:fldChar w:fldCharType="separate"/>
        </w:r>
        <w:r>
          <w:t>6</w:t>
        </w:r>
        <w:r>
          <w:fldChar w:fldCharType="end"/>
        </w:r>
      </w:hyperlink>
    </w:p>
    <w:p>
      <w:pPr>
        <w:pStyle w:val="TOC1"/>
        <w:tabs>
          <w:tab w:val="right" w:leader="dot" w:pos="8306"/>
        </w:tabs>
      </w:pPr>
      <w:hyperlink w:anchor="_Toc439" w:history="1">
        <w:r>
          <w:rPr>
            <w:rFonts w:ascii="仿宋" w:eastAsia="仿宋" w:hAnsi="仿宋" w:cs="仿宋" w:hint="eastAsia"/>
            <w:lang w:eastAsia="zh-CN"/>
          </w:rPr>
          <w:t>二、稀土农用材料项目文档管理</w:t>
        </w:r>
        <w:r>
          <w:tab/>
        </w:r>
        <w:r>
          <w:fldChar w:fldCharType="begin"/>
        </w:r>
        <w:r>
          <w:instrText xml:space="preserve"> PAGEREF _Toc439 \h </w:instrText>
        </w:r>
        <w:r>
          <w:fldChar w:fldCharType="separate"/>
        </w:r>
        <w:r>
          <w:t>6</w:t>
        </w:r>
        <w:r>
          <w:fldChar w:fldCharType="end"/>
        </w:r>
      </w:hyperlink>
    </w:p>
    <w:p>
      <w:pPr>
        <w:pStyle w:val="TOC2"/>
        <w:tabs>
          <w:tab w:val="right" w:leader="dot" w:pos="8306"/>
        </w:tabs>
      </w:pPr>
      <w:hyperlink w:anchor="_Toc14444" w:history="1">
        <w:r>
          <w:rPr>
            <w:rFonts w:ascii="仿宋" w:eastAsia="仿宋" w:hAnsi="仿宋" w:cs="仿宋" w:hint="eastAsia"/>
            <w:lang w:eastAsia="zh-CN"/>
          </w:rPr>
          <w:t>(一)、文档编制与审查</w:t>
        </w:r>
        <w:r>
          <w:tab/>
        </w:r>
        <w:r>
          <w:fldChar w:fldCharType="begin"/>
        </w:r>
        <w:r>
          <w:instrText xml:space="preserve"> PAGEREF _Toc14444 \h </w:instrText>
        </w:r>
        <w:r>
          <w:fldChar w:fldCharType="separate"/>
        </w:r>
        <w:r>
          <w:t>6</w:t>
        </w:r>
        <w:r>
          <w:fldChar w:fldCharType="end"/>
        </w:r>
      </w:hyperlink>
    </w:p>
    <w:p>
      <w:pPr>
        <w:pStyle w:val="TOC2"/>
        <w:tabs>
          <w:tab w:val="right" w:leader="dot" w:pos="8306"/>
        </w:tabs>
      </w:pPr>
      <w:hyperlink w:anchor="_Toc30634" w:history="1">
        <w:r>
          <w:rPr>
            <w:rFonts w:ascii="仿宋" w:eastAsia="仿宋" w:hAnsi="仿宋" w:cs="仿宋" w:hint="eastAsia"/>
            <w:lang w:eastAsia="zh-CN"/>
          </w:rPr>
          <w:t>(二)、文档发布与分发</w:t>
        </w:r>
        <w:r>
          <w:tab/>
        </w:r>
        <w:r>
          <w:fldChar w:fldCharType="begin"/>
        </w:r>
        <w:r>
          <w:instrText xml:space="preserve"> PAGEREF _Toc30634 \h </w:instrText>
        </w:r>
        <w:r>
          <w:fldChar w:fldCharType="separate"/>
        </w:r>
        <w:r>
          <w:t>8</w:t>
        </w:r>
        <w:r>
          <w:fldChar w:fldCharType="end"/>
        </w:r>
      </w:hyperlink>
    </w:p>
    <w:p>
      <w:pPr>
        <w:pStyle w:val="TOC2"/>
        <w:tabs>
          <w:tab w:val="right" w:leader="dot" w:pos="8306"/>
        </w:tabs>
      </w:pPr>
      <w:hyperlink w:anchor="_Toc3981" w:history="1">
        <w:r>
          <w:rPr>
            <w:rFonts w:ascii="仿宋" w:eastAsia="仿宋" w:hAnsi="仿宋" w:cs="仿宋" w:hint="eastAsia"/>
            <w:lang w:eastAsia="zh-CN"/>
          </w:rPr>
          <w:t>(三)、文档存档与归档</w:t>
        </w:r>
        <w:r>
          <w:tab/>
        </w:r>
        <w:r>
          <w:fldChar w:fldCharType="begin"/>
        </w:r>
        <w:r>
          <w:instrText xml:space="preserve"> PAGEREF _Toc3981 \h </w:instrText>
        </w:r>
        <w:r>
          <w:fldChar w:fldCharType="separate"/>
        </w:r>
        <w:r>
          <w:t>8</w:t>
        </w:r>
        <w:r>
          <w:fldChar w:fldCharType="end"/>
        </w:r>
      </w:hyperlink>
    </w:p>
    <w:p>
      <w:pPr>
        <w:pStyle w:val="TOC1"/>
        <w:tabs>
          <w:tab w:val="right" w:leader="dot" w:pos="8306"/>
        </w:tabs>
      </w:pPr>
      <w:hyperlink w:anchor="_Toc2048" w:history="1">
        <w:r>
          <w:rPr>
            <w:rFonts w:ascii="仿宋" w:eastAsia="仿宋" w:hAnsi="仿宋" w:cs="仿宋" w:hint="eastAsia"/>
            <w:lang w:eastAsia="zh-CN"/>
          </w:rPr>
          <w:t>三、工艺说明</w:t>
        </w:r>
        <w:r>
          <w:tab/>
        </w:r>
        <w:r>
          <w:fldChar w:fldCharType="begin"/>
        </w:r>
        <w:r>
          <w:instrText xml:space="preserve"> PAGEREF _Toc2048 \h </w:instrText>
        </w:r>
        <w:r>
          <w:fldChar w:fldCharType="separate"/>
        </w:r>
        <w:r>
          <w:t>10</w:t>
        </w:r>
        <w:r>
          <w:fldChar w:fldCharType="end"/>
        </w:r>
      </w:hyperlink>
    </w:p>
    <w:p>
      <w:pPr>
        <w:pStyle w:val="TOC2"/>
        <w:tabs>
          <w:tab w:val="right" w:leader="dot" w:pos="8306"/>
        </w:tabs>
      </w:pPr>
      <w:hyperlink w:anchor="_Toc23422" w:history="1">
        <w:r>
          <w:rPr>
            <w:rFonts w:ascii="仿宋" w:eastAsia="仿宋" w:hAnsi="仿宋" w:cs="仿宋" w:hint="eastAsia"/>
            <w:lang w:eastAsia="zh-CN"/>
          </w:rPr>
          <w:t>(一)、技术管理特点</w:t>
        </w:r>
        <w:r>
          <w:tab/>
        </w:r>
        <w:r>
          <w:fldChar w:fldCharType="begin"/>
        </w:r>
        <w:r>
          <w:instrText xml:space="preserve"> PAGEREF _Toc23422 \h </w:instrText>
        </w:r>
        <w:r>
          <w:fldChar w:fldCharType="separate"/>
        </w:r>
        <w:r>
          <w:t>10</w:t>
        </w:r>
        <w:r>
          <w:fldChar w:fldCharType="end"/>
        </w:r>
      </w:hyperlink>
    </w:p>
    <w:p>
      <w:pPr>
        <w:pStyle w:val="TOC2"/>
        <w:tabs>
          <w:tab w:val="right" w:leader="dot" w:pos="8306"/>
        </w:tabs>
      </w:pPr>
      <w:hyperlink w:anchor="_Toc29423" w:history="1">
        <w:r>
          <w:rPr>
            <w:rFonts w:ascii="仿宋" w:eastAsia="仿宋" w:hAnsi="仿宋" w:cs="仿宋" w:hint="eastAsia"/>
            <w:lang w:eastAsia="zh-CN"/>
          </w:rPr>
          <w:t>(二)、稀土农用材料项目工艺技术设计方案</w:t>
        </w:r>
        <w:r>
          <w:tab/>
        </w:r>
        <w:r>
          <w:fldChar w:fldCharType="begin"/>
        </w:r>
        <w:r>
          <w:instrText xml:space="preserve"> PAGEREF _Toc29423 \h </w:instrText>
        </w:r>
        <w:r>
          <w:fldChar w:fldCharType="separate"/>
        </w:r>
        <w:r>
          <w:t>11</w:t>
        </w:r>
        <w:r>
          <w:fldChar w:fldCharType="end"/>
        </w:r>
      </w:hyperlink>
    </w:p>
    <w:p>
      <w:pPr>
        <w:pStyle w:val="TOC2"/>
        <w:tabs>
          <w:tab w:val="right" w:leader="dot" w:pos="8306"/>
        </w:tabs>
      </w:pPr>
      <w:hyperlink w:anchor="_Toc23951" w:history="1">
        <w:r>
          <w:rPr>
            <w:rFonts w:ascii="仿宋" w:eastAsia="仿宋" w:hAnsi="仿宋" w:cs="仿宋" w:hint="eastAsia"/>
            <w:lang w:eastAsia="zh-CN"/>
          </w:rPr>
          <w:t>(三)、设备选型方案</w:t>
        </w:r>
        <w:r>
          <w:tab/>
        </w:r>
        <w:r>
          <w:fldChar w:fldCharType="begin"/>
        </w:r>
        <w:r>
          <w:instrText xml:space="preserve"> PAGEREF _Toc23951 \h </w:instrText>
        </w:r>
        <w:r>
          <w:fldChar w:fldCharType="separate"/>
        </w:r>
        <w:r>
          <w:t>12</w:t>
        </w:r>
        <w:r>
          <w:fldChar w:fldCharType="end"/>
        </w:r>
      </w:hyperlink>
    </w:p>
    <w:p>
      <w:pPr>
        <w:pStyle w:val="TOC1"/>
        <w:tabs>
          <w:tab w:val="right" w:leader="dot" w:pos="8306"/>
        </w:tabs>
      </w:pPr>
      <w:hyperlink w:anchor="_Toc5832" w:history="1">
        <w:r>
          <w:rPr>
            <w:rFonts w:ascii="仿宋" w:eastAsia="仿宋" w:hAnsi="仿宋" w:cs="仿宋" w:hint="eastAsia"/>
            <w:lang w:eastAsia="zh-CN"/>
          </w:rPr>
          <w:t>四、稀土农用材料项目建设背景及必要性分析</w:t>
        </w:r>
        <w:r>
          <w:tab/>
        </w:r>
        <w:r>
          <w:fldChar w:fldCharType="begin"/>
        </w:r>
        <w:r>
          <w:instrText xml:space="preserve"> PAGEREF _Toc5832 \h </w:instrText>
        </w:r>
        <w:r>
          <w:fldChar w:fldCharType="separate"/>
        </w:r>
        <w:r>
          <w:t>13</w:t>
        </w:r>
        <w:r>
          <w:fldChar w:fldCharType="end"/>
        </w:r>
      </w:hyperlink>
    </w:p>
    <w:p>
      <w:pPr>
        <w:pStyle w:val="TOC2"/>
        <w:tabs>
          <w:tab w:val="right" w:leader="dot" w:pos="8306"/>
        </w:tabs>
      </w:pPr>
      <w:hyperlink w:anchor="_Toc7168" w:history="1">
        <w:r>
          <w:rPr>
            <w:rFonts w:ascii="仿宋" w:eastAsia="仿宋" w:hAnsi="仿宋" w:cs="仿宋" w:hint="eastAsia"/>
            <w:lang w:eastAsia="zh-CN"/>
          </w:rPr>
          <w:t>(一)、稀土农用材料项目背景分析</w:t>
        </w:r>
        <w:r>
          <w:tab/>
        </w:r>
        <w:r>
          <w:fldChar w:fldCharType="begin"/>
        </w:r>
        <w:r>
          <w:instrText xml:space="preserve"> PAGEREF _Toc7168 \h </w:instrText>
        </w:r>
        <w:r>
          <w:fldChar w:fldCharType="separate"/>
        </w:r>
        <w:r>
          <w:t>13</w:t>
        </w:r>
        <w:r>
          <w:fldChar w:fldCharType="end"/>
        </w:r>
      </w:hyperlink>
    </w:p>
    <w:p>
      <w:pPr>
        <w:pStyle w:val="TOC2"/>
        <w:tabs>
          <w:tab w:val="right" w:leader="dot" w:pos="8306"/>
        </w:tabs>
      </w:pPr>
      <w:hyperlink w:anchor="_Toc25884" w:history="1">
        <w:r>
          <w:rPr>
            <w:rFonts w:ascii="仿宋" w:eastAsia="仿宋" w:hAnsi="仿宋" w:cs="仿宋" w:hint="eastAsia"/>
            <w:lang w:eastAsia="zh-CN"/>
          </w:rPr>
          <w:t>(二)、稀土农用材料项目建设必要性分析</w:t>
        </w:r>
        <w:r>
          <w:tab/>
        </w:r>
        <w:r>
          <w:fldChar w:fldCharType="begin"/>
        </w:r>
        <w:r>
          <w:instrText xml:space="preserve"> PAGEREF _Toc25884 \h </w:instrText>
        </w:r>
        <w:r>
          <w:fldChar w:fldCharType="separate"/>
        </w:r>
        <w:r>
          <w:t>15</w:t>
        </w:r>
        <w:r>
          <w:fldChar w:fldCharType="end"/>
        </w:r>
      </w:hyperlink>
    </w:p>
    <w:p>
      <w:pPr>
        <w:pStyle w:val="TOC1"/>
        <w:tabs>
          <w:tab w:val="right" w:leader="dot" w:pos="8306"/>
        </w:tabs>
      </w:pPr>
      <w:hyperlink w:anchor="_Toc32047" w:history="1">
        <w:r>
          <w:rPr>
            <w:rFonts w:ascii="仿宋" w:eastAsia="仿宋" w:hAnsi="仿宋" w:cs="仿宋" w:hint="eastAsia"/>
            <w:lang w:eastAsia="zh-CN"/>
          </w:rPr>
          <w:t>五、产品规划分析</w:t>
        </w:r>
        <w:r>
          <w:tab/>
        </w:r>
        <w:r>
          <w:fldChar w:fldCharType="begin"/>
        </w:r>
        <w:r>
          <w:instrText xml:space="preserve"> PAGEREF _Toc32047 \h </w:instrText>
        </w:r>
        <w:r>
          <w:fldChar w:fldCharType="separate"/>
        </w:r>
        <w:r>
          <w:t>17</w:t>
        </w:r>
        <w:r>
          <w:fldChar w:fldCharType="end"/>
        </w:r>
      </w:hyperlink>
    </w:p>
    <w:p>
      <w:pPr>
        <w:pStyle w:val="TOC2"/>
        <w:tabs>
          <w:tab w:val="right" w:leader="dot" w:pos="8306"/>
        </w:tabs>
      </w:pPr>
      <w:hyperlink w:anchor="_Toc8630" w:history="1">
        <w:r>
          <w:rPr>
            <w:rFonts w:ascii="仿宋" w:eastAsia="仿宋" w:hAnsi="仿宋" w:cs="仿宋" w:hint="eastAsia"/>
            <w:lang w:eastAsia="zh-CN"/>
          </w:rPr>
          <w:t>(一)、产品规划</w:t>
        </w:r>
        <w:r>
          <w:tab/>
        </w:r>
        <w:r>
          <w:fldChar w:fldCharType="begin"/>
        </w:r>
        <w:r>
          <w:instrText xml:space="preserve"> PAGEREF _Toc8630 \h </w:instrText>
        </w:r>
        <w:r>
          <w:fldChar w:fldCharType="separate"/>
        </w:r>
        <w:r>
          <w:t>17</w:t>
        </w:r>
        <w:r>
          <w:fldChar w:fldCharType="end"/>
        </w:r>
      </w:hyperlink>
    </w:p>
    <w:p>
      <w:pPr>
        <w:pStyle w:val="TOC2"/>
        <w:tabs>
          <w:tab w:val="right" w:leader="dot" w:pos="8306"/>
        </w:tabs>
      </w:pPr>
      <w:hyperlink w:anchor="_Toc22797" w:history="1">
        <w:r>
          <w:rPr>
            <w:rFonts w:ascii="仿宋" w:eastAsia="仿宋" w:hAnsi="仿宋" w:cs="仿宋" w:hint="eastAsia"/>
            <w:lang w:eastAsia="zh-CN"/>
          </w:rPr>
          <w:t>(二)、建设规模</w:t>
        </w:r>
        <w:r>
          <w:tab/>
        </w:r>
        <w:r>
          <w:fldChar w:fldCharType="begin"/>
        </w:r>
        <w:r>
          <w:instrText xml:space="preserve"> PAGEREF _Toc22797 \h </w:instrText>
        </w:r>
        <w:r>
          <w:fldChar w:fldCharType="separate"/>
        </w:r>
        <w:r>
          <w:t>17</w:t>
        </w:r>
        <w:r>
          <w:fldChar w:fldCharType="end"/>
        </w:r>
      </w:hyperlink>
    </w:p>
    <w:p>
      <w:pPr>
        <w:pStyle w:val="TOC1"/>
        <w:tabs>
          <w:tab w:val="right" w:leader="dot" w:pos="8306"/>
        </w:tabs>
      </w:pPr>
      <w:hyperlink w:anchor="_Toc17073" w:history="1">
        <w:r>
          <w:rPr>
            <w:rFonts w:ascii="仿宋" w:eastAsia="仿宋" w:hAnsi="仿宋" w:cs="仿宋" w:hint="eastAsia"/>
            <w:lang w:eastAsia="zh-CN"/>
          </w:rPr>
          <w:t>六、稀土农用材料项目绩效评估</w:t>
        </w:r>
        <w:r>
          <w:tab/>
        </w:r>
        <w:r>
          <w:fldChar w:fldCharType="begin"/>
        </w:r>
        <w:r>
          <w:instrText xml:space="preserve"> PAGEREF _Toc17073 \h </w:instrText>
        </w:r>
        <w:r>
          <w:fldChar w:fldCharType="separate"/>
        </w:r>
        <w:r>
          <w:t>19</w:t>
        </w:r>
        <w:r>
          <w:fldChar w:fldCharType="end"/>
        </w:r>
      </w:hyperlink>
    </w:p>
    <w:p>
      <w:pPr>
        <w:pStyle w:val="TOC2"/>
        <w:tabs>
          <w:tab w:val="right" w:leader="dot" w:pos="8306"/>
        </w:tabs>
      </w:pPr>
      <w:hyperlink w:anchor="_Toc7033" w:history="1">
        <w:r>
          <w:rPr>
            <w:rFonts w:ascii="仿宋" w:eastAsia="仿宋" w:hAnsi="仿宋" w:cs="仿宋" w:hint="eastAsia"/>
            <w:lang w:eastAsia="zh-CN"/>
          </w:rPr>
          <w:t>(一)、绩效评估指标</w:t>
        </w:r>
        <w:r>
          <w:tab/>
        </w:r>
        <w:r>
          <w:fldChar w:fldCharType="begin"/>
        </w:r>
        <w:r>
          <w:instrText xml:space="preserve"> PAGEREF _Toc7033 \h </w:instrText>
        </w:r>
        <w:r>
          <w:fldChar w:fldCharType="separate"/>
        </w:r>
        <w:r>
          <w:t>19</w:t>
        </w:r>
        <w:r>
          <w:fldChar w:fldCharType="end"/>
        </w:r>
      </w:hyperlink>
    </w:p>
    <w:p>
      <w:pPr>
        <w:pStyle w:val="TOC2"/>
        <w:tabs>
          <w:tab w:val="right" w:leader="dot" w:pos="8306"/>
        </w:tabs>
      </w:pPr>
      <w:hyperlink w:anchor="_Toc16887" w:history="1">
        <w:r>
          <w:rPr>
            <w:rFonts w:ascii="仿宋" w:eastAsia="仿宋" w:hAnsi="仿宋" w:cs="仿宋" w:hint="eastAsia"/>
            <w:lang w:eastAsia="zh-CN"/>
          </w:rPr>
          <w:t>(二)、绩效评估方法</w:t>
        </w:r>
        <w:r>
          <w:tab/>
        </w:r>
        <w:r>
          <w:fldChar w:fldCharType="begin"/>
        </w:r>
        <w:r>
          <w:instrText xml:space="preserve"> PAGEREF _Toc16887 \h </w:instrText>
        </w:r>
        <w:r>
          <w:fldChar w:fldCharType="separate"/>
        </w:r>
        <w:r>
          <w:t>20</w:t>
        </w:r>
        <w:r>
          <w:fldChar w:fldCharType="end"/>
        </w:r>
      </w:hyperlink>
    </w:p>
    <w:p>
      <w:pPr>
        <w:pStyle w:val="TOC2"/>
        <w:tabs>
          <w:tab w:val="right" w:leader="dot" w:pos="8306"/>
        </w:tabs>
      </w:pPr>
      <w:hyperlink w:anchor="_Toc9775" w:history="1">
        <w:r>
          <w:rPr>
            <w:rFonts w:ascii="仿宋" w:eastAsia="仿宋" w:hAnsi="仿宋" w:cs="仿宋" w:hint="eastAsia"/>
            <w:lang w:eastAsia="zh-CN"/>
          </w:rPr>
          <w:t>(三)、绩效评估周期</w:t>
        </w:r>
        <w:r>
          <w:tab/>
        </w:r>
        <w:r>
          <w:fldChar w:fldCharType="begin"/>
        </w:r>
        <w:r>
          <w:instrText xml:space="preserve"> PAGEREF _Toc9775 \h </w:instrText>
        </w:r>
        <w:r>
          <w:fldChar w:fldCharType="separate"/>
        </w:r>
        <w:r>
          <w:t>21</w:t>
        </w:r>
        <w:r>
          <w:fldChar w:fldCharType="end"/>
        </w:r>
      </w:hyperlink>
    </w:p>
    <w:p>
      <w:pPr>
        <w:pStyle w:val="TOC1"/>
        <w:tabs>
          <w:tab w:val="right" w:leader="dot" w:pos="8306"/>
        </w:tabs>
      </w:pPr>
      <w:hyperlink w:anchor="_Toc29664" w:history="1">
        <w:r>
          <w:rPr>
            <w:rFonts w:ascii="仿宋" w:eastAsia="仿宋" w:hAnsi="仿宋" w:cs="仿宋" w:hint="eastAsia"/>
            <w:lang w:eastAsia="zh-CN"/>
          </w:rPr>
          <w:t>七、稀土农用材料项目创新与研发</w:t>
        </w:r>
        <w:r>
          <w:tab/>
        </w:r>
        <w:r>
          <w:fldChar w:fldCharType="begin"/>
        </w:r>
        <w:r>
          <w:instrText xml:space="preserve"> PAGEREF _Toc29664 \h </w:instrText>
        </w:r>
        <w:r>
          <w:fldChar w:fldCharType="separate"/>
        </w:r>
        <w:r>
          <w:t>22</w:t>
        </w:r>
        <w:r>
          <w:fldChar w:fldCharType="end"/>
        </w:r>
      </w:hyperlink>
    </w:p>
    <w:p>
      <w:pPr>
        <w:pStyle w:val="TOC2"/>
        <w:tabs>
          <w:tab w:val="right" w:leader="dot" w:pos="8306"/>
        </w:tabs>
      </w:pPr>
      <w:hyperlink w:anchor="_Toc22379" w:history="1">
        <w:r>
          <w:rPr>
            <w:rFonts w:ascii="仿宋" w:eastAsia="仿宋" w:hAnsi="仿宋" w:cs="仿宋" w:hint="eastAsia"/>
            <w:lang w:eastAsia="zh-CN"/>
          </w:rPr>
          <w:t>(一)、创新策略与方向</w:t>
        </w:r>
        <w:r>
          <w:tab/>
        </w:r>
        <w:r>
          <w:fldChar w:fldCharType="begin"/>
        </w:r>
        <w:r>
          <w:instrText xml:space="preserve"> PAGEREF _Toc22379 \h </w:instrText>
        </w:r>
        <w:r>
          <w:fldChar w:fldCharType="separate"/>
        </w:r>
        <w:r>
          <w:t>22</w:t>
        </w:r>
        <w:r>
          <w:fldChar w:fldCharType="end"/>
        </w:r>
      </w:hyperlink>
    </w:p>
    <w:p>
      <w:pPr>
        <w:pStyle w:val="TOC2"/>
        <w:tabs>
          <w:tab w:val="right" w:leader="dot" w:pos="8306"/>
        </w:tabs>
      </w:pPr>
      <w:hyperlink w:anchor="_Toc21471" w:history="1">
        <w:r>
          <w:rPr>
            <w:rFonts w:ascii="仿宋" w:eastAsia="仿宋" w:hAnsi="仿宋" w:cs="仿宋" w:hint="eastAsia"/>
            <w:lang w:eastAsia="zh-CN"/>
          </w:rPr>
          <w:t>(二)、研发规划与投入</w:t>
        </w:r>
        <w:r>
          <w:tab/>
        </w:r>
        <w:r>
          <w:fldChar w:fldCharType="begin"/>
        </w:r>
        <w:r>
          <w:instrText xml:space="preserve"> PAGEREF _Toc21471 \h </w:instrText>
        </w:r>
        <w:r>
          <w:fldChar w:fldCharType="separate"/>
        </w:r>
        <w:r>
          <w:t>23</w:t>
        </w:r>
        <w:r>
          <w:fldChar w:fldCharType="end"/>
        </w:r>
      </w:hyperlink>
    </w:p>
    <w:p>
      <w:pPr>
        <w:pStyle w:val="TOC1"/>
        <w:tabs>
          <w:tab w:val="right" w:leader="dot" w:pos="8306"/>
        </w:tabs>
      </w:pPr>
      <w:hyperlink w:anchor="_Toc629" w:history="1">
        <w:r>
          <w:rPr>
            <w:rFonts w:ascii="仿宋" w:eastAsia="仿宋" w:hAnsi="仿宋" w:cs="仿宋" w:hint="eastAsia"/>
            <w:lang w:eastAsia="zh-CN"/>
          </w:rPr>
          <w:t>八、稀土农用材料项目计划安排</w:t>
        </w:r>
        <w:r>
          <w:tab/>
        </w:r>
        <w:r>
          <w:fldChar w:fldCharType="begin"/>
        </w:r>
        <w:r>
          <w:instrText xml:space="preserve"> PAGEREF _Toc629 \h </w:instrText>
        </w:r>
        <w:r>
          <w:fldChar w:fldCharType="separate"/>
        </w:r>
        <w:r>
          <w:t>25</w:t>
        </w:r>
        <w:r>
          <w:fldChar w:fldCharType="end"/>
        </w:r>
      </w:hyperlink>
    </w:p>
    <w:p>
      <w:pPr>
        <w:pStyle w:val="TOC2"/>
        <w:tabs>
          <w:tab w:val="right" w:leader="dot" w:pos="8306"/>
        </w:tabs>
      </w:pPr>
      <w:hyperlink w:anchor="_Toc32589" w:history="1">
        <w:r>
          <w:rPr>
            <w:rFonts w:ascii="仿宋" w:eastAsia="仿宋" w:hAnsi="仿宋" w:cs="仿宋" w:hint="eastAsia"/>
            <w:lang w:eastAsia="zh-CN"/>
          </w:rPr>
          <w:t>(一)、建设周期</w:t>
        </w:r>
        <w:r>
          <w:tab/>
        </w:r>
        <w:r>
          <w:fldChar w:fldCharType="begin"/>
        </w:r>
        <w:r>
          <w:instrText xml:space="preserve"> PAGEREF _Toc32589 \h </w:instrText>
        </w:r>
        <w:r>
          <w:fldChar w:fldCharType="separate"/>
        </w:r>
        <w:r>
          <w:t>25</w:t>
        </w:r>
        <w:r>
          <w:fldChar w:fldCharType="end"/>
        </w:r>
      </w:hyperlink>
    </w:p>
    <w:p>
      <w:pPr>
        <w:pStyle w:val="TOC2"/>
        <w:tabs>
          <w:tab w:val="right" w:leader="dot" w:pos="8306"/>
        </w:tabs>
      </w:pPr>
      <w:hyperlink w:anchor="_Toc20906" w:history="1">
        <w:r>
          <w:rPr>
            <w:rFonts w:ascii="仿宋" w:eastAsia="仿宋" w:hAnsi="仿宋" w:cs="仿宋" w:hint="eastAsia"/>
            <w:lang w:eastAsia="zh-CN"/>
          </w:rPr>
          <w:t>(二)、建设进度</w:t>
        </w:r>
        <w:r>
          <w:tab/>
        </w:r>
        <w:r>
          <w:fldChar w:fldCharType="begin"/>
        </w:r>
        <w:r>
          <w:instrText xml:space="preserve"> PAGEREF _Toc20906 \h </w:instrText>
        </w:r>
        <w:r>
          <w:fldChar w:fldCharType="separate"/>
        </w:r>
        <w:r>
          <w:t>26</w:t>
        </w:r>
        <w:r>
          <w:fldChar w:fldCharType="end"/>
        </w:r>
      </w:hyperlink>
    </w:p>
    <w:p>
      <w:pPr>
        <w:pStyle w:val="TOC2"/>
        <w:tabs>
          <w:tab w:val="right" w:leader="dot" w:pos="8306"/>
        </w:tabs>
      </w:pPr>
      <w:hyperlink w:anchor="_Toc6100" w:history="1">
        <w:r>
          <w:rPr>
            <w:rFonts w:ascii="仿宋" w:eastAsia="仿宋" w:hAnsi="仿宋" w:cs="仿宋" w:hint="eastAsia"/>
            <w:lang w:eastAsia="zh-CN"/>
          </w:rPr>
          <w:t>(三)、进度安排注意事项</w:t>
        </w:r>
        <w:r>
          <w:tab/>
        </w:r>
        <w:r>
          <w:fldChar w:fldCharType="begin"/>
        </w:r>
        <w:r>
          <w:instrText xml:space="preserve"> PAGEREF _Toc6100 \h </w:instrText>
        </w:r>
        <w:r>
          <w:fldChar w:fldCharType="separate"/>
        </w:r>
        <w:r>
          <w:t>27</w:t>
        </w:r>
        <w:r>
          <w:fldChar w:fldCharType="end"/>
        </w:r>
      </w:hyperlink>
    </w:p>
    <w:p>
      <w:pPr>
        <w:pStyle w:val="TOC2"/>
        <w:tabs>
          <w:tab w:val="right" w:leader="dot" w:pos="8306"/>
        </w:tabs>
      </w:pPr>
      <w:hyperlink w:anchor="_Toc1478" w:history="1">
        <w:r>
          <w:rPr>
            <w:rFonts w:ascii="仿宋" w:eastAsia="仿宋" w:hAnsi="仿宋" w:cs="仿宋" w:hint="eastAsia"/>
            <w:lang w:eastAsia="zh-CN"/>
          </w:rPr>
          <w:t>(四)、人力资源配置</w:t>
        </w:r>
        <w:r>
          <w:tab/>
        </w:r>
        <w:r>
          <w:fldChar w:fldCharType="begin"/>
        </w:r>
        <w:r>
          <w:instrText xml:space="preserve"> PAGEREF _Toc1478 \h </w:instrText>
        </w:r>
        <w:r>
          <w:fldChar w:fldCharType="separate"/>
        </w:r>
        <w:r>
          <w:t>28</w:t>
        </w:r>
        <w:r>
          <w:fldChar w:fldCharType="end"/>
        </w:r>
      </w:hyperlink>
    </w:p>
    <w:p>
      <w:pPr>
        <w:pStyle w:val="TOC1"/>
        <w:tabs>
          <w:tab w:val="right" w:leader="dot" w:pos="8306"/>
        </w:tabs>
      </w:pPr>
      <w:hyperlink w:anchor="_Toc21011" w:history="1">
        <w:r>
          <w:rPr>
            <w:rFonts w:ascii="仿宋" w:eastAsia="仿宋" w:hAnsi="仿宋" w:cs="仿宋" w:hint="eastAsia"/>
            <w:lang w:eastAsia="zh-CN"/>
          </w:rPr>
          <w:t>九、稀土农用材料项目环境影响分析</w:t>
        </w:r>
        <w:r>
          <w:tab/>
        </w:r>
        <w:r>
          <w:fldChar w:fldCharType="begin"/>
        </w:r>
        <w:r>
          <w:instrText xml:space="preserve"> PAGEREF _Toc21011 \h </w:instrText>
        </w:r>
        <w:r>
          <w:fldChar w:fldCharType="separate"/>
        </w:r>
        <w:r>
          <w:t>29</w:t>
        </w:r>
        <w:r>
          <w:fldChar w:fldCharType="end"/>
        </w:r>
      </w:hyperlink>
    </w:p>
    <w:p>
      <w:pPr>
        <w:pStyle w:val="TOC2"/>
        <w:tabs>
          <w:tab w:val="right" w:leader="dot" w:pos="8306"/>
        </w:tabs>
      </w:pPr>
      <w:hyperlink w:anchor="_Toc25716" w:history="1">
        <w:r>
          <w:rPr>
            <w:rFonts w:ascii="仿宋" w:eastAsia="仿宋" w:hAnsi="仿宋" w:cs="仿宋" w:hint="eastAsia"/>
            <w:lang w:eastAsia="zh-CN"/>
          </w:rPr>
          <w:t>(一)、建设区域环境质量现状</w:t>
        </w:r>
        <w:r>
          <w:tab/>
        </w:r>
        <w:r>
          <w:fldChar w:fldCharType="begin"/>
        </w:r>
        <w:r>
          <w:instrText xml:space="preserve"> PAGEREF _Toc25716 \h </w:instrText>
        </w:r>
        <w:r>
          <w:fldChar w:fldCharType="separate"/>
        </w:r>
        <w:r>
          <w:t>29</w:t>
        </w:r>
        <w:r>
          <w:fldChar w:fldCharType="end"/>
        </w:r>
      </w:hyperlink>
    </w:p>
    <w:p>
      <w:pPr>
        <w:pStyle w:val="TOC2"/>
        <w:tabs>
          <w:tab w:val="right" w:leader="dot" w:pos="8306"/>
        </w:tabs>
      </w:pPr>
      <w:hyperlink w:anchor="_Toc23144" w:history="1">
        <w:r>
          <w:rPr>
            <w:rFonts w:ascii="仿宋" w:eastAsia="仿宋" w:hAnsi="仿宋" w:cs="仿宋" w:hint="eastAsia"/>
            <w:lang w:eastAsia="zh-CN"/>
          </w:rPr>
          <w:t>(二)、建设期环境保护</w:t>
        </w:r>
        <w:r>
          <w:tab/>
        </w:r>
        <w:r>
          <w:fldChar w:fldCharType="begin"/>
        </w:r>
        <w:r>
          <w:instrText xml:space="preserve"> PAGEREF _Toc23144 \h </w:instrText>
        </w:r>
        <w:r>
          <w:fldChar w:fldCharType="separate"/>
        </w:r>
        <w:r>
          <w:t>31</w:t>
        </w:r>
        <w:r>
          <w:fldChar w:fldCharType="end"/>
        </w:r>
      </w:hyperlink>
    </w:p>
    <w:p>
      <w:pPr>
        <w:pStyle w:val="TOC2"/>
        <w:tabs>
          <w:tab w:val="right" w:leader="dot" w:pos="8306"/>
        </w:tabs>
      </w:pPr>
      <w:hyperlink w:anchor="_Toc30836" w:history="1">
        <w:r>
          <w:rPr>
            <w:rFonts w:ascii="仿宋" w:eastAsia="仿宋" w:hAnsi="仿宋" w:cs="仿宋" w:hint="eastAsia"/>
            <w:lang w:eastAsia="zh-CN"/>
          </w:rPr>
          <w:t>(三)、运营期环境保护</w:t>
        </w:r>
        <w:r>
          <w:tab/>
        </w:r>
        <w:r>
          <w:fldChar w:fldCharType="begin"/>
        </w:r>
        <w:r>
          <w:instrText xml:space="preserve"> PAGEREF _Toc30836 \h </w:instrText>
        </w:r>
        <w:r>
          <w:fldChar w:fldCharType="separate"/>
        </w:r>
        <w:r>
          <w:t>32</w:t>
        </w:r>
        <w:r>
          <w:fldChar w:fldCharType="end"/>
        </w:r>
      </w:hyperlink>
    </w:p>
    <w:p>
      <w:pPr>
        <w:pStyle w:val="TOC2"/>
        <w:tabs>
          <w:tab w:val="right" w:leader="dot" w:pos="8306"/>
        </w:tabs>
      </w:pPr>
      <w:hyperlink w:anchor="_Toc18695" w:history="1">
        <w:r>
          <w:rPr>
            <w:rFonts w:ascii="仿宋" w:eastAsia="仿宋" w:hAnsi="仿宋" w:cs="仿宋" w:hint="eastAsia"/>
            <w:lang w:eastAsia="zh-CN"/>
          </w:rPr>
          <w:t>(四)、稀土农用材料项目建设对区域经济的影响</w:t>
        </w:r>
        <w:r>
          <w:tab/>
        </w:r>
        <w:r>
          <w:fldChar w:fldCharType="begin"/>
        </w:r>
        <w:r>
          <w:instrText xml:space="preserve"> PAGEREF _Toc18695 \h </w:instrText>
        </w:r>
        <w:r>
          <w:fldChar w:fldCharType="separate"/>
        </w:r>
        <w:r>
          <w:t>33</w:t>
        </w:r>
        <w:r>
          <w:fldChar w:fldCharType="end"/>
        </w:r>
      </w:hyperlink>
    </w:p>
    <w:p>
      <w:pPr>
        <w:pStyle w:val="TOC2"/>
        <w:tabs>
          <w:tab w:val="right" w:leader="dot" w:pos="8306"/>
        </w:tabs>
      </w:pPr>
      <w:hyperlink w:anchor="_Toc6102" w:history="1">
        <w:r>
          <w:rPr>
            <w:rFonts w:ascii="仿宋" w:eastAsia="仿宋" w:hAnsi="仿宋" w:cs="仿宋" w:hint="eastAsia"/>
            <w:lang w:eastAsia="zh-CN"/>
          </w:rPr>
          <w:t>(五)、废弃物处理</w:t>
        </w:r>
        <w:r>
          <w:tab/>
        </w:r>
        <w:r>
          <w:fldChar w:fldCharType="begin"/>
        </w:r>
        <w:r>
          <w:instrText xml:space="preserve"> PAGEREF _Toc6102 \h </w:instrText>
        </w:r>
        <w:r>
          <w:fldChar w:fldCharType="separate"/>
        </w:r>
        <w:r>
          <w:t>35</w:t>
        </w:r>
        <w:r>
          <w:fldChar w:fldCharType="end"/>
        </w:r>
      </w:hyperlink>
    </w:p>
    <w:p>
      <w:pPr>
        <w:pStyle w:val="TOC2"/>
        <w:tabs>
          <w:tab w:val="right" w:leader="dot" w:pos="8306"/>
        </w:tabs>
      </w:pPr>
      <w:hyperlink w:anchor="_Toc26565" w:history="1">
        <w:r>
          <w:rPr>
            <w:rFonts w:ascii="仿宋" w:eastAsia="仿宋" w:hAnsi="仿宋" w:cs="仿宋" w:hint="eastAsia"/>
            <w:lang w:eastAsia="zh-CN"/>
          </w:rPr>
          <w:t>(六)、特殊环境影响分析</w:t>
        </w:r>
        <w:r>
          <w:tab/>
        </w:r>
        <w:r>
          <w:fldChar w:fldCharType="begin"/>
        </w:r>
        <w:r>
          <w:instrText xml:space="preserve"> PAGEREF _Toc26565 \h </w:instrText>
        </w:r>
        <w:r>
          <w:fldChar w:fldCharType="separate"/>
        </w:r>
        <w:r>
          <w:t>36</w:t>
        </w:r>
        <w:r>
          <w:fldChar w:fldCharType="end"/>
        </w:r>
      </w:hyperlink>
    </w:p>
    <w:p>
      <w:pPr>
        <w:pStyle w:val="TOC2"/>
        <w:tabs>
          <w:tab w:val="right" w:leader="dot" w:pos="8306"/>
        </w:tabs>
      </w:pPr>
      <w:hyperlink w:anchor="_Toc2324" w:history="1">
        <w:r>
          <w:rPr>
            <w:rFonts w:ascii="仿宋" w:eastAsia="仿宋" w:hAnsi="仿宋" w:cs="仿宋" w:hint="eastAsia"/>
            <w:lang w:eastAsia="zh-CN"/>
          </w:rPr>
          <w:t>(七)、清洁生产</w:t>
        </w:r>
        <w:r>
          <w:tab/>
        </w:r>
        <w:r>
          <w:fldChar w:fldCharType="begin"/>
        </w:r>
        <w:r>
          <w:instrText xml:space="preserve"> PAGEREF _Toc2324 \h </w:instrText>
        </w:r>
        <w:r>
          <w:fldChar w:fldCharType="separate"/>
        </w:r>
        <w:r>
          <w:t>38</w:t>
        </w:r>
        <w:r>
          <w:fldChar w:fldCharType="end"/>
        </w:r>
      </w:hyperlink>
    </w:p>
    <w:p>
      <w:pPr>
        <w:pStyle w:val="TOC2"/>
        <w:tabs>
          <w:tab w:val="right" w:leader="dot" w:pos="8306"/>
        </w:tabs>
      </w:pPr>
      <w:hyperlink w:anchor="_Toc24384" w:history="1">
        <w:r>
          <w:rPr>
            <w:rFonts w:ascii="仿宋" w:eastAsia="仿宋" w:hAnsi="仿宋" w:cs="仿宋" w:hint="eastAsia"/>
            <w:lang w:eastAsia="zh-CN"/>
          </w:rPr>
          <w:t>(八)、环境保护综合评价</w:t>
        </w:r>
        <w:r>
          <w:tab/>
        </w:r>
        <w:r>
          <w:fldChar w:fldCharType="begin"/>
        </w:r>
        <w:r>
          <w:instrText xml:space="preserve"> PAGEREF _Toc24384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759" w:history="1">
        <w:r>
          <w:rPr>
            <w:rFonts w:ascii="仿宋" w:eastAsia="仿宋" w:hAnsi="仿宋" w:cs="仿宋" w:hint="eastAsia"/>
            <w:lang w:eastAsia="zh-CN"/>
          </w:rPr>
          <w:t>十、稀土农用材料项目投资规划</w:t>
        </w:r>
        <w:r>
          <w:tab/>
        </w:r>
        <w:r>
          <w:fldChar w:fldCharType="begin"/>
        </w:r>
        <w:r>
          <w:instrText xml:space="preserve"> PAGEREF _Toc9759 \h </w:instrText>
        </w:r>
        <w:r>
          <w:fldChar w:fldCharType="separate"/>
        </w:r>
        <w:r>
          <w:t>40</w:t>
        </w:r>
        <w:r>
          <w:fldChar w:fldCharType="end"/>
        </w:r>
      </w:hyperlink>
    </w:p>
    <w:p>
      <w:pPr>
        <w:pStyle w:val="TOC2"/>
        <w:tabs>
          <w:tab w:val="right" w:leader="dot" w:pos="8306"/>
        </w:tabs>
      </w:pPr>
      <w:hyperlink w:anchor="_Toc20046" w:history="1">
        <w:r>
          <w:rPr>
            <w:rFonts w:ascii="仿宋" w:eastAsia="仿宋" w:hAnsi="仿宋" w:cs="仿宋" w:hint="eastAsia"/>
            <w:lang w:eastAsia="zh-CN"/>
          </w:rPr>
          <w:t>(一)、稀土农用材料项目总投资估算</w:t>
        </w:r>
        <w:r>
          <w:tab/>
        </w:r>
        <w:r>
          <w:fldChar w:fldCharType="begin"/>
        </w:r>
        <w:r>
          <w:instrText xml:space="preserve"> PAGEREF _Toc20046 \h </w:instrText>
        </w:r>
        <w:r>
          <w:fldChar w:fldCharType="separate"/>
        </w:r>
        <w:r>
          <w:t>40</w:t>
        </w:r>
        <w:r>
          <w:fldChar w:fldCharType="end"/>
        </w:r>
      </w:hyperlink>
    </w:p>
    <w:p>
      <w:pPr>
        <w:pStyle w:val="TOC2"/>
        <w:tabs>
          <w:tab w:val="right" w:leader="dot" w:pos="8306"/>
        </w:tabs>
      </w:pPr>
      <w:hyperlink w:anchor="_Toc5262" w:history="1">
        <w:r>
          <w:rPr>
            <w:rFonts w:ascii="仿宋" w:eastAsia="仿宋" w:hAnsi="仿宋" w:cs="仿宋" w:hint="eastAsia"/>
            <w:lang w:eastAsia="zh-CN"/>
          </w:rPr>
          <w:t>(二)、资金筹措</w:t>
        </w:r>
        <w:r>
          <w:tab/>
        </w:r>
        <w:r>
          <w:fldChar w:fldCharType="begin"/>
        </w:r>
        <w:r>
          <w:instrText xml:space="preserve"> PAGEREF _Toc5262 \h </w:instrText>
        </w:r>
        <w:r>
          <w:fldChar w:fldCharType="separate"/>
        </w:r>
        <w:r>
          <w:t>41</w:t>
        </w:r>
        <w:r>
          <w:fldChar w:fldCharType="end"/>
        </w:r>
      </w:hyperlink>
    </w:p>
    <w:p>
      <w:pPr>
        <w:pStyle w:val="TOC1"/>
        <w:tabs>
          <w:tab w:val="right" w:leader="dot" w:pos="8306"/>
        </w:tabs>
      </w:pPr>
      <w:hyperlink w:anchor="_Toc9687" w:history="1">
        <w:r>
          <w:rPr>
            <w:rFonts w:ascii="仿宋" w:eastAsia="仿宋" w:hAnsi="仿宋" w:cs="仿宋" w:hint="eastAsia"/>
            <w:lang w:eastAsia="zh-CN"/>
          </w:rPr>
          <w:t>十一、稀土农用材料项目人力资源管理</w:t>
        </w:r>
        <w:r>
          <w:tab/>
        </w:r>
        <w:r>
          <w:fldChar w:fldCharType="begin"/>
        </w:r>
        <w:r>
          <w:instrText xml:space="preserve"> PAGEREF _Toc9687 \h </w:instrText>
        </w:r>
        <w:r>
          <w:fldChar w:fldCharType="separate"/>
        </w:r>
        <w:r>
          <w:t>42</w:t>
        </w:r>
        <w:r>
          <w:fldChar w:fldCharType="end"/>
        </w:r>
      </w:hyperlink>
    </w:p>
    <w:p>
      <w:pPr>
        <w:pStyle w:val="TOC2"/>
        <w:tabs>
          <w:tab w:val="right" w:leader="dot" w:pos="8306"/>
        </w:tabs>
      </w:pPr>
      <w:hyperlink w:anchor="_Toc9364" w:history="1">
        <w:r>
          <w:rPr>
            <w:rFonts w:ascii="仿宋" w:eastAsia="仿宋" w:hAnsi="仿宋" w:cs="仿宋" w:hint="eastAsia"/>
            <w:lang w:eastAsia="zh-CN"/>
          </w:rPr>
          <w:t>(一)、建立健全的预算管理制度</w:t>
        </w:r>
        <w:r>
          <w:tab/>
        </w:r>
        <w:r>
          <w:fldChar w:fldCharType="begin"/>
        </w:r>
        <w:r>
          <w:instrText xml:space="preserve"> PAGEREF _Toc9364 \h </w:instrText>
        </w:r>
        <w:r>
          <w:fldChar w:fldCharType="separate"/>
        </w:r>
        <w:r>
          <w:t>42</w:t>
        </w:r>
        <w:r>
          <w:fldChar w:fldCharType="end"/>
        </w:r>
      </w:hyperlink>
    </w:p>
    <w:p>
      <w:pPr>
        <w:pStyle w:val="TOC2"/>
        <w:tabs>
          <w:tab w:val="right" w:leader="dot" w:pos="8306"/>
        </w:tabs>
      </w:pPr>
      <w:hyperlink w:anchor="_Toc13443" w:history="1">
        <w:r>
          <w:rPr>
            <w:rFonts w:ascii="仿宋" w:eastAsia="仿宋" w:hAnsi="仿宋" w:cs="仿宋" w:hint="eastAsia"/>
            <w:lang w:eastAsia="zh-CN"/>
          </w:rPr>
          <w:t>(二)、加强资金流动监控</w:t>
        </w:r>
        <w:r>
          <w:tab/>
        </w:r>
        <w:r>
          <w:fldChar w:fldCharType="begin"/>
        </w:r>
        <w:r>
          <w:instrText xml:space="preserve"> PAGEREF _Toc13443 \h </w:instrText>
        </w:r>
        <w:r>
          <w:fldChar w:fldCharType="separate"/>
        </w:r>
        <w:r>
          <w:t>44</w:t>
        </w:r>
        <w:r>
          <w:fldChar w:fldCharType="end"/>
        </w:r>
      </w:hyperlink>
    </w:p>
    <w:p>
      <w:pPr>
        <w:pStyle w:val="TOC2"/>
        <w:tabs>
          <w:tab w:val="right" w:leader="dot" w:pos="8306"/>
        </w:tabs>
      </w:pPr>
      <w:hyperlink w:anchor="_Toc13424" w:history="1">
        <w:r>
          <w:rPr>
            <w:rFonts w:ascii="仿宋" w:eastAsia="仿宋" w:hAnsi="仿宋" w:cs="仿宋" w:hint="eastAsia"/>
            <w:lang w:eastAsia="zh-CN"/>
          </w:rPr>
          <w:t>(三)、制定完善的风险控制机制</w:t>
        </w:r>
        <w:r>
          <w:tab/>
        </w:r>
        <w:r>
          <w:fldChar w:fldCharType="begin"/>
        </w:r>
        <w:r>
          <w:instrText xml:space="preserve"> PAGEREF _Toc13424 \h </w:instrText>
        </w:r>
        <w:r>
          <w:fldChar w:fldCharType="separate"/>
        </w:r>
        <w:r>
          <w:t>45</w:t>
        </w:r>
        <w:r>
          <w:fldChar w:fldCharType="end"/>
        </w:r>
      </w:hyperlink>
    </w:p>
    <w:p>
      <w:pPr>
        <w:pStyle w:val="TOC2"/>
        <w:tabs>
          <w:tab w:val="right" w:leader="dot" w:pos="8306"/>
        </w:tabs>
      </w:pPr>
      <w:hyperlink w:anchor="_Toc26859" w:history="1">
        <w:r>
          <w:rPr>
            <w:rFonts w:ascii="仿宋" w:eastAsia="仿宋" w:hAnsi="仿宋" w:cs="仿宋" w:hint="eastAsia"/>
            <w:lang w:eastAsia="zh-CN"/>
          </w:rPr>
          <w:t>(四)、优化成本管理</w:t>
        </w:r>
        <w:r>
          <w:tab/>
        </w:r>
        <w:r>
          <w:fldChar w:fldCharType="begin"/>
        </w:r>
        <w:r>
          <w:instrText xml:space="preserve"> PAGEREF _Toc26859 \h </w:instrText>
        </w:r>
        <w:r>
          <w:fldChar w:fldCharType="separate"/>
        </w:r>
        <w:r>
          <w:t>46</w:t>
        </w:r>
        <w:r>
          <w:fldChar w:fldCharType="end"/>
        </w:r>
      </w:hyperlink>
    </w:p>
    <w:p>
      <w:pPr>
        <w:pStyle w:val="TOC1"/>
        <w:tabs>
          <w:tab w:val="right" w:leader="dot" w:pos="8306"/>
        </w:tabs>
      </w:pPr>
      <w:hyperlink w:anchor="_Toc9317" w:history="1">
        <w:r>
          <w:rPr>
            <w:rFonts w:ascii="仿宋" w:eastAsia="仿宋" w:hAnsi="仿宋" w:cs="仿宋" w:hint="eastAsia"/>
            <w:lang w:eastAsia="zh-CN"/>
          </w:rPr>
          <w:t>十二、生产安全保护</w:t>
        </w:r>
        <w:r>
          <w:tab/>
        </w:r>
        <w:r>
          <w:fldChar w:fldCharType="begin"/>
        </w:r>
        <w:r>
          <w:instrText xml:space="preserve"> PAGEREF _Toc9317 \h </w:instrText>
        </w:r>
        <w:r>
          <w:fldChar w:fldCharType="separate"/>
        </w:r>
        <w:r>
          <w:t>48</w:t>
        </w:r>
        <w:r>
          <w:fldChar w:fldCharType="end"/>
        </w:r>
      </w:hyperlink>
    </w:p>
    <w:p>
      <w:pPr>
        <w:pStyle w:val="TOC2"/>
        <w:tabs>
          <w:tab w:val="right" w:leader="dot" w:pos="8306"/>
        </w:tabs>
      </w:pPr>
      <w:hyperlink w:anchor="_Toc17957" w:history="1">
        <w:r>
          <w:rPr>
            <w:rFonts w:ascii="仿宋" w:eastAsia="仿宋" w:hAnsi="仿宋" w:cs="仿宋" w:hint="eastAsia"/>
            <w:lang w:eastAsia="zh-CN"/>
          </w:rPr>
          <w:t>(一)、消防安全</w:t>
        </w:r>
        <w:r>
          <w:tab/>
        </w:r>
        <w:r>
          <w:fldChar w:fldCharType="begin"/>
        </w:r>
        <w:r>
          <w:instrText xml:space="preserve"> PAGEREF _Toc17957 \h </w:instrText>
        </w:r>
        <w:r>
          <w:fldChar w:fldCharType="separate"/>
        </w:r>
        <w:r>
          <w:t>48</w:t>
        </w:r>
        <w:r>
          <w:fldChar w:fldCharType="end"/>
        </w:r>
      </w:hyperlink>
    </w:p>
    <w:p>
      <w:pPr>
        <w:pStyle w:val="TOC2"/>
        <w:tabs>
          <w:tab w:val="right" w:leader="dot" w:pos="8306"/>
        </w:tabs>
      </w:pPr>
      <w:hyperlink w:anchor="_Toc1928" w:history="1">
        <w:r>
          <w:rPr>
            <w:rFonts w:ascii="仿宋" w:eastAsia="仿宋" w:hAnsi="仿宋" w:cs="仿宋" w:hint="eastAsia"/>
            <w:lang w:eastAsia="zh-CN"/>
          </w:rPr>
          <w:t>(二)、防火防爆总图布置措施</w:t>
        </w:r>
        <w:r>
          <w:tab/>
        </w:r>
        <w:r>
          <w:fldChar w:fldCharType="begin"/>
        </w:r>
        <w:r>
          <w:instrText xml:space="preserve"> PAGEREF _Toc1928 \h </w:instrText>
        </w:r>
        <w:r>
          <w:fldChar w:fldCharType="separate"/>
        </w:r>
        <w:r>
          <w:t>49</w:t>
        </w:r>
        <w:r>
          <w:fldChar w:fldCharType="end"/>
        </w:r>
      </w:hyperlink>
    </w:p>
    <w:p>
      <w:pPr>
        <w:pStyle w:val="TOC2"/>
        <w:tabs>
          <w:tab w:val="right" w:leader="dot" w:pos="8306"/>
        </w:tabs>
      </w:pPr>
      <w:hyperlink w:anchor="_Toc9704" w:history="1">
        <w:r>
          <w:rPr>
            <w:rFonts w:ascii="仿宋" w:eastAsia="仿宋" w:hAnsi="仿宋" w:cs="仿宋" w:hint="eastAsia"/>
            <w:lang w:eastAsia="zh-CN"/>
          </w:rPr>
          <w:t>(三)、自然灾害防范措施</w:t>
        </w:r>
        <w:r>
          <w:tab/>
        </w:r>
        <w:r>
          <w:fldChar w:fldCharType="begin"/>
        </w:r>
        <w:r>
          <w:instrText xml:space="preserve"> PAGEREF _Toc9704 \h </w:instrText>
        </w:r>
        <w:r>
          <w:fldChar w:fldCharType="separate"/>
        </w:r>
        <w:r>
          <w:t>50</w:t>
        </w:r>
        <w:r>
          <w:fldChar w:fldCharType="end"/>
        </w:r>
      </w:hyperlink>
    </w:p>
    <w:p>
      <w:pPr>
        <w:pStyle w:val="TOC2"/>
        <w:tabs>
          <w:tab w:val="right" w:leader="dot" w:pos="8306"/>
        </w:tabs>
      </w:pPr>
      <w:hyperlink w:anchor="_Toc24544" w:history="1">
        <w:r>
          <w:rPr>
            <w:rFonts w:ascii="仿宋" w:eastAsia="仿宋" w:hAnsi="仿宋" w:cs="仿宋" w:hint="eastAsia"/>
            <w:lang w:eastAsia="zh-CN"/>
          </w:rPr>
          <w:t>(四)、安全色及安全标志使用要求</w:t>
        </w:r>
        <w:r>
          <w:tab/>
        </w:r>
        <w:r>
          <w:fldChar w:fldCharType="begin"/>
        </w:r>
        <w:r>
          <w:instrText xml:space="preserve"> PAGEREF _Toc24544 \h </w:instrText>
        </w:r>
        <w:r>
          <w:fldChar w:fldCharType="separate"/>
        </w:r>
        <w:r>
          <w:t>51</w:t>
        </w:r>
        <w:r>
          <w:fldChar w:fldCharType="end"/>
        </w:r>
      </w:hyperlink>
    </w:p>
    <w:p>
      <w:pPr>
        <w:pStyle w:val="TOC2"/>
        <w:tabs>
          <w:tab w:val="right" w:leader="dot" w:pos="8306"/>
        </w:tabs>
      </w:pPr>
      <w:hyperlink w:anchor="_Toc31899" w:history="1">
        <w:r>
          <w:rPr>
            <w:rFonts w:ascii="仿宋" w:eastAsia="仿宋" w:hAnsi="仿宋" w:cs="仿宋" w:hint="eastAsia"/>
            <w:lang w:eastAsia="zh-CN"/>
          </w:rPr>
          <w:t>(五)、防尘防毒措施</w:t>
        </w:r>
        <w:r>
          <w:tab/>
        </w:r>
        <w:r>
          <w:fldChar w:fldCharType="begin"/>
        </w:r>
        <w:r>
          <w:instrText xml:space="preserve"> PAGEREF _Toc31899 \h </w:instrText>
        </w:r>
        <w:r>
          <w:fldChar w:fldCharType="separate"/>
        </w:r>
        <w:r>
          <w:t>52</w:t>
        </w:r>
        <w:r>
          <w:fldChar w:fldCharType="end"/>
        </w:r>
      </w:hyperlink>
    </w:p>
    <w:p>
      <w:pPr>
        <w:pStyle w:val="TOC2"/>
        <w:tabs>
          <w:tab w:val="right" w:leader="dot" w:pos="8306"/>
        </w:tabs>
      </w:pPr>
      <w:hyperlink w:anchor="_Toc26801" w:history="1">
        <w:r>
          <w:rPr>
            <w:rFonts w:ascii="仿宋" w:eastAsia="仿宋" w:hAnsi="仿宋" w:cs="仿宋" w:hint="eastAsia"/>
            <w:lang w:eastAsia="zh-CN"/>
          </w:rPr>
          <w:t>(六)、防静电、触电防护及防雷措施</w:t>
        </w:r>
        <w:r>
          <w:tab/>
        </w:r>
        <w:r>
          <w:fldChar w:fldCharType="begin"/>
        </w:r>
        <w:r>
          <w:instrText xml:space="preserve"> PAGEREF _Toc26801 \h </w:instrText>
        </w:r>
        <w:r>
          <w:fldChar w:fldCharType="separate"/>
        </w:r>
        <w:r>
          <w:t>53</w:t>
        </w:r>
        <w:r>
          <w:fldChar w:fldCharType="end"/>
        </w:r>
      </w:hyperlink>
    </w:p>
    <w:p>
      <w:pPr>
        <w:pStyle w:val="TOC2"/>
        <w:tabs>
          <w:tab w:val="right" w:leader="dot" w:pos="8306"/>
        </w:tabs>
      </w:pPr>
      <w:hyperlink w:anchor="_Toc14089" w:history="1">
        <w:r>
          <w:rPr>
            <w:rFonts w:ascii="仿宋" w:eastAsia="仿宋" w:hAnsi="仿宋" w:cs="仿宋" w:hint="eastAsia"/>
            <w:lang w:eastAsia="zh-CN"/>
          </w:rPr>
          <w:t>(七)、机械设备安全保障措施</w:t>
        </w:r>
        <w:r>
          <w:tab/>
        </w:r>
        <w:r>
          <w:fldChar w:fldCharType="begin"/>
        </w:r>
        <w:r>
          <w:instrText xml:space="preserve"> PAGEREF _Toc14089 \h </w:instrText>
        </w:r>
        <w:r>
          <w:fldChar w:fldCharType="separate"/>
        </w:r>
        <w:r>
          <w:t>54</w:t>
        </w:r>
        <w:r>
          <w:fldChar w:fldCharType="end"/>
        </w:r>
      </w:hyperlink>
    </w:p>
    <w:p>
      <w:pPr>
        <w:pStyle w:val="TOC1"/>
        <w:tabs>
          <w:tab w:val="right" w:leader="dot" w:pos="8306"/>
        </w:tabs>
      </w:pPr>
      <w:hyperlink w:anchor="_Toc18405" w:history="1">
        <w:r>
          <w:rPr>
            <w:rFonts w:ascii="仿宋" w:eastAsia="仿宋" w:hAnsi="仿宋" w:cs="仿宋" w:hint="eastAsia"/>
            <w:lang w:eastAsia="zh-CN"/>
          </w:rPr>
          <w:t>十三、稀土农用材料项目实施保障措施</w:t>
        </w:r>
        <w:r>
          <w:tab/>
        </w:r>
        <w:r>
          <w:fldChar w:fldCharType="begin"/>
        </w:r>
        <w:r>
          <w:instrText xml:space="preserve"> PAGEREF _Toc18405 \h </w:instrText>
        </w:r>
        <w:r>
          <w:fldChar w:fldCharType="separate"/>
        </w:r>
        <w:r>
          <w:t>56</w:t>
        </w:r>
        <w:r>
          <w:fldChar w:fldCharType="end"/>
        </w:r>
      </w:hyperlink>
    </w:p>
    <w:p>
      <w:pPr>
        <w:pStyle w:val="TOC2"/>
        <w:tabs>
          <w:tab w:val="right" w:leader="dot" w:pos="8306"/>
        </w:tabs>
      </w:pPr>
      <w:hyperlink w:anchor="_Toc18069" w:history="1">
        <w:r>
          <w:rPr>
            <w:rFonts w:ascii="仿宋" w:eastAsia="仿宋" w:hAnsi="仿宋" w:cs="仿宋" w:hint="eastAsia"/>
            <w:lang w:eastAsia="zh-CN"/>
          </w:rPr>
          <w:t>(一)、稀土农用材料项目实施保障机制</w:t>
        </w:r>
        <w:r>
          <w:tab/>
        </w:r>
        <w:r>
          <w:fldChar w:fldCharType="begin"/>
        </w:r>
        <w:r>
          <w:instrText xml:space="preserve"> PAGEREF _Toc18069 \h </w:instrText>
        </w:r>
        <w:r>
          <w:fldChar w:fldCharType="separate"/>
        </w:r>
        <w:r>
          <w:t>56</w:t>
        </w:r>
        <w:r>
          <w:fldChar w:fldCharType="end"/>
        </w:r>
      </w:hyperlink>
    </w:p>
    <w:p>
      <w:pPr>
        <w:pStyle w:val="TOC2"/>
        <w:tabs>
          <w:tab w:val="right" w:leader="dot" w:pos="8306"/>
        </w:tabs>
      </w:pPr>
      <w:hyperlink w:anchor="_Toc2029" w:history="1">
        <w:r>
          <w:rPr>
            <w:rFonts w:ascii="仿宋" w:eastAsia="仿宋" w:hAnsi="仿宋" w:cs="仿宋" w:hint="eastAsia"/>
            <w:lang w:eastAsia="zh-CN"/>
          </w:rPr>
          <w:t>(二)、稀土农用材料项目法律合规要求</w:t>
        </w:r>
        <w:r>
          <w:tab/>
        </w:r>
        <w:r>
          <w:fldChar w:fldCharType="begin"/>
        </w:r>
        <w:r>
          <w:instrText xml:space="preserve"> PAGEREF _Toc2029 \h </w:instrText>
        </w:r>
        <w:r>
          <w:fldChar w:fldCharType="separate"/>
        </w:r>
        <w:r>
          <w:t>59</w:t>
        </w:r>
        <w:r>
          <w:fldChar w:fldCharType="end"/>
        </w:r>
      </w:hyperlink>
    </w:p>
    <w:p>
      <w:pPr>
        <w:pStyle w:val="TOC2"/>
        <w:tabs>
          <w:tab w:val="right" w:leader="dot" w:pos="8306"/>
        </w:tabs>
      </w:pPr>
      <w:hyperlink w:anchor="_Toc22556" w:history="1">
        <w:r>
          <w:rPr>
            <w:rFonts w:ascii="仿宋" w:eastAsia="仿宋" w:hAnsi="仿宋" w:cs="仿宋" w:hint="eastAsia"/>
            <w:lang w:eastAsia="zh-CN"/>
          </w:rPr>
          <w:t>(三)、稀土农用材料项目合同管理与法律事务</w:t>
        </w:r>
        <w:r>
          <w:tab/>
        </w:r>
        <w:r>
          <w:fldChar w:fldCharType="begin"/>
        </w:r>
        <w:r>
          <w:instrText xml:space="preserve"> PAGEREF _Toc22556 \h </w:instrText>
        </w:r>
        <w:r>
          <w:fldChar w:fldCharType="separate"/>
        </w:r>
        <w:r>
          <w:t>64</w:t>
        </w:r>
        <w:r>
          <w:fldChar w:fldCharType="end"/>
        </w:r>
      </w:hyperlink>
    </w:p>
    <w:p>
      <w:pPr>
        <w:pStyle w:val="TOC2"/>
        <w:tabs>
          <w:tab w:val="right" w:leader="dot" w:pos="8306"/>
        </w:tabs>
      </w:pPr>
      <w:hyperlink w:anchor="_Toc1434" w:history="1">
        <w:r>
          <w:rPr>
            <w:rFonts w:ascii="仿宋" w:eastAsia="仿宋" w:hAnsi="仿宋" w:cs="仿宋" w:hint="eastAsia"/>
            <w:lang w:eastAsia="zh-CN"/>
          </w:rPr>
          <w:t>(四)、稀土农用材料项目知识产权保护策略</w:t>
        </w:r>
        <w:r>
          <w:tab/>
        </w:r>
        <w:r>
          <w:fldChar w:fldCharType="begin"/>
        </w:r>
        <w:r>
          <w:instrText xml:space="preserve"> PAGEREF _Toc1434 \h </w:instrText>
        </w:r>
        <w:r>
          <w:fldChar w:fldCharType="separate"/>
        </w:r>
        <w:r>
          <w:t>70</w:t>
        </w:r>
        <w:r>
          <w:fldChar w:fldCharType="end"/>
        </w:r>
      </w:hyperlink>
    </w:p>
    <w:p>
      <w:pPr>
        <w:pStyle w:val="TOC1"/>
        <w:tabs>
          <w:tab w:val="right" w:leader="dot" w:pos="8306"/>
        </w:tabs>
      </w:pPr>
      <w:hyperlink w:anchor="_Toc21231" w:history="1">
        <w:r>
          <w:rPr>
            <w:rFonts w:ascii="仿宋" w:eastAsia="仿宋" w:hAnsi="仿宋" w:cs="仿宋" w:hint="eastAsia"/>
            <w:lang w:eastAsia="zh-CN"/>
          </w:rPr>
          <w:t>十四、稀土农用材料项目实施时间节点</w:t>
        </w:r>
        <w:r>
          <w:tab/>
        </w:r>
        <w:r>
          <w:fldChar w:fldCharType="begin"/>
        </w:r>
        <w:r>
          <w:instrText xml:space="preserve"> PAGEREF _Toc21231 \h </w:instrText>
        </w:r>
        <w:r>
          <w:fldChar w:fldCharType="separate"/>
        </w:r>
        <w:r>
          <w:t>73</w:t>
        </w:r>
        <w:r>
          <w:fldChar w:fldCharType="end"/>
        </w:r>
      </w:hyperlink>
    </w:p>
    <w:p>
      <w:pPr>
        <w:pStyle w:val="TOC2"/>
        <w:tabs>
          <w:tab w:val="right" w:leader="dot" w:pos="8306"/>
        </w:tabs>
      </w:pPr>
      <w:hyperlink w:anchor="_Toc6580" w:history="1">
        <w:r>
          <w:rPr>
            <w:rFonts w:ascii="仿宋" w:eastAsia="仿宋" w:hAnsi="仿宋" w:cs="仿宋" w:hint="eastAsia"/>
            <w:lang w:eastAsia="zh-CN"/>
          </w:rPr>
          <w:t>(一)、稀土农用材料项目启动阶段时间节点</w:t>
        </w:r>
        <w:r>
          <w:tab/>
        </w:r>
        <w:r>
          <w:fldChar w:fldCharType="begin"/>
        </w:r>
        <w:r>
          <w:instrText xml:space="preserve"> PAGEREF _Toc6580 \h </w:instrText>
        </w:r>
        <w:r>
          <w:fldChar w:fldCharType="separate"/>
        </w:r>
        <w:r>
          <w:t>73</w:t>
        </w:r>
        <w:r>
          <w:fldChar w:fldCharType="end"/>
        </w:r>
      </w:hyperlink>
    </w:p>
    <w:p>
      <w:pPr>
        <w:pStyle w:val="TOC2"/>
        <w:tabs>
          <w:tab w:val="right" w:leader="dot" w:pos="8306"/>
        </w:tabs>
      </w:pPr>
      <w:hyperlink w:anchor="_Toc26758" w:history="1">
        <w:r>
          <w:rPr>
            <w:rFonts w:ascii="仿宋" w:eastAsia="仿宋" w:hAnsi="仿宋" w:cs="仿宋" w:hint="eastAsia"/>
            <w:lang w:eastAsia="zh-CN"/>
          </w:rPr>
          <w:t>(二)、稀土农用材料项目执行阶段时间节点</w:t>
        </w:r>
        <w:r>
          <w:tab/>
        </w:r>
        <w:r>
          <w:fldChar w:fldCharType="begin"/>
        </w:r>
        <w:r>
          <w:instrText xml:space="preserve"> PAGEREF _Toc26758 \h </w:instrText>
        </w:r>
        <w:r>
          <w:fldChar w:fldCharType="separate"/>
        </w:r>
        <w:r>
          <w:t>74</w:t>
        </w:r>
        <w:r>
          <w:fldChar w:fldCharType="end"/>
        </w:r>
      </w:hyperlink>
    </w:p>
    <w:p>
      <w:pPr>
        <w:pStyle w:val="TOC2"/>
        <w:tabs>
          <w:tab w:val="right" w:leader="dot" w:pos="8306"/>
        </w:tabs>
      </w:pPr>
      <w:hyperlink w:anchor="_Toc17503" w:history="1">
        <w:r>
          <w:rPr>
            <w:rFonts w:ascii="仿宋" w:eastAsia="仿宋" w:hAnsi="仿宋" w:cs="仿宋" w:hint="eastAsia"/>
            <w:lang w:eastAsia="zh-CN"/>
          </w:rPr>
          <w:t>(三)、稀土农用材料项目完成阶段时间节点</w:t>
        </w:r>
        <w:r>
          <w:tab/>
        </w:r>
        <w:r>
          <w:fldChar w:fldCharType="begin"/>
        </w:r>
        <w:r>
          <w:instrText xml:space="preserve"> PAGEREF _Toc17503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99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809"/>
      <w:r>
        <w:rPr>
          <w:rFonts w:ascii="仿宋" w:eastAsia="仿宋" w:hAnsi="仿宋" w:cs="仿宋" w:hint="eastAsia"/>
          <w:sz w:val="28"/>
          <w:lang w:eastAsia="zh-CN"/>
        </w:rPr>
        <w:t>一、稀土农用材料项目土建工程</w:t>
      </w:r>
      <w:bookmarkEnd w:id="2"/>
    </w:p>
    <w:p>
      <w:pPr>
        <w:pStyle w:val="Heading2"/>
        <w:rPr>
          <w:rFonts w:ascii="仿宋" w:eastAsia="仿宋" w:hAnsi="仿宋" w:cs="仿宋" w:hint="eastAsia"/>
          <w:lang w:eastAsia="zh-CN"/>
        </w:rPr>
      </w:pPr>
      <w:bookmarkStart w:id="3" w:name="_Toc22375"/>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在稀土农用材料项目的建筑工程设计中，我们将秉承一系列重要的设计原则，以确保稀土农用材料项目建筑在功能、美观、可持续性等方面达到最佳效果。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首要原则是确保建筑的功能性得到最大化的发挥。我们将充分理解稀土农用材料项目的实际需求，合理布局各个功能区域，保证建筑在满足业务需求的同时，提供高效的工作环境。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在建筑设计中，我们将综合考虑建设和运营成本。通过精细的经济效益分析，确保设计方案在高效利用资源的同时，对稀土农用材料项目的长期盈利能力有积极的贡献。</w:t>
      </w:r>
    </w:p>
    <w:p>
      <w:pPr>
        <w:pStyle w:val="Heading2"/>
        <w:ind w:firstLine="560" w:firstLineChars="200"/>
        <w:rPr>
          <w:rFonts w:ascii="仿宋" w:eastAsia="仿宋" w:hAnsi="仿宋" w:cs="仿宋" w:hint="eastAsia"/>
          <w:sz w:val="28"/>
          <w:lang w:eastAsia="zh-CN"/>
        </w:rPr>
      </w:pPr>
      <w:bookmarkStart w:id="4" w:name="_Toc4941"/>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稀土农用材料项目的土建工程设计中，我们将精准设定设计年限，结合稀土农用材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稀土农用材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4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稀土农用材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稀土农用材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稀土农用材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7324"/>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本期工程稀土农用材料项目预计总建筑面积XXX平方米，其中：计容建筑面积XXX平方米，计划建筑工程投资XX万元，占稀土农用材料项目总投资的XX%。</w:t>
      </w:r>
    </w:p>
    <w:p>
      <w:pPr>
        <w:pStyle w:val="Heading1"/>
        <w:ind w:firstLine="560" w:firstLineChars="200"/>
        <w:rPr>
          <w:rFonts w:ascii="仿宋" w:eastAsia="仿宋" w:hAnsi="仿宋" w:cs="仿宋" w:hint="eastAsia"/>
          <w:sz w:val="28"/>
          <w:lang w:eastAsia="zh-CN"/>
        </w:rPr>
      </w:pPr>
      <w:bookmarkStart w:id="7" w:name="_Toc439"/>
      <w:r>
        <w:rPr>
          <w:rFonts w:ascii="仿宋" w:eastAsia="仿宋" w:hAnsi="仿宋" w:cs="仿宋" w:hint="eastAsia"/>
          <w:sz w:val="28"/>
          <w:lang w:eastAsia="zh-CN"/>
        </w:rPr>
        <w:t>二、稀土农用材料项目文档管理</w:t>
      </w:r>
      <w:bookmarkEnd w:id="7"/>
    </w:p>
    <w:p>
      <w:pPr>
        <w:pStyle w:val="Heading2"/>
        <w:rPr>
          <w:rFonts w:ascii="仿宋" w:eastAsia="仿宋" w:hAnsi="仿宋" w:cs="仿宋" w:hint="eastAsia"/>
          <w:lang w:eastAsia="zh-CN"/>
        </w:rPr>
      </w:pPr>
      <w:bookmarkStart w:id="8" w:name="_Toc14444"/>
      <w:r>
        <w:rPr>
          <w:rFonts w:ascii="仿宋" w:eastAsia="仿宋" w:hAnsi="仿宋" w:cs="仿宋" w:hint="eastAsia"/>
          <w:lang w:eastAsia="zh-CN"/>
        </w:rPr>
        <w:t>(一)、文档编制与审查</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稀土农用材料项目高度重视文档的质量和准确性，以支持稀土农用材料项目的各项活动和决策。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稀土农用材料项目文档的编制始于稀土农用材料项目计划的初期，我们制定了详细的文档编制计划，明确了每个文档的内容、格式和编写责任人。在稀土农用材料项目启动阶段，我们首先编制了稀土农用材料项目章程，明确定义了稀土农用材料项目的目标、范围、风险等关键要素。随后，稀土农用材料项目团队根据计划陆续编制了需求文档、设计文档、测试文档等各类文档，确保稀土农用材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稀土农用材料项目管理中的重要环节，旨在确保稀土农用材料项目文档符合质量标准和稀土农用材料项目需求。在稀土农用材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稀土农用材料项目相关利益方和专业领域的专家对文档进行独立审查。这有助于获取更全面、客观的反馈，确保稀土农用材料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稀土农用材料项目在文档编制与审查方面建立了严格的管理机制，通过规范的流程和多维度的审查，确保稀土农用材料项目文档的质量、准确性和可靠性，为稀土农用材料项目的顺利推进提供了有力支持。</w:t>
      </w:r>
    </w:p>
    <w:p>
      <w:pPr>
        <w:pStyle w:val="Heading2"/>
        <w:ind w:firstLine="560" w:firstLineChars="200"/>
        <w:rPr>
          <w:rFonts w:ascii="仿宋" w:eastAsia="仿宋" w:hAnsi="仿宋" w:cs="仿宋" w:hint="eastAsia"/>
          <w:sz w:val="28"/>
          <w:lang w:eastAsia="zh-CN"/>
        </w:rPr>
      </w:pPr>
      <w:bookmarkStart w:id="9" w:name="_Toc30634"/>
      <w:r>
        <w:rPr>
          <w:rFonts w:ascii="仿宋" w:eastAsia="仿宋" w:hAnsi="仿宋" w:cs="仿宋" w:hint="eastAsia"/>
          <w:sz w:val="28"/>
          <w:lang w:eastAsia="zh-CN"/>
        </w:rPr>
        <w:t>(二)、文档发布与分发</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在稀土农用材料项目中，我们致力于优化文档发布与分发过程，以确保信息的高效传递和团队间协作的顺畅进行。以下是我们采取的关键优化策略：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我们通过多渠道发布文档，包括电子邮件、稀土农用材料项目管理平台、内部网站等，以满足不同团队成员的偏好和需求。多渠道发布确保了信息的全面覆盖。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我们采用了精细的权限控制，确保只有授权人员可以访问敏感信息。这种安全措施保护了稀土农用材料项目文档的机密性，防止了未经授权的信息泄露。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0" w:name="_Toc3981"/>
      <w:r>
        <w:rPr>
          <w:rFonts w:ascii="仿宋" w:eastAsia="仿宋" w:hAnsi="仿宋" w:cs="仿宋" w:hint="eastAsia"/>
          <w:sz w:val="28"/>
          <w:lang w:eastAsia="zh-CN"/>
        </w:rPr>
        <w:t>(三)、文档存档与归档</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稀土农用材料项目生命周期中一个至关重要的环节，直接关系到稀土农用材料项目信息的长期保存和历史记录的完整性。在稀土农用材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1" w:name="_Toc2048"/>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23422"/>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稀土农用材料项目的技术管理特点体现在其创新导向。通过引入最先进的技术趋势和解决方案，稀土农用材料项目致力于提升科技含量、提高质量和效率水平。这意味着我们将采用最新的工具和方法，确保稀土农用材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稀土农用材料项目技术管理的显著特征。通过整合不同领域的技术资源，我们实现了跨学科的协同工作。这有助于优化技术架构，提高整体效能。此外，整合性策略还促进了不同技术团队之间的紧密沟通和高效合作，确保稀土农用材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稀土农用材料项目所采用的技术。通过不断优化技术方案，稀土农用材料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稀土农用材料项目团队将在稀土农用材料项目初期识别可能的技术风险，并采取相应的预防和应对措施。通过建立健全的风险评估机制，稀土农用材料项目能够在实施过程中及时发现并解决潜在的技术问题，保障稀土农用材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稀土农用材料项目中，技术将成为稀土农用材料项目成功的有力支持。这一深度剖析揭示了技术管理在稀土农用材料项目实施中的关键作用，为稀土农用材料项目的技术基础奠定了坚实的基础。</w:t>
      </w:r>
    </w:p>
    <w:p>
      <w:pPr>
        <w:pStyle w:val="Heading2"/>
        <w:ind w:firstLine="560" w:firstLineChars="200"/>
        <w:rPr>
          <w:rFonts w:ascii="仿宋" w:eastAsia="仿宋" w:hAnsi="仿宋" w:cs="仿宋" w:hint="eastAsia"/>
          <w:sz w:val="28"/>
          <w:lang w:eastAsia="zh-CN"/>
        </w:rPr>
      </w:pPr>
      <w:bookmarkStart w:id="13" w:name="_Toc29423"/>
      <w:r>
        <w:rPr>
          <w:rFonts w:ascii="仿宋" w:eastAsia="仿宋" w:hAnsi="仿宋" w:cs="仿宋" w:hint="eastAsia"/>
          <w:sz w:val="28"/>
          <w:lang w:eastAsia="zh-CN"/>
        </w:rPr>
        <w:t>(二)、稀土农用材料项目工艺技术设计方案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稀土农用材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稀土农用材料项目将严格按照相关行业规范要求进行组织。通过有效控制产品质量，稀土农用材料项目将致力于为顾客提供优质的稀土农用材料项目产品和良好的服务。这体现了稀土农用材料项目对于生产活动合规性和质量标准的高度重视，为稀土农用材料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工艺技术方面，稀土农用材料项目注重生态效益和清洁生产原则。稀土农用材料项目建设将紧密结合地方特色经济发展，与社会经济发展规划和区域环境保护规划方案相协调一致。通过与当地区域自然生态系统的结合，稀土农用材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稀土农用材料项目产品具有多样化的客户需求和个性化的特点。因此，稀土农用材料项目产品规格品种多样，且单批生产数量较小。为满足这一特点，稀土农用材料项目承办单位将建设先进的柔性制造生产线。通过广泛应用柔性制造技术，稀土农用材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稀土农用材料项目采用的技术具有较高的技术含量和自动化水平，处于国内先进水平。这一技术选用不仅体现了对生产效率、质量和环境友好性的高标准要求，同时为稀土农用材料项目的可持续发展奠定了坚实的基础。</w:t>
      </w:r>
    </w:p>
    <w:p>
      <w:pPr>
        <w:pStyle w:val="Heading2"/>
        <w:ind w:firstLine="560" w:firstLineChars="200"/>
        <w:rPr>
          <w:rFonts w:ascii="仿宋" w:eastAsia="仿宋" w:hAnsi="仿宋" w:cs="仿宋" w:hint="eastAsia"/>
          <w:sz w:val="28"/>
          <w:lang w:eastAsia="zh-CN"/>
        </w:rPr>
      </w:pPr>
      <w:bookmarkStart w:id="14" w:name="_Toc23951"/>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为确保稀土农用材料项目的高效生产和技术实施，我们制定了一套精心设计的设备选型方案，以满足稀土农用材料项目生产、质量和环保的要求。该方案的主要特点如下：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稀土农用材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针对稀土农用材料项目产品的多样性和小批量生产的特点，我们将建设柔性制造生产线。通过在设备选型中考虑柔性制造技术，可以灵活应对不同产品规格和生产需求，实现生产线的高度灵活性和适应性。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5832"/>
      <w:r>
        <w:rPr>
          <w:rFonts w:ascii="仿宋" w:eastAsia="仿宋" w:hAnsi="仿宋" w:cs="仿宋" w:hint="eastAsia"/>
          <w:sz w:val="28"/>
          <w:lang w:eastAsia="zh-CN"/>
        </w:rPr>
        <w:t>四、稀土农用材料项目建设背景及必要性分析</w:t>
      </w:r>
      <w:bookmarkEnd w:id="15"/>
    </w:p>
    <w:p>
      <w:pPr>
        <w:pStyle w:val="Heading2"/>
        <w:rPr>
          <w:rFonts w:ascii="仿宋" w:eastAsia="仿宋" w:hAnsi="仿宋" w:cs="仿宋" w:hint="eastAsia"/>
          <w:lang w:eastAsia="zh-CN"/>
        </w:rPr>
      </w:pPr>
      <w:bookmarkStart w:id="16" w:name="_Toc7168"/>
      <w:r>
        <w:rPr>
          <w:rFonts w:ascii="仿宋" w:eastAsia="仿宋" w:hAnsi="仿宋" w:cs="仿宋" w:hint="eastAsia"/>
          <w:lang w:eastAsia="zh-CN"/>
        </w:rPr>
        <w:t>(一)、稀土农用材料项目背景分析</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农用材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稀土农用材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稀土农用材料项目在这个潮流中的定位。同时，我们将关注行业内涌现的新兴机遇，以便稀土农用材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稀土农用材料项目提供了强大的发展动力。我们将聚焦于行业内最新的技术发展趋势，包括但不限于人工智能、大数据分析、物联网等领域。通过深度的技术研究，我们将确保稀土农用材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稀土农用材料项目发展的源泉。我们将投入更多的精力对市场需求进行深入剖析，超越表面的需求，深入挖掘潜在的市场痛点和机遇。通过对市场需求的细致了解，稀土农用材料项目将更有针对性地设计解决方案，满足市场的多样化需求，从而更好地促进稀土农用材料项目的可持续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稀土农用材料项目战略至关重要。我们将对竞争态势进行更为深入的分析，包括但不限于市场份额、产品特点、客户满意度等多个维度。通过深度的竞争分析，稀土农用材料项目将能够更准确地把握市场脉搏，制定具有竞争力的稀土农用材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稀土农用材料项目的发展具有直接的影响。我们将进行更为全面的法规和政策分析，了解行业发展中的潜在法律风险和合规挑战。通过充分了解和遵守相关法规，稀土农用材料项目将确保在法律框架内合法合规运营，为稀土农用材料项目的稳健发展提供有力支持。</w:t>
      </w:r>
    </w:p>
    <w:p>
      <w:pPr>
        <w:pStyle w:val="Heading2"/>
        <w:ind w:firstLine="560" w:firstLineChars="200"/>
        <w:rPr>
          <w:rFonts w:ascii="仿宋" w:eastAsia="仿宋" w:hAnsi="仿宋" w:cs="仿宋" w:hint="eastAsia"/>
          <w:sz w:val="28"/>
          <w:lang w:eastAsia="zh-CN"/>
        </w:rPr>
      </w:pPr>
      <w:bookmarkStart w:id="17" w:name="_Toc25884"/>
      <w:r>
        <w:rPr>
          <w:rFonts w:ascii="仿宋" w:eastAsia="仿宋" w:hAnsi="仿宋" w:cs="仿宋" w:hint="eastAsia"/>
          <w:sz w:val="28"/>
          <w:lang w:eastAsia="zh-CN"/>
        </w:rPr>
        <w:t>(二)、稀土农用材料项目建设必要性分析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农用材料项目建设的迫切性源于对行业发展趋势的深刻洞察。我们正处于一个行业变革的时代，科技创新、数字化转型成为企业发展的关键动力。稀土农用材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稀土农用材料项目建设不仅仅是为了跟上潮流，更是为了通过技术创新推动企业的持续发展。通过引入先进的技术和解决方案，稀土农用材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稀土农用材料项目的建设成为必然选择，通过提高产品质量、拓展服务领域，从而在竞争中获得更多的机会。稀土农用材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稀土农用材料项目建设的必要性体现在对客户需求更精准的满足。通过稀土农用材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农用材料项目建设的背后是对企业持续创新的追求。只有通过不断创新，企业才能在竞争中立于不败之地。稀土农用材料项目建设将为企业注入新的思维方式和创新能量，推动企业在产品、服务、管理等多个方面实现更高水平的创新，从而应对市场的不断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https://d.book118.com/596231052042010040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稀土农用材料项目计划设计方案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稀土农用材料项目计划设计方案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稀土农用材料项目计划设计方案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稀土农用材料项目计划设计方案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稀土农用材料项目计划设计方案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稀土农用材料项目计划设计方案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稀土农用材料项目计划设计方案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稀土农用材料项目计划设计方案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稀土农用材料项目计划设计方案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稀土农用材料项目计划设计方案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稀土农用材料项目计划设计方案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稀土农用材料项目计划设计方案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稀土农用材料项目计划设计方案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稀土农用材料项目计划设计方案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稀土农用材料项目计划设计方案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稀土农用材料项目计划设计方案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稀土农用材料项目计划设计方案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D61E83"/>
    <w:rsid w:val="27D61E8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6231052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2024-01-20T04:48:00Z</dcterms:created>
  <dcterms:modified xsi:type="dcterms:W3CDTF">2024-01-20T04:48:45Z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C05A28E1005B4D4AA3781E395D808801_11</vt:lpwstr>
  </property>
  <property fmtid="{D5CDD505-2E9C-101B-9397-08002B2CF9AE}" pid="3" name="KSOProductBuildVer">
    <vt:lpwstr>2052-12.1.0.16120</vt:lpwstr>
  </property>
</Properties>
</file>