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交通管理用金属标志及类似设施项目规划设计蓝图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315" w:history="1">
        <w:r>
          <w:rPr>
            <w:rFonts w:ascii="仿宋" w:eastAsia="仿宋" w:hAnsi="仿宋" w:cs="仿宋" w:hint="eastAsia"/>
            <w:lang w:eastAsia="zh-CN"/>
          </w:rPr>
          <w:t>序言</w:t>
        </w:r>
        <w:r>
          <w:tab/>
        </w:r>
        <w:r>
          <w:fldChar w:fldCharType="begin"/>
        </w:r>
        <w:r>
          <w:instrText xml:space="preserve"> PAGEREF _Toc22315 \h </w:instrText>
        </w:r>
        <w:r>
          <w:fldChar w:fldCharType="separate"/>
        </w:r>
        <w:r>
          <w:t>3</w:t>
        </w:r>
        <w:r>
          <w:fldChar w:fldCharType="end"/>
        </w:r>
      </w:hyperlink>
    </w:p>
    <w:p>
      <w:pPr>
        <w:pStyle w:val="TOC1"/>
        <w:tabs>
          <w:tab w:val="right" w:leader="dot" w:pos="8306"/>
        </w:tabs>
      </w:pPr>
      <w:hyperlink w:anchor="_Toc11915" w:history="1">
        <w:r>
          <w:rPr>
            <w:rFonts w:ascii="仿宋" w:eastAsia="仿宋" w:hAnsi="仿宋" w:cs="仿宋" w:hint="eastAsia"/>
            <w:lang w:eastAsia="zh-CN"/>
          </w:rPr>
          <w:t>一、交通管理用金属标志及类似设施项目选址可行性分析</w:t>
        </w:r>
        <w:r>
          <w:tab/>
        </w:r>
        <w:r>
          <w:fldChar w:fldCharType="begin"/>
        </w:r>
        <w:r>
          <w:instrText xml:space="preserve"> PAGEREF _Toc11915 \h </w:instrText>
        </w:r>
        <w:r>
          <w:fldChar w:fldCharType="separate"/>
        </w:r>
        <w:r>
          <w:t>3</w:t>
        </w:r>
        <w:r>
          <w:fldChar w:fldCharType="end"/>
        </w:r>
      </w:hyperlink>
    </w:p>
    <w:p>
      <w:pPr>
        <w:pStyle w:val="TOC2"/>
        <w:tabs>
          <w:tab w:val="right" w:leader="dot" w:pos="8306"/>
        </w:tabs>
      </w:pPr>
      <w:hyperlink w:anchor="_Toc5954" w:history="1">
        <w:r>
          <w:rPr>
            <w:rFonts w:ascii="仿宋" w:eastAsia="仿宋" w:hAnsi="仿宋" w:cs="仿宋" w:hint="eastAsia"/>
            <w:lang w:eastAsia="zh-CN"/>
          </w:rPr>
          <w:t>(一)、交通管理用金属标志及类似设施项目选址</w:t>
        </w:r>
        <w:r>
          <w:tab/>
        </w:r>
        <w:r>
          <w:fldChar w:fldCharType="begin"/>
        </w:r>
        <w:r>
          <w:instrText xml:space="preserve"> PAGEREF _Toc5954 \h </w:instrText>
        </w:r>
        <w:r>
          <w:fldChar w:fldCharType="separate"/>
        </w:r>
        <w:r>
          <w:t>3</w:t>
        </w:r>
        <w:r>
          <w:fldChar w:fldCharType="end"/>
        </w:r>
      </w:hyperlink>
    </w:p>
    <w:p>
      <w:pPr>
        <w:pStyle w:val="TOC2"/>
        <w:tabs>
          <w:tab w:val="right" w:leader="dot" w:pos="8306"/>
        </w:tabs>
      </w:pPr>
      <w:hyperlink w:anchor="_Toc31438" w:history="1">
        <w:r>
          <w:rPr>
            <w:rFonts w:ascii="仿宋" w:eastAsia="仿宋" w:hAnsi="仿宋" w:cs="仿宋" w:hint="eastAsia"/>
            <w:lang w:eastAsia="zh-CN"/>
          </w:rPr>
          <w:t>(二)、用地控制指标</w:t>
        </w:r>
        <w:r>
          <w:tab/>
        </w:r>
        <w:r>
          <w:fldChar w:fldCharType="begin"/>
        </w:r>
        <w:r>
          <w:instrText xml:space="preserve"> PAGEREF _Toc31438 \h </w:instrText>
        </w:r>
        <w:r>
          <w:fldChar w:fldCharType="separate"/>
        </w:r>
        <w:r>
          <w:t>3</w:t>
        </w:r>
        <w:r>
          <w:fldChar w:fldCharType="end"/>
        </w:r>
      </w:hyperlink>
    </w:p>
    <w:p>
      <w:pPr>
        <w:pStyle w:val="TOC2"/>
        <w:tabs>
          <w:tab w:val="right" w:leader="dot" w:pos="8306"/>
        </w:tabs>
      </w:pPr>
      <w:hyperlink w:anchor="_Toc30853" w:history="1">
        <w:r>
          <w:rPr>
            <w:rFonts w:ascii="仿宋" w:eastAsia="仿宋" w:hAnsi="仿宋" w:cs="仿宋" w:hint="eastAsia"/>
            <w:lang w:eastAsia="zh-CN"/>
          </w:rPr>
          <w:t>(三)、节约用地措施</w:t>
        </w:r>
        <w:r>
          <w:tab/>
        </w:r>
        <w:r>
          <w:fldChar w:fldCharType="begin"/>
        </w:r>
        <w:r>
          <w:instrText xml:space="preserve"> PAGEREF _Toc30853 \h </w:instrText>
        </w:r>
        <w:r>
          <w:fldChar w:fldCharType="separate"/>
        </w:r>
        <w:r>
          <w:t>5</w:t>
        </w:r>
        <w:r>
          <w:fldChar w:fldCharType="end"/>
        </w:r>
      </w:hyperlink>
    </w:p>
    <w:p>
      <w:pPr>
        <w:pStyle w:val="TOC2"/>
        <w:tabs>
          <w:tab w:val="right" w:leader="dot" w:pos="8306"/>
        </w:tabs>
      </w:pPr>
      <w:hyperlink w:anchor="_Toc16895" w:history="1">
        <w:r>
          <w:rPr>
            <w:rFonts w:ascii="仿宋" w:eastAsia="仿宋" w:hAnsi="仿宋" w:cs="仿宋" w:hint="eastAsia"/>
            <w:lang w:eastAsia="zh-CN"/>
          </w:rPr>
          <w:t>(四)、总图布置方案</w:t>
        </w:r>
        <w:r>
          <w:tab/>
        </w:r>
        <w:r>
          <w:fldChar w:fldCharType="begin"/>
        </w:r>
        <w:r>
          <w:instrText xml:space="preserve"> PAGEREF _Toc16895 \h </w:instrText>
        </w:r>
        <w:r>
          <w:fldChar w:fldCharType="separate"/>
        </w:r>
        <w:r>
          <w:t>7</w:t>
        </w:r>
        <w:r>
          <w:fldChar w:fldCharType="end"/>
        </w:r>
      </w:hyperlink>
    </w:p>
    <w:p>
      <w:pPr>
        <w:pStyle w:val="TOC2"/>
        <w:tabs>
          <w:tab w:val="right" w:leader="dot" w:pos="8306"/>
        </w:tabs>
      </w:pPr>
      <w:hyperlink w:anchor="_Toc10917" w:history="1">
        <w:r>
          <w:rPr>
            <w:rFonts w:ascii="仿宋" w:eastAsia="仿宋" w:hAnsi="仿宋" w:cs="仿宋" w:hint="eastAsia"/>
            <w:lang w:eastAsia="zh-CN"/>
          </w:rPr>
          <w:t>(五)、选址综合评价</w:t>
        </w:r>
        <w:r>
          <w:tab/>
        </w:r>
        <w:r>
          <w:fldChar w:fldCharType="begin"/>
        </w:r>
        <w:r>
          <w:instrText xml:space="preserve"> PAGEREF _Toc10917 \h </w:instrText>
        </w:r>
        <w:r>
          <w:fldChar w:fldCharType="separate"/>
        </w:r>
        <w:r>
          <w:t>8</w:t>
        </w:r>
        <w:r>
          <w:fldChar w:fldCharType="end"/>
        </w:r>
      </w:hyperlink>
    </w:p>
    <w:p>
      <w:pPr>
        <w:pStyle w:val="TOC1"/>
        <w:tabs>
          <w:tab w:val="right" w:leader="dot" w:pos="8306"/>
        </w:tabs>
      </w:pPr>
      <w:hyperlink w:anchor="_Toc15014" w:history="1">
        <w:r>
          <w:rPr>
            <w:rFonts w:ascii="仿宋" w:eastAsia="仿宋" w:hAnsi="仿宋" w:cs="仿宋" w:hint="eastAsia"/>
            <w:lang w:eastAsia="zh-CN"/>
          </w:rPr>
          <w:t>二、产品规划分析</w:t>
        </w:r>
        <w:r>
          <w:tab/>
        </w:r>
        <w:r>
          <w:fldChar w:fldCharType="begin"/>
        </w:r>
        <w:r>
          <w:instrText xml:space="preserve"> PAGEREF _Toc15014 \h </w:instrText>
        </w:r>
        <w:r>
          <w:fldChar w:fldCharType="separate"/>
        </w:r>
        <w:r>
          <w:t>9</w:t>
        </w:r>
        <w:r>
          <w:fldChar w:fldCharType="end"/>
        </w:r>
      </w:hyperlink>
    </w:p>
    <w:p>
      <w:pPr>
        <w:pStyle w:val="TOC2"/>
        <w:tabs>
          <w:tab w:val="right" w:leader="dot" w:pos="8306"/>
        </w:tabs>
      </w:pPr>
      <w:hyperlink w:anchor="_Toc8507" w:history="1">
        <w:r>
          <w:rPr>
            <w:rFonts w:ascii="仿宋" w:eastAsia="仿宋" w:hAnsi="仿宋" w:cs="仿宋" w:hint="eastAsia"/>
            <w:lang w:eastAsia="zh-CN"/>
          </w:rPr>
          <w:t>(一)、产品规划</w:t>
        </w:r>
        <w:r>
          <w:tab/>
        </w:r>
        <w:r>
          <w:fldChar w:fldCharType="begin"/>
        </w:r>
        <w:r>
          <w:instrText xml:space="preserve"> PAGEREF _Toc8507 \h </w:instrText>
        </w:r>
        <w:r>
          <w:fldChar w:fldCharType="separate"/>
        </w:r>
        <w:r>
          <w:t>9</w:t>
        </w:r>
        <w:r>
          <w:fldChar w:fldCharType="end"/>
        </w:r>
      </w:hyperlink>
    </w:p>
    <w:p>
      <w:pPr>
        <w:pStyle w:val="TOC2"/>
        <w:tabs>
          <w:tab w:val="right" w:leader="dot" w:pos="8306"/>
        </w:tabs>
      </w:pPr>
      <w:hyperlink w:anchor="_Toc3168" w:history="1">
        <w:r>
          <w:rPr>
            <w:rFonts w:ascii="仿宋" w:eastAsia="仿宋" w:hAnsi="仿宋" w:cs="仿宋" w:hint="eastAsia"/>
            <w:lang w:eastAsia="zh-CN"/>
          </w:rPr>
          <w:t>(二)、建设规模</w:t>
        </w:r>
        <w:r>
          <w:tab/>
        </w:r>
        <w:r>
          <w:fldChar w:fldCharType="begin"/>
        </w:r>
        <w:r>
          <w:instrText xml:space="preserve"> PAGEREF _Toc3168 \h </w:instrText>
        </w:r>
        <w:r>
          <w:fldChar w:fldCharType="separate"/>
        </w:r>
        <w:r>
          <w:t>10</w:t>
        </w:r>
        <w:r>
          <w:fldChar w:fldCharType="end"/>
        </w:r>
      </w:hyperlink>
    </w:p>
    <w:p>
      <w:pPr>
        <w:pStyle w:val="TOC1"/>
        <w:tabs>
          <w:tab w:val="right" w:leader="dot" w:pos="8306"/>
        </w:tabs>
      </w:pPr>
      <w:hyperlink w:anchor="_Toc1587" w:history="1">
        <w:r>
          <w:rPr>
            <w:rFonts w:ascii="仿宋" w:eastAsia="仿宋" w:hAnsi="仿宋" w:cs="仿宋" w:hint="eastAsia"/>
            <w:lang w:eastAsia="zh-CN"/>
          </w:rPr>
          <w:t>三、交通管理用金属标志及类似设施项目危机管理</w:t>
        </w:r>
        <w:r>
          <w:tab/>
        </w:r>
        <w:r>
          <w:fldChar w:fldCharType="begin"/>
        </w:r>
        <w:r>
          <w:instrText xml:space="preserve"> PAGEREF _Toc1587 \h </w:instrText>
        </w:r>
        <w:r>
          <w:fldChar w:fldCharType="separate"/>
        </w:r>
        <w:r>
          <w:t>11</w:t>
        </w:r>
        <w:r>
          <w:fldChar w:fldCharType="end"/>
        </w:r>
      </w:hyperlink>
    </w:p>
    <w:p>
      <w:pPr>
        <w:pStyle w:val="TOC2"/>
        <w:tabs>
          <w:tab w:val="right" w:leader="dot" w:pos="8306"/>
        </w:tabs>
      </w:pPr>
      <w:hyperlink w:anchor="_Toc24360" w:history="1">
        <w:r>
          <w:rPr>
            <w:rFonts w:ascii="仿宋" w:eastAsia="仿宋" w:hAnsi="仿宋" w:cs="仿宋" w:hint="eastAsia"/>
            <w:lang w:eastAsia="zh-CN"/>
          </w:rPr>
          <w:t>(一)、危机预警与识别</w:t>
        </w:r>
        <w:r>
          <w:tab/>
        </w:r>
        <w:r>
          <w:fldChar w:fldCharType="begin"/>
        </w:r>
        <w:r>
          <w:instrText xml:space="preserve"> PAGEREF _Toc24360 \h </w:instrText>
        </w:r>
        <w:r>
          <w:fldChar w:fldCharType="separate"/>
        </w:r>
        <w:r>
          <w:t>11</w:t>
        </w:r>
        <w:r>
          <w:fldChar w:fldCharType="end"/>
        </w:r>
      </w:hyperlink>
    </w:p>
    <w:p>
      <w:pPr>
        <w:pStyle w:val="TOC2"/>
        <w:tabs>
          <w:tab w:val="right" w:leader="dot" w:pos="8306"/>
        </w:tabs>
      </w:pPr>
      <w:hyperlink w:anchor="_Toc22635" w:history="1">
        <w:r>
          <w:rPr>
            <w:rFonts w:ascii="仿宋" w:eastAsia="仿宋" w:hAnsi="仿宋" w:cs="仿宋" w:hint="eastAsia"/>
            <w:lang w:eastAsia="zh-CN"/>
          </w:rPr>
          <w:t>(二)、危机应对与恢复</w:t>
        </w:r>
        <w:r>
          <w:tab/>
        </w:r>
        <w:r>
          <w:fldChar w:fldCharType="begin"/>
        </w:r>
        <w:r>
          <w:instrText xml:space="preserve"> PAGEREF _Toc22635 \h </w:instrText>
        </w:r>
        <w:r>
          <w:fldChar w:fldCharType="separate"/>
        </w:r>
        <w:r>
          <w:t>12</w:t>
        </w:r>
        <w:r>
          <w:fldChar w:fldCharType="end"/>
        </w:r>
      </w:hyperlink>
    </w:p>
    <w:p>
      <w:pPr>
        <w:pStyle w:val="TOC1"/>
        <w:tabs>
          <w:tab w:val="right" w:leader="dot" w:pos="8306"/>
        </w:tabs>
      </w:pPr>
      <w:hyperlink w:anchor="_Toc6636" w:history="1">
        <w:r>
          <w:rPr>
            <w:rFonts w:ascii="仿宋" w:eastAsia="仿宋" w:hAnsi="仿宋" w:cs="仿宋" w:hint="eastAsia"/>
            <w:lang w:eastAsia="zh-CN"/>
          </w:rPr>
          <w:t>四、交通管理用金属标志及类似设施项目文档管理</w:t>
        </w:r>
        <w:r>
          <w:tab/>
        </w:r>
        <w:r>
          <w:fldChar w:fldCharType="begin"/>
        </w:r>
        <w:r>
          <w:instrText xml:space="preserve"> PAGEREF _Toc6636 \h </w:instrText>
        </w:r>
        <w:r>
          <w:fldChar w:fldCharType="separate"/>
        </w:r>
        <w:r>
          <w:t>14</w:t>
        </w:r>
        <w:r>
          <w:fldChar w:fldCharType="end"/>
        </w:r>
      </w:hyperlink>
    </w:p>
    <w:p>
      <w:pPr>
        <w:pStyle w:val="TOC2"/>
        <w:tabs>
          <w:tab w:val="right" w:leader="dot" w:pos="8306"/>
        </w:tabs>
      </w:pPr>
      <w:hyperlink w:anchor="_Toc24705" w:history="1">
        <w:r>
          <w:rPr>
            <w:rFonts w:ascii="仿宋" w:eastAsia="仿宋" w:hAnsi="仿宋" w:cs="仿宋" w:hint="eastAsia"/>
            <w:lang w:eastAsia="zh-CN"/>
          </w:rPr>
          <w:t>(一)、文档编制与审查</w:t>
        </w:r>
        <w:r>
          <w:tab/>
        </w:r>
        <w:r>
          <w:fldChar w:fldCharType="begin"/>
        </w:r>
        <w:r>
          <w:instrText xml:space="preserve"> PAGEREF _Toc24705 \h </w:instrText>
        </w:r>
        <w:r>
          <w:fldChar w:fldCharType="separate"/>
        </w:r>
        <w:r>
          <w:t>14</w:t>
        </w:r>
        <w:r>
          <w:fldChar w:fldCharType="end"/>
        </w:r>
      </w:hyperlink>
    </w:p>
    <w:p>
      <w:pPr>
        <w:pStyle w:val="TOC2"/>
        <w:tabs>
          <w:tab w:val="right" w:leader="dot" w:pos="8306"/>
        </w:tabs>
      </w:pPr>
      <w:hyperlink w:anchor="_Toc29353" w:history="1">
        <w:r>
          <w:rPr>
            <w:rFonts w:ascii="仿宋" w:eastAsia="仿宋" w:hAnsi="仿宋" w:cs="仿宋" w:hint="eastAsia"/>
            <w:lang w:eastAsia="zh-CN"/>
          </w:rPr>
          <w:t>(二)、文档发布与分发</w:t>
        </w:r>
        <w:r>
          <w:tab/>
        </w:r>
        <w:r>
          <w:fldChar w:fldCharType="begin"/>
        </w:r>
        <w:r>
          <w:instrText xml:space="preserve"> PAGEREF _Toc29353 \h </w:instrText>
        </w:r>
        <w:r>
          <w:fldChar w:fldCharType="separate"/>
        </w:r>
        <w:r>
          <w:t>15</w:t>
        </w:r>
        <w:r>
          <w:fldChar w:fldCharType="end"/>
        </w:r>
      </w:hyperlink>
    </w:p>
    <w:p>
      <w:pPr>
        <w:pStyle w:val="TOC2"/>
        <w:tabs>
          <w:tab w:val="right" w:leader="dot" w:pos="8306"/>
        </w:tabs>
      </w:pPr>
      <w:hyperlink w:anchor="_Toc13545" w:history="1">
        <w:r>
          <w:rPr>
            <w:rFonts w:ascii="仿宋" w:eastAsia="仿宋" w:hAnsi="仿宋" w:cs="仿宋" w:hint="eastAsia"/>
            <w:lang w:eastAsia="zh-CN"/>
          </w:rPr>
          <w:t>(三)、文档存档与归档</w:t>
        </w:r>
        <w:r>
          <w:tab/>
        </w:r>
        <w:r>
          <w:fldChar w:fldCharType="begin"/>
        </w:r>
        <w:r>
          <w:instrText xml:space="preserve"> PAGEREF _Toc13545 \h </w:instrText>
        </w:r>
        <w:r>
          <w:fldChar w:fldCharType="separate"/>
        </w:r>
        <w:r>
          <w:t>16</w:t>
        </w:r>
        <w:r>
          <w:fldChar w:fldCharType="end"/>
        </w:r>
      </w:hyperlink>
    </w:p>
    <w:p>
      <w:pPr>
        <w:pStyle w:val="TOC1"/>
        <w:tabs>
          <w:tab w:val="right" w:leader="dot" w:pos="8306"/>
        </w:tabs>
      </w:pPr>
      <w:hyperlink w:anchor="_Toc17584" w:history="1">
        <w:r>
          <w:rPr>
            <w:rFonts w:ascii="仿宋" w:eastAsia="仿宋" w:hAnsi="仿宋" w:cs="仿宋" w:hint="eastAsia"/>
            <w:lang w:eastAsia="zh-CN"/>
          </w:rPr>
          <w:t>五、交通管理用金属标志及类似设施项目可持续发展</w:t>
        </w:r>
        <w:r>
          <w:tab/>
        </w:r>
        <w:r>
          <w:fldChar w:fldCharType="begin"/>
        </w:r>
        <w:r>
          <w:instrText xml:space="preserve"> PAGEREF _Toc17584 \h </w:instrText>
        </w:r>
        <w:r>
          <w:fldChar w:fldCharType="separate"/>
        </w:r>
        <w:r>
          <w:t>17</w:t>
        </w:r>
        <w:r>
          <w:fldChar w:fldCharType="end"/>
        </w:r>
      </w:hyperlink>
    </w:p>
    <w:p>
      <w:pPr>
        <w:pStyle w:val="TOC2"/>
        <w:tabs>
          <w:tab w:val="right" w:leader="dot" w:pos="8306"/>
        </w:tabs>
      </w:pPr>
      <w:hyperlink w:anchor="_Toc4024" w:history="1">
        <w:r>
          <w:rPr>
            <w:rFonts w:ascii="仿宋" w:eastAsia="仿宋" w:hAnsi="仿宋" w:cs="仿宋" w:hint="eastAsia"/>
            <w:lang w:eastAsia="zh-CN"/>
          </w:rPr>
          <w:t>(一)、可持续战略与实践</w:t>
        </w:r>
        <w:r>
          <w:tab/>
        </w:r>
        <w:r>
          <w:fldChar w:fldCharType="begin"/>
        </w:r>
        <w:r>
          <w:instrText xml:space="preserve"> PAGEREF _Toc4024 \h </w:instrText>
        </w:r>
        <w:r>
          <w:fldChar w:fldCharType="separate"/>
        </w:r>
        <w:r>
          <w:t>17</w:t>
        </w:r>
        <w:r>
          <w:fldChar w:fldCharType="end"/>
        </w:r>
      </w:hyperlink>
    </w:p>
    <w:p>
      <w:pPr>
        <w:pStyle w:val="TOC2"/>
        <w:tabs>
          <w:tab w:val="right" w:leader="dot" w:pos="8306"/>
        </w:tabs>
      </w:pPr>
      <w:hyperlink w:anchor="_Toc1467" w:history="1">
        <w:r>
          <w:rPr>
            <w:rFonts w:ascii="仿宋" w:eastAsia="仿宋" w:hAnsi="仿宋" w:cs="仿宋" w:hint="eastAsia"/>
            <w:lang w:eastAsia="zh-CN"/>
          </w:rPr>
          <w:t>(二)、环保与社会责任</w:t>
        </w:r>
        <w:r>
          <w:tab/>
        </w:r>
        <w:r>
          <w:fldChar w:fldCharType="begin"/>
        </w:r>
        <w:r>
          <w:instrText xml:space="preserve"> PAGEREF _Toc1467 \h </w:instrText>
        </w:r>
        <w:r>
          <w:fldChar w:fldCharType="separate"/>
        </w:r>
        <w:r>
          <w:t>18</w:t>
        </w:r>
        <w:r>
          <w:fldChar w:fldCharType="end"/>
        </w:r>
      </w:hyperlink>
    </w:p>
    <w:p>
      <w:pPr>
        <w:pStyle w:val="TOC1"/>
        <w:tabs>
          <w:tab w:val="right" w:leader="dot" w:pos="8306"/>
        </w:tabs>
      </w:pPr>
      <w:hyperlink w:anchor="_Toc3020" w:history="1">
        <w:r>
          <w:rPr>
            <w:rFonts w:ascii="仿宋" w:eastAsia="仿宋" w:hAnsi="仿宋" w:cs="仿宋" w:hint="eastAsia"/>
            <w:lang w:eastAsia="zh-CN"/>
          </w:rPr>
          <w:t>六、交通管理用金属标志及类似设施项目土建工程</w:t>
        </w:r>
        <w:r>
          <w:tab/>
        </w:r>
        <w:r>
          <w:fldChar w:fldCharType="begin"/>
        </w:r>
        <w:r>
          <w:instrText xml:space="preserve"> PAGEREF _Toc3020 \h </w:instrText>
        </w:r>
        <w:r>
          <w:fldChar w:fldCharType="separate"/>
        </w:r>
        <w:r>
          <w:t>19</w:t>
        </w:r>
        <w:r>
          <w:fldChar w:fldCharType="end"/>
        </w:r>
      </w:hyperlink>
    </w:p>
    <w:p>
      <w:pPr>
        <w:pStyle w:val="TOC2"/>
        <w:tabs>
          <w:tab w:val="right" w:leader="dot" w:pos="8306"/>
        </w:tabs>
      </w:pPr>
      <w:hyperlink w:anchor="_Toc14586" w:history="1">
        <w:r>
          <w:rPr>
            <w:rFonts w:ascii="仿宋" w:eastAsia="仿宋" w:hAnsi="仿宋" w:cs="仿宋" w:hint="eastAsia"/>
            <w:lang w:eastAsia="zh-CN"/>
          </w:rPr>
          <w:t>(一)、建筑工程设计原则</w:t>
        </w:r>
        <w:r>
          <w:tab/>
        </w:r>
        <w:r>
          <w:fldChar w:fldCharType="begin"/>
        </w:r>
        <w:r>
          <w:instrText xml:space="preserve"> PAGEREF _Toc14586 \h </w:instrText>
        </w:r>
        <w:r>
          <w:fldChar w:fldCharType="separate"/>
        </w:r>
        <w:r>
          <w:t>19</w:t>
        </w:r>
        <w:r>
          <w:fldChar w:fldCharType="end"/>
        </w:r>
      </w:hyperlink>
    </w:p>
    <w:p>
      <w:pPr>
        <w:pStyle w:val="TOC2"/>
        <w:tabs>
          <w:tab w:val="right" w:leader="dot" w:pos="8306"/>
        </w:tabs>
      </w:pPr>
      <w:hyperlink w:anchor="_Toc19515" w:history="1">
        <w:r>
          <w:rPr>
            <w:rFonts w:ascii="仿宋" w:eastAsia="仿宋" w:hAnsi="仿宋" w:cs="仿宋" w:hint="eastAsia"/>
            <w:lang w:eastAsia="zh-CN"/>
          </w:rPr>
          <w:t>(二)、土建工程设计年限及安全等级</w:t>
        </w:r>
        <w:r>
          <w:tab/>
        </w:r>
        <w:r>
          <w:fldChar w:fldCharType="begin"/>
        </w:r>
        <w:r>
          <w:instrText xml:space="preserve"> PAGEREF _Toc19515 \h </w:instrText>
        </w:r>
        <w:r>
          <w:fldChar w:fldCharType="separate"/>
        </w:r>
        <w:r>
          <w:t>21</w:t>
        </w:r>
        <w:r>
          <w:fldChar w:fldCharType="end"/>
        </w:r>
      </w:hyperlink>
    </w:p>
    <w:p>
      <w:pPr>
        <w:pStyle w:val="TOC2"/>
        <w:tabs>
          <w:tab w:val="right" w:leader="dot" w:pos="8306"/>
        </w:tabs>
      </w:pPr>
      <w:hyperlink w:anchor="_Toc30534" w:history="1">
        <w:r>
          <w:rPr>
            <w:rFonts w:ascii="仿宋" w:eastAsia="仿宋" w:hAnsi="仿宋" w:cs="仿宋" w:hint="eastAsia"/>
            <w:lang w:eastAsia="zh-CN"/>
          </w:rPr>
          <w:t>(三)、建筑工程设计总体要求</w:t>
        </w:r>
        <w:r>
          <w:tab/>
        </w:r>
        <w:r>
          <w:fldChar w:fldCharType="begin"/>
        </w:r>
        <w:r>
          <w:instrText xml:space="preserve"> PAGEREF _Toc30534 \h </w:instrText>
        </w:r>
        <w:r>
          <w:fldChar w:fldCharType="separate"/>
        </w:r>
        <w:r>
          <w:t>22</w:t>
        </w:r>
        <w:r>
          <w:fldChar w:fldCharType="end"/>
        </w:r>
      </w:hyperlink>
    </w:p>
    <w:p>
      <w:pPr>
        <w:pStyle w:val="TOC2"/>
        <w:tabs>
          <w:tab w:val="right" w:leader="dot" w:pos="8306"/>
        </w:tabs>
      </w:pPr>
      <w:hyperlink w:anchor="_Toc26669" w:history="1">
        <w:r>
          <w:rPr>
            <w:rFonts w:ascii="仿宋" w:eastAsia="仿宋" w:hAnsi="仿宋" w:cs="仿宋" w:hint="eastAsia"/>
            <w:lang w:eastAsia="zh-CN"/>
          </w:rPr>
          <w:t>(四)、土建工程建设指标</w:t>
        </w:r>
        <w:r>
          <w:tab/>
        </w:r>
        <w:r>
          <w:fldChar w:fldCharType="begin"/>
        </w:r>
        <w:r>
          <w:instrText xml:space="preserve"> PAGEREF _Toc26669 \h </w:instrText>
        </w:r>
        <w:r>
          <w:fldChar w:fldCharType="separate"/>
        </w:r>
        <w:r>
          <w:t>22</w:t>
        </w:r>
        <w:r>
          <w:fldChar w:fldCharType="end"/>
        </w:r>
      </w:hyperlink>
    </w:p>
    <w:p>
      <w:pPr>
        <w:pStyle w:val="TOC1"/>
        <w:tabs>
          <w:tab w:val="right" w:leader="dot" w:pos="8306"/>
        </w:tabs>
      </w:pPr>
      <w:hyperlink w:anchor="_Toc7698" w:history="1">
        <w:r>
          <w:rPr>
            <w:rFonts w:ascii="仿宋" w:eastAsia="仿宋" w:hAnsi="仿宋" w:cs="仿宋" w:hint="eastAsia"/>
            <w:lang w:eastAsia="zh-CN"/>
          </w:rPr>
          <w:t>七、交通管理用金属标志及类似设施项目人力资源管理</w:t>
        </w:r>
        <w:r>
          <w:tab/>
        </w:r>
        <w:r>
          <w:fldChar w:fldCharType="begin"/>
        </w:r>
        <w:r>
          <w:instrText xml:space="preserve"> PAGEREF _Toc7698 \h </w:instrText>
        </w:r>
        <w:r>
          <w:fldChar w:fldCharType="separate"/>
        </w:r>
        <w:r>
          <w:t>23</w:t>
        </w:r>
        <w:r>
          <w:fldChar w:fldCharType="end"/>
        </w:r>
      </w:hyperlink>
    </w:p>
    <w:p>
      <w:pPr>
        <w:pStyle w:val="TOC2"/>
        <w:tabs>
          <w:tab w:val="right" w:leader="dot" w:pos="8306"/>
        </w:tabs>
      </w:pPr>
      <w:hyperlink w:anchor="_Toc1674" w:history="1">
        <w:r>
          <w:rPr>
            <w:rFonts w:ascii="仿宋" w:eastAsia="仿宋" w:hAnsi="仿宋" w:cs="仿宋" w:hint="eastAsia"/>
            <w:lang w:eastAsia="zh-CN"/>
          </w:rPr>
          <w:t>(一)、建立健全的预算管理制度</w:t>
        </w:r>
        <w:r>
          <w:tab/>
        </w:r>
        <w:r>
          <w:fldChar w:fldCharType="begin"/>
        </w:r>
        <w:r>
          <w:instrText xml:space="preserve"> PAGEREF _Toc1674 \h </w:instrText>
        </w:r>
        <w:r>
          <w:fldChar w:fldCharType="separate"/>
        </w:r>
        <w:r>
          <w:t>23</w:t>
        </w:r>
        <w:r>
          <w:fldChar w:fldCharType="end"/>
        </w:r>
      </w:hyperlink>
    </w:p>
    <w:p>
      <w:pPr>
        <w:pStyle w:val="TOC2"/>
        <w:tabs>
          <w:tab w:val="right" w:leader="dot" w:pos="8306"/>
        </w:tabs>
      </w:pPr>
      <w:hyperlink w:anchor="_Toc731" w:history="1">
        <w:r>
          <w:rPr>
            <w:rFonts w:ascii="仿宋" w:eastAsia="仿宋" w:hAnsi="仿宋" w:cs="仿宋" w:hint="eastAsia"/>
            <w:lang w:eastAsia="zh-CN"/>
          </w:rPr>
          <w:t>(二)、加强资金流动监控</w:t>
        </w:r>
        <w:r>
          <w:tab/>
        </w:r>
        <w:r>
          <w:fldChar w:fldCharType="begin"/>
        </w:r>
        <w:r>
          <w:instrText xml:space="preserve"> PAGEREF _Toc731 \h </w:instrText>
        </w:r>
        <w:r>
          <w:fldChar w:fldCharType="separate"/>
        </w:r>
        <w:r>
          <w:t>25</w:t>
        </w:r>
        <w:r>
          <w:fldChar w:fldCharType="end"/>
        </w:r>
      </w:hyperlink>
    </w:p>
    <w:p>
      <w:pPr>
        <w:pStyle w:val="TOC2"/>
        <w:tabs>
          <w:tab w:val="right" w:leader="dot" w:pos="8306"/>
        </w:tabs>
      </w:pPr>
      <w:hyperlink w:anchor="_Toc12331" w:history="1">
        <w:r>
          <w:rPr>
            <w:rFonts w:ascii="仿宋" w:eastAsia="仿宋" w:hAnsi="仿宋" w:cs="仿宋" w:hint="eastAsia"/>
            <w:lang w:eastAsia="zh-CN"/>
          </w:rPr>
          <w:t>(三)、制定完善的风险控制机制</w:t>
        </w:r>
        <w:r>
          <w:tab/>
        </w:r>
        <w:r>
          <w:fldChar w:fldCharType="begin"/>
        </w:r>
        <w:r>
          <w:instrText xml:space="preserve"> PAGEREF _Toc12331 \h </w:instrText>
        </w:r>
        <w:r>
          <w:fldChar w:fldCharType="separate"/>
        </w:r>
        <w:r>
          <w:t>26</w:t>
        </w:r>
        <w:r>
          <w:fldChar w:fldCharType="end"/>
        </w:r>
      </w:hyperlink>
    </w:p>
    <w:p>
      <w:pPr>
        <w:pStyle w:val="TOC2"/>
        <w:tabs>
          <w:tab w:val="right" w:leader="dot" w:pos="8306"/>
        </w:tabs>
      </w:pPr>
      <w:hyperlink w:anchor="_Toc14117" w:history="1">
        <w:r>
          <w:rPr>
            <w:rFonts w:ascii="仿宋" w:eastAsia="仿宋" w:hAnsi="仿宋" w:cs="仿宋" w:hint="eastAsia"/>
            <w:lang w:eastAsia="zh-CN"/>
          </w:rPr>
          <w:t>(四)、优化成本管理</w:t>
        </w:r>
        <w:r>
          <w:tab/>
        </w:r>
        <w:r>
          <w:fldChar w:fldCharType="begin"/>
        </w:r>
        <w:r>
          <w:instrText xml:space="preserve"> PAGEREF _Toc14117 \h </w:instrText>
        </w:r>
        <w:r>
          <w:fldChar w:fldCharType="separate"/>
        </w:r>
        <w:r>
          <w:t>28</w:t>
        </w:r>
        <w:r>
          <w:fldChar w:fldCharType="end"/>
        </w:r>
      </w:hyperlink>
    </w:p>
    <w:p>
      <w:pPr>
        <w:pStyle w:val="TOC1"/>
        <w:tabs>
          <w:tab w:val="right" w:leader="dot" w:pos="8306"/>
        </w:tabs>
      </w:pPr>
      <w:hyperlink w:anchor="_Toc21607" w:history="1">
        <w:r>
          <w:rPr>
            <w:rFonts w:ascii="仿宋" w:eastAsia="仿宋" w:hAnsi="仿宋" w:cs="仿宋" w:hint="eastAsia"/>
            <w:lang w:eastAsia="zh-CN"/>
          </w:rPr>
          <w:t>八、交通管理用金属标志及类似设施项目投资规划</w:t>
        </w:r>
        <w:r>
          <w:tab/>
        </w:r>
        <w:r>
          <w:fldChar w:fldCharType="begin"/>
        </w:r>
        <w:r>
          <w:instrText xml:space="preserve"> PAGEREF _Toc21607 \h </w:instrText>
        </w:r>
        <w:r>
          <w:fldChar w:fldCharType="separate"/>
        </w:r>
        <w:r>
          <w:t>29</w:t>
        </w:r>
        <w:r>
          <w:fldChar w:fldCharType="end"/>
        </w:r>
      </w:hyperlink>
    </w:p>
    <w:p>
      <w:pPr>
        <w:pStyle w:val="TOC2"/>
        <w:tabs>
          <w:tab w:val="right" w:leader="dot" w:pos="8306"/>
        </w:tabs>
      </w:pPr>
      <w:hyperlink w:anchor="_Toc2372" w:history="1">
        <w:r>
          <w:rPr>
            <w:rFonts w:ascii="仿宋" w:eastAsia="仿宋" w:hAnsi="仿宋" w:cs="仿宋" w:hint="eastAsia"/>
            <w:lang w:eastAsia="zh-CN"/>
          </w:rPr>
          <w:t>(一)、交通管理用金属标志及类似设施项目总投资估算</w:t>
        </w:r>
        <w:r>
          <w:tab/>
        </w:r>
        <w:r>
          <w:fldChar w:fldCharType="begin"/>
        </w:r>
        <w:r>
          <w:instrText xml:space="preserve"> PAGEREF _Toc2372 \h </w:instrText>
        </w:r>
        <w:r>
          <w:fldChar w:fldCharType="separate"/>
        </w:r>
        <w:r>
          <w:t>29</w:t>
        </w:r>
        <w:r>
          <w:fldChar w:fldCharType="end"/>
        </w:r>
      </w:hyperlink>
    </w:p>
    <w:p>
      <w:pPr>
        <w:pStyle w:val="TOC2"/>
        <w:tabs>
          <w:tab w:val="right" w:leader="dot" w:pos="8306"/>
        </w:tabs>
      </w:pPr>
      <w:hyperlink w:anchor="_Toc6962" w:history="1">
        <w:r>
          <w:rPr>
            <w:rFonts w:ascii="仿宋" w:eastAsia="仿宋" w:hAnsi="仿宋" w:cs="仿宋" w:hint="eastAsia"/>
            <w:lang w:eastAsia="zh-CN"/>
          </w:rPr>
          <w:t>(二)、资金筹措</w:t>
        </w:r>
        <w:r>
          <w:tab/>
        </w:r>
        <w:r>
          <w:fldChar w:fldCharType="begin"/>
        </w:r>
        <w:r>
          <w:instrText xml:space="preserve"> PAGEREF _Toc6962 \h </w:instrText>
        </w:r>
        <w:r>
          <w:fldChar w:fldCharType="separate"/>
        </w:r>
        <w:r>
          <w:t>31</w:t>
        </w:r>
        <w:r>
          <w:fldChar w:fldCharType="end"/>
        </w:r>
      </w:hyperlink>
    </w:p>
    <w:p>
      <w:pPr>
        <w:pStyle w:val="TOC1"/>
        <w:tabs>
          <w:tab w:val="right" w:leader="dot" w:pos="8306"/>
        </w:tabs>
      </w:pPr>
      <w:hyperlink w:anchor="_Toc4226" w:history="1">
        <w:r>
          <w:rPr>
            <w:rFonts w:ascii="仿宋" w:eastAsia="仿宋" w:hAnsi="仿宋" w:cs="仿宋" w:hint="eastAsia"/>
            <w:lang w:eastAsia="zh-CN"/>
          </w:rPr>
          <w:t>九、交通管理用金属标志及类似设施项目社会影响</w:t>
        </w:r>
        <w:r>
          <w:tab/>
        </w:r>
        <w:r>
          <w:fldChar w:fldCharType="begin"/>
        </w:r>
        <w:r>
          <w:instrText xml:space="preserve"> PAGEREF _Toc4226 \h </w:instrText>
        </w:r>
        <w:r>
          <w:fldChar w:fldCharType="separate"/>
        </w:r>
        <w:r>
          <w:t>31</w:t>
        </w:r>
        <w:r>
          <w:fldChar w:fldCharType="end"/>
        </w:r>
      </w:hyperlink>
    </w:p>
    <w:p>
      <w:pPr>
        <w:pStyle w:val="TOC2"/>
        <w:tabs>
          <w:tab w:val="right" w:leader="dot" w:pos="8306"/>
        </w:tabs>
      </w:pPr>
      <w:hyperlink w:anchor="_Toc14647" w:history="1">
        <w:r>
          <w:rPr>
            <w:rFonts w:ascii="仿宋" w:eastAsia="仿宋" w:hAnsi="仿宋" w:cs="仿宋" w:hint="eastAsia"/>
            <w:lang w:eastAsia="zh-CN"/>
          </w:rPr>
          <w:t>(一)、社会责任与义务</w:t>
        </w:r>
        <w:r>
          <w:tab/>
        </w:r>
        <w:r>
          <w:fldChar w:fldCharType="begin"/>
        </w:r>
        <w:r>
          <w:instrText xml:space="preserve"> PAGEREF _Toc14647 \h </w:instrText>
        </w:r>
        <w:r>
          <w:fldChar w:fldCharType="separate"/>
        </w:r>
        <w:r>
          <w:t>31</w:t>
        </w:r>
        <w:r>
          <w:fldChar w:fldCharType="end"/>
        </w:r>
      </w:hyperlink>
    </w:p>
    <w:p>
      <w:pPr>
        <w:pStyle w:val="TOC2"/>
        <w:tabs>
          <w:tab w:val="right" w:leader="dot" w:pos="8306"/>
        </w:tabs>
      </w:pPr>
      <w:hyperlink w:anchor="_Toc18272" w:history="1">
        <w:r>
          <w:rPr>
            <w:rFonts w:ascii="仿宋" w:eastAsia="仿宋" w:hAnsi="仿宋" w:cs="仿宋" w:hint="eastAsia"/>
            <w:lang w:eastAsia="zh-CN"/>
          </w:rPr>
          <w:t>(二)、社会参与与沟通</w:t>
        </w:r>
        <w:r>
          <w:tab/>
        </w:r>
        <w:r>
          <w:fldChar w:fldCharType="begin"/>
        </w:r>
        <w:r>
          <w:instrText xml:space="preserve"> PAGEREF _Toc18272 \h </w:instrText>
        </w:r>
        <w:r>
          <w:fldChar w:fldCharType="separate"/>
        </w:r>
        <w:r>
          <w:t>32</w:t>
        </w:r>
        <w:r>
          <w:fldChar w:fldCharType="end"/>
        </w:r>
      </w:hyperlink>
    </w:p>
    <w:p>
      <w:pPr>
        <w:pStyle w:val="TOC1"/>
        <w:tabs>
          <w:tab w:val="right" w:leader="dot" w:pos="8306"/>
        </w:tabs>
      </w:pPr>
      <w:hyperlink w:anchor="_Toc23934" w:history="1">
        <w:r>
          <w:rPr>
            <w:rFonts w:ascii="仿宋" w:eastAsia="仿宋" w:hAnsi="仿宋" w:cs="仿宋" w:hint="eastAsia"/>
            <w:lang w:eastAsia="zh-CN"/>
          </w:rPr>
          <w:t>十、交通管理用金属标志及类似设施项目风险管理</w:t>
        </w:r>
        <w:r>
          <w:tab/>
        </w:r>
        <w:r>
          <w:fldChar w:fldCharType="begin"/>
        </w:r>
        <w:r>
          <w:instrText xml:space="preserve"> PAGEREF _Toc23934 \h </w:instrText>
        </w:r>
        <w:r>
          <w:fldChar w:fldCharType="separate"/>
        </w:r>
        <w:r>
          <w:t>33</w:t>
        </w:r>
        <w:r>
          <w:fldChar w:fldCharType="end"/>
        </w:r>
      </w:hyperlink>
    </w:p>
    <w:p>
      <w:pPr>
        <w:pStyle w:val="TOC2"/>
        <w:tabs>
          <w:tab w:val="right" w:leader="dot" w:pos="8306"/>
        </w:tabs>
      </w:pPr>
      <w:hyperlink w:anchor="_Toc3337" w:history="1">
        <w:r>
          <w:rPr>
            <w:rFonts w:ascii="仿宋" w:eastAsia="仿宋" w:hAnsi="仿宋" w:cs="仿宋" w:hint="eastAsia"/>
            <w:lang w:eastAsia="zh-CN"/>
          </w:rPr>
          <w:t>(一)、风险识别与评估</w:t>
        </w:r>
        <w:r>
          <w:tab/>
        </w:r>
        <w:r>
          <w:fldChar w:fldCharType="begin"/>
        </w:r>
        <w:r>
          <w:instrText xml:space="preserve"> PAGEREF _Toc3337 \h </w:instrText>
        </w:r>
        <w:r>
          <w:fldChar w:fldCharType="separate"/>
        </w:r>
        <w:r>
          <w:t>33</w:t>
        </w:r>
        <w:r>
          <w:fldChar w:fldCharType="end"/>
        </w:r>
      </w:hyperlink>
    </w:p>
    <w:p>
      <w:pPr>
        <w:pStyle w:val="TOC2"/>
        <w:tabs>
          <w:tab w:val="right" w:leader="dot" w:pos="8306"/>
        </w:tabs>
      </w:pPr>
      <w:hyperlink w:anchor="_Toc19882" w:history="1">
        <w:r>
          <w:rPr>
            <w:rFonts w:ascii="仿宋" w:eastAsia="仿宋" w:hAnsi="仿宋" w:cs="仿宋" w:hint="eastAsia"/>
            <w:lang w:eastAsia="zh-CN"/>
          </w:rPr>
          <w:t>(二)、风险应对策略</w:t>
        </w:r>
        <w:r>
          <w:tab/>
        </w:r>
        <w:r>
          <w:fldChar w:fldCharType="begin"/>
        </w:r>
        <w:r>
          <w:instrText xml:space="preserve"> PAGEREF _Toc19882 \h </w:instrText>
        </w:r>
        <w:r>
          <w:fldChar w:fldCharType="separate"/>
        </w:r>
        <w:r>
          <w:t>35</w:t>
        </w:r>
        <w:r>
          <w:fldChar w:fldCharType="end"/>
        </w:r>
      </w:hyperlink>
    </w:p>
    <w:p>
      <w:pPr>
        <w:pStyle w:val="TOC2"/>
        <w:tabs>
          <w:tab w:val="right" w:leader="dot" w:pos="8306"/>
        </w:tabs>
      </w:pPr>
      <w:hyperlink w:anchor="_Toc28462" w:history="1">
        <w:r>
          <w:rPr>
            <w:rFonts w:ascii="仿宋" w:eastAsia="仿宋" w:hAnsi="仿宋" w:cs="仿宋" w:hint="eastAsia"/>
            <w:lang w:eastAsia="zh-CN"/>
          </w:rPr>
          <w:t>(三)、风险监控与控制</w:t>
        </w:r>
        <w:r>
          <w:tab/>
        </w:r>
        <w:r>
          <w:fldChar w:fldCharType="begin"/>
        </w:r>
        <w:r>
          <w:instrText xml:space="preserve"> PAGEREF _Toc28462 \h </w:instrText>
        </w:r>
        <w:r>
          <w:fldChar w:fldCharType="separate"/>
        </w:r>
        <w:r>
          <w:t>36</w:t>
        </w:r>
        <w:r>
          <w:fldChar w:fldCharType="end"/>
        </w:r>
      </w:hyperlink>
    </w:p>
    <w:p>
      <w:pPr>
        <w:pStyle w:val="TOC1"/>
        <w:tabs>
          <w:tab w:val="right" w:leader="dot" w:pos="8306"/>
        </w:tabs>
      </w:pPr>
      <w:hyperlink w:anchor="_Toc11482" w:history="1">
        <w:r>
          <w:rPr>
            <w:rFonts w:ascii="仿宋" w:eastAsia="仿宋" w:hAnsi="仿宋" w:cs="仿宋" w:hint="eastAsia"/>
            <w:lang w:eastAsia="zh-CN"/>
          </w:rPr>
          <w:t>十一、交通管理用金属标志及类似设施项目人力资源培养与发展</w:t>
        </w:r>
        <w:r>
          <w:tab/>
        </w:r>
        <w:r>
          <w:fldChar w:fldCharType="begin"/>
        </w:r>
        <w:r>
          <w:instrText xml:space="preserve"> PAGEREF _Toc11482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591" w:history="1">
        <w:r>
          <w:rPr>
            <w:rFonts w:ascii="仿宋" w:eastAsia="仿宋" w:hAnsi="仿宋" w:cs="仿宋" w:hint="eastAsia"/>
            <w:lang w:eastAsia="zh-CN"/>
          </w:rPr>
          <w:t>(一)、人才需求与规划</w:t>
        </w:r>
        <w:r>
          <w:tab/>
        </w:r>
        <w:r>
          <w:fldChar w:fldCharType="begin"/>
        </w:r>
        <w:r>
          <w:instrText xml:space="preserve"> PAGEREF _Toc26591 \h </w:instrText>
        </w:r>
        <w:r>
          <w:fldChar w:fldCharType="separate"/>
        </w:r>
        <w:r>
          <w:t>38</w:t>
        </w:r>
        <w:r>
          <w:fldChar w:fldCharType="end"/>
        </w:r>
      </w:hyperlink>
    </w:p>
    <w:p>
      <w:pPr>
        <w:pStyle w:val="TOC2"/>
        <w:tabs>
          <w:tab w:val="right" w:leader="dot" w:pos="8306"/>
        </w:tabs>
      </w:pPr>
      <w:hyperlink w:anchor="_Toc2718" w:history="1">
        <w:r>
          <w:rPr>
            <w:rFonts w:ascii="仿宋" w:eastAsia="仿宋" w:hAnsi="仿宋" w:cs="仿宋" w:hint="eastAsia"/>
            <w:lang w:eastAsia="zh-CN"/>
          </w:rPr>
          <w:t>(二)、培训与发展计划</w:t>
        </w:r>
        <w:r>
          <w:tab/>
        </w:r>
        <w:r>
          <w:fldChar w:fldCharType="begin"/>
        </w:r>
        <w:r>
          <w:instrText xml:space="preserve"> PAGEREF _Toc2718 \h </w:instrText>
        </w:r>
        <w:r>
          <w:fldChar w:fldCharType="separate"/>
        </w:r>
        <w:r>
          <w:t>38</w:t>
        </w:r>
        <w:r>
          <w:fldChar w:fldCharType="end"/>
        </w:r>
      </w:hyperlink>
    </w:p>
    <w:p>
      <w:pPr>
        <w:pStyle w:val="TOC1"/>
        <w:tabs>
          <w:tab w:val="right" w:leader="dot" w:pos="8306"/>
        </w:tabs>
      </w:pPr>
      <w:hyperlink w:anchor="_Toc22311" w:history="1">
        <w:r>
          <w:rPr>
            <w:rFonts w:ascii="仿宋" w:eastAsia="仿宋" w:hAnsi="仿宋" w:cs="仿宋" w:hint="eastAsia"/>
            <w:lang w:eastAsia="zh-CN"/>
          </w:rPr>
          <w:t>十二、生产安全保护</w:t>
        </w:r>
        <w:r>
          <w:tab/>
        </w:r>
        <w:r>
          <w:fldChar w:fldCharType="begin"/>
        </w:r>
        <w:r>
          <w:instrText xml:space="preserve"> PAGEREF _Toc22311 \h </w:instrText>
        </w:r>
        <w:r>
          <w:fldChar w:fldCharType="separate"/>
        </w:r>
        <w:r>
          <w:t>39</w:t>
        </w:r>
        <w:r>
          <w:fldChar w:fldCharType="end"/>
        </w:r>
      </w:hyperlink>
    </w:p>
    <w:p>
      <w:pPr>
        <w:pStyle w:val="TOC2"/>
        <w:tabs>
          <w:tab w:val="right" w:leader="dot" w:pos="8306"/>
        </w:tabs>
      </w:pPr>
      <w:hyperlink w:anchor="_Toc686" w:history="1">
        <w:r>
          <w:rPr>
            <w:rFonts w:ascii="仿宋" w:eastAsia="仿宋" w:hAnsi="仿宋" w:cs="仿宋" w:hint="eastAsia"/>
            <w:lang w:eastAsia="zh-CN"/>
          </w:rPr>
          <w:t>(一)、消防安全</w:t>
        </w:r>
        <w:r>
          <w:tab/>
        </w:r>
        <w:r>
          <w:fldChar w:fldCharType="begin"/>
        </w:r>
        <w:r>
          <w:instrText xml:space="preserve"> PAGEREF _Toc686 \h </w:instrText>
        </w:r>
        <w:r>
          <w:fldChar w:fldCharType="separate"/>
        </w:r>
        <w:r>
          <w:t>39</w:t>
        </w:r>
        <w:r>
          <w:fldChar w:fldCharType="end"/>
        </w:r>
      </w:hyperlink>
    </w:p>
    <w:p>
      <w:pPr>
        <w:pStyle w:val="TOC2"/>
        <w:tabs>
          <w:tab w:val="right" w:leader="dot" w:pos="8306"/>
        </w:tabs>
      </w:pPr>
      <w:hyperlink w:anchor="_Toc32359" w:history="1">
        <w:r>
          <w:rPr>
            <w:rFonts w:ascii="仿宋" w:eastAsia="仿宋" w:hAnsi="仿宋" w:cs="仿宋" w:hint="eastAsia"/>
            <w:lang w:eastAsia="zh-CN"/>
          </w:rPr>
          <w:t>(二)、防火防爆总图布置措施</w:t>
        </w:r>
        <w:r>
          <w:tab/>
        </w:r>
        <w:r>
          <w:fldChar w:fldCharType="begin"/>
        </w:r>
        <w:r>
          <w:instrText xml:space="preserve"> PAGEREF _Toc32359 \h </w:instrText>
        </w:r>
        <w:r>
          <w:fldChar w:fldCharType="separate"/>
        </w:r>
        <w:r>
          <w:t>41</w:t>
        </w:r>
        <w:r>
          <w:fldChar w:fldCharType="end"/>
        </w:r>
      </w:hyperlink>
    </w:p>
    <w:p>
      <w:pPr>
        <w:pStyle w:val="TOC2"/>
        <w:tabs>
          <w:tab w:val="right" w:leader="dot" w:pos="8306"/>
        </w:tabs>
      </w:pPr>
      <w:hyperlink w:anchor="_Toc15169" w:history="1">
        <w:r>
          <w:rPr>
            <w:rFonts w:ascii="仿宋" w:eastAsia="仿宋" w:hAnsi="仿宋" w:cs="仿宋" w:hint="eastAsia"/>
            <w:lang w:eastAsia="zh-CN"/>
          </w:rPr>
          <w:t>(三)、自然灾害防范措施</w:t>
        </w:r>
        <w:r>
          <w:tab/>
        </w:r>
        <w:r>
          <w:fldChar w:fldCharType="begin"/>
        </w:r>
        <w:r>
          <w:instrText xml:space="preserve"> PAGEREF _Toc15169 \h </w:instrText>
        </w:r>
        <w:r>
          <w:fldChar w:fldCharType="separate"/>
        </w:r>
        <w:r>
          <w:t>42</w:t>
        </w:r>
        <w:r>
          <w:fldChar w:fldCharType="end"/>
        </w:r>
      </w:hyperlink>
    </w:p>
    <w:p>
      <w:pPr>
        <w:pStyle w:val="TOC2"/>
        <w:tabs>
          <w:tab w:val="right" w:leader="dot" w:pos="8306"/>
        </w:tabs>
      </w:pPr>
      <w:hyperlink w:anchor="_Toc13265" w:history="1">
        <w:r>
          <w:rPr>
            <w:rFonts w:ascii="仿宋" w:eastAsia="仿宋" w:hAnsi="仿宋" w:cs="仿宋" w:hint="eastAsia"/>
            <w:lang w:eastAsia="zh-CN"/>
          </w:rPr>
          <w:t>(四)、安全色及安全标志使用要求</w:t>
        </w:r>
        <w:r>
          <w:tab/>
        </w:r>
        <w:r>
          <w:fldChar w:fldCharType="begin"/>
        </w:r>
        <w:r>
          <w:instrText xml:space="preserve"> PAGEREF _Toc13265 \h </w:instrText>
        </w:r>
        <w:r>
          <w:fldChar w:fldCharType="separate"/>
        </w:r>
        <w:r>
          <w:t>43</w:t>
        </w:r>
        <w:r>
          <w:fldChar w:fldCharType="end"/>
        </w:r>
      </w:hyperlink>
    </w:p>
    <w:p>
      <w:pPr>
        <w:pStyle w:val="TOC2"/>
        <w:tabs>
          <w:tab w:val="right" w:leader="dot" w:pos="8306"/>
        </w:tabs>
      </w:pPr>
      <w:hyperlink w:anchor="_Toc16184" w:history="1">
        <w:r>
          <w:rPr>
            <w:rFonts w:ascii="仿宋" w:eastAsia="仿宋" w:hAnsi="仿宋" w:cs="仿宋" w:hint="eastAsia"/>
            <w:lang w:eastAsia="zh-CN"/>
          </w:rPr>
          <w:t>(五)、防尘防毒措施</w:t>
        </w:r>
        <w:r>
          <w:tab/>
        </w:r>
        <w:r>
          <w:fldChar w:fldCharType="begin"/>
        </w:r>
        <w:r>
          <w:instrText xml:space="preserve"> PAGEREF _Toc16184 \h </w:instrText>
        </w:r>
        <w:r>
          <w:fldChar w:fldCharType="separate"/>
        </w:r>
        <w:r>
          <w:t>44</w:t>
        </w:r>
        <w:r>
          <w:fldChar w:fldCharType="end"/>
        </w:r>
      </w:hyperlink>
    </w:p>
    <w:p>
      <w:pPr>
        <w:pStyle w:val="TOC2"/>
        <w:tabs>
          <w:tab w:val="right" w:leader="dot" w:pos="8306"/>
        </w:tabs>
      </w:pPr>
      <w:hyperlink w:anchor="_Toc30318" w:history="1">
        <w:r>
          <w:rPr>
            <w:rFonts w:ascii="仿宋" w:eastAsia="仿宋" w:hAnsi="仿宋" w:cs="仿宋" w:hint="eastAsia"/>
            <w:lang w:eastAsia="zh-CN"/>
          </w:rPr>
          <w:t>(六)、防静电、触电防护及防雷措施</w:t>
        </w:r>
        <w:r>
          <w:tab/>
        </w:r>
        <w:r>
          <w:fldChar w:fldCharType="begin"/>
        </w:r>
        <w:r>
          <w:instrText xml:space="preserve"> PAGEREF _Toc30318 \h </w:instrText>
        </w:r>
        <w:r>
          <w:fldChar w:fldCharType="separate"/>
        </w:r>
        <w:r>
          <w:t>45</w:t>
        </w:r>
        <w:r>
          <w:fldChar w:fldCharType="end"/>
        </w:r>
      </w:hyperlink>
    </w:p>
    <w:p>
      <w:pPr>
        <w:pStyle w:val="TOC2"/>
        <w:tabs>
          <w:tab w:val="right" w:leader="dot" w:pos="8306"/>
        </w:tabs>
      </w:pPr>
      <w:hyperlink w:anchor="_Toc23158" w:history="1">
        <w:r>
          <w:rPr>
            <w:rFonts w:ascii="仿宋" w:eastAsia="仿宋" w:hAnsi="仿宋" w:cs="仿宋" w:hint="eastAsia"/>
            <w:lang w:eastAsia="zh-CN"/>
          </w:rPr>
          <w:t>(七)、机械设备安全保障措施</w:t>
        </w:r>
        <w:r>
          <w:tab/>
        </w:r>
        <w:r>
          <w:fldChar w:fldCharType="begin"/>
        </w:r>
        <w:r>
          <w:instrText xml:space="preserve"> PAGEREF _Toc23158 \h </w:instrText>
        </w:r>
        <w:r>
          <w:fldChar w:fldCharType="separate"/>
        </w:r>
        <w:r>
          <w:t>46</w:t>
        </w:r>
        <w:r>
          <w:fldChar w:fldCharType="end"/>
        </w:r>
      </w:hyperlink>
    </w:p>
    <w:p>
      <w:pPr>
        <w:pStyle w:val="TOC1"/>
        <w:tabs>
          <w:tab w:val="right" w:leader="dot" w:pos="8306"/>
        </w:tabs>
      </w:pPr>
      <w:hyperlink w:anchor="_Toc3985" w:history="1">
        <w:r>
          <w:rPr>
            <w:rFonts w:ascii="仿宋" w:eastAsia="仿宋" w:hAnsi="仿宋" w:cs="仿宋" w:hint="eastAsia"/>
            <w:lang w:eastAsia="zh-CN"/>
          </w:rPr>
          <w:t>十三、交通管理用金属标志及类似设施项目工程方案分析</w:t>
        </w:r>
        <w:r>
          <w:tab/>
        </w:r>
        <w:r>
          <w:fldChar w:fldCharType="begin"/>
        </w:r>
        <w:r>
          <w:instrText xml:space="preserve"> PAGEREF _Toc3985 \h </w:instrText>
        </w:r>
        <w:r>
          <w:fldChar w:fldCharType="separate"/>
        </w:r>
        <w:r>
          <w:t>48</w:t>
        </w:r>
        <w:r>
          <w:fldChar w:fldCharType="end"/>
        </w:r>
      </w:hyperlink>
    </w:p>
    <w:p>
      <w:pPr>
        <w:pStyle w:val="TOC2"/>
        <w:tabs>
          <w:tab w:val="right" w:leader="dot" w:pos="8306"/>
        </w:tabs>
      </w:pPr>
      <w:hyperlink w:anchor="_Toc4634" w:history="1">
        <w:r>
          <w:rPr>
            <w:rFonts w:ascii="仿宋" w:eastAsia="仿宋" w:hAnsi="仿宋" w:cs="仿宋" w:hint="eastAsia"/>
            <w:lang w:eastAsia="zh-CN"/>
          </w:rPr>
          <w:t>(一)、建筑工程设计原则</w:t>
        </w:r>
        <w:r>
          <w:tab/>
        </w:r>
        <w:r>
          <w:fldChar w:fldCharType="begin"/>
        </w:r>
        <w:r>
          <w:instrText xml:space="preserve"> PAGEREF _Toc4634 \h </w:instrText>
        </w:r>
        <w:r>
          <w:fldChar w:fldCharType="separate"/>
        </w:r>
        <w:r>
          <w:t>48</w:t>
        </w:r>
        <w:r>
          <w:fldChar w:fldCharType="end"/>
        </w:r>
      </w:hyperlink>
    </w:p>
    <w:p>
      <w:pPr>
        <w:pStyle w:val="TOC2"/>
        <w:tabs>
          <w:tab w:val="right" w:leader="dot" w:pos="8306"/>
        </w:tabs>
      </w:pPr>
      <w:hyperlink w:anchor="_Toc5286" w:history="1">
        <w:r>
          <w:rPr>
            <w:rFonts w:ascii="仿宋" w:eastAsia="仿宋" w:hAnsi="仿宋" w:cs="仿宋" w:hint="eastAsia"/>
            <w:lang w:eastAsia="zh-CN"/>
          </w:rPr>
          <w:t>(二)、土建工程建设指标</w:t>
        </w:r>
        <w:r>
          <w:tab/>
        </w:r>
        <w:r>
          <w:fldChar w:fldCharType="begin"/>
        </w:r>
        <w:r>
          <w:instrText xml:space="preserve"> PAGEREF _Toc5286 \h </w:instrText>
        </w:r>
        <w:r>
          <w:fldChar w:fldCharType="separate"/>
        </w:r>
        <w:r>
          <w:t>51</w:t>
        </w:r>
        <w:r>
          <w:fldChar w:fldCharType="end"/>
        </w:r>
      </w:hyperlink>
    </w:p>
    <w:p>
      <w:pPr>
        <w:pStyle w:val="TOC1"/>
        <w:tabs>
          <w:tab w:val="right" w:leader="dot" w:pos="8306"/>
        </w:tabs>
      </w:pPr>
      <w:hyperlink w:anchor="_Toc24443" w:history="1">
        <w:r>
          <w:rPr>
            <w:rFonts w:ascii="仿宋" w:eastAsia="仿宋" w:hAnsi="仿宋" w:cs="仿宋" w:hint="eastAsia"/>
            <w:lang w:eastAsia="zh-CN"/>
          </w:rPr>
          <w:t>十四、质量管理体系</w:t>
        </w:r>
        <w:r>
          <w:tab/>
        </w:r>
        <w:r>
          <w:fldChar w:fldCharType="begin"/>
        </w:r>
        <w:r>
          <w:instrText xml:space="preserve"> PAGEREF _Toc24443 \h </w:instrText>
        </w:r>
        <w:r>
          <w:fldChar w:fldCharType="separate"/>
        </w:r>
        <w:r>
          <w:t>53</w:t>
        </w:r>
        <w:r>
          <w:fldChar w:fldCharType="end"/>
        </w:r>
      </w:hyperlink>
    </w:p>
    <w:p>
      <w:pPr>
        <w:pStyle w:val="TOC2"/>
        <w:tabs>
          <w:tab w:val="right" w:leader="dot" w:pos="8306"/>
        </w:tabs>
      </w:pPr>
      <w:hyperlink w:anchor="_Toc29888" w:history="1">
        <w:r>
          <w:rPr>
            <w:rFonts w:ascii="仿宋" w:eastAsia="仿宋" w:hAnsi="仿宋" w:cs="仿宋" w:hint="eastAsia"/>
            <w:lang w:eastAsia="zh-CN"/>
          </w:rPr>
          <w:t>(一)、质量目标与方针</w:t>
        </w:r>
        <w:r>
          <w:tab/>
        </w:r>
        <w:r>
          <w:fldChar w:fldCharType="begin"/>
        </w:r>
        <w:r>
          <w:instrText xml:space="preserve"> PAGEREF _Toc29888 \h </w:instrText>
        </w:r>
        <w:r>
          <w:fldChar w:fldCharType="separate"/>
        </w:r>
        <w:r>
          <w:t>53</w:t>
        </w:r>
        <w:r>
          <w:fldChar w:fldCharType="end"/>
        </w:r>
      </w:hyperlink>
    </w:p>
    <w:p>
      <w:pPr>
        <w:pStyle w:val="TOC2"/>
        <w:tabs>
          <w:tab w:val="right" w:leader="dot" w:pos="8306"/>
        </w:tabs>
      </w:pPr>
      <w:hyperlink w:anchor="_Toc19477" w:history="1">
        <w:r>
          <w:rPr>
            <w:rFonts w:ascii="仿宋" w:eastAsia="仿宋" w:hAnsi="仿宋" w:cs="仿宋" w:hint="eastAsia"/>
            <w:lang w:eastAsia="zh-CN"/>
          </w:rPr>
          <w:t>(二)、质量管理责任</w:t>
        </w:r>
        <w:r>
          <w:tab/>
        </w:r>
        <w:r>
          <w:fldChar w:fldCharType="begin"/>
        </w:r>
        <w:r>
          <w:instrText xml:space="preserve"> PAGEREF _Toc19477 \h </w:instrText>
        </w:r>
        <w:r>
          <w:fldChar w:fldCharType="separate"/>
        </w:r>
        <w:r>
          <w:t>54</w:t>
        </w:r>
        <w:r>
          <w:fldChar w:fldCharType="end"/>
        </w:r>
      </w:hyperlink>
    </w:p>
    <w:p>
      <w:pPr>
        <w:pStyle w:val="TOC2"/>
        <w:tabs>
          <w:tab w:val="right" w:leader="dot" w:pos="8306"/>
        </w:tabs>
      </w:pPr>
      <w:hyperlink w:anchor="_Toc22358" w:history="1">
        <w:r>
          <w:rPr>
            <w:rFonts w:ascii="仿宋" w:eastAsia="仿宋" w:hAnsi="仿宋" w:cs="仿宋" w:hint="eastAsia"/>
            <w:lang w:eastAsia="zh-CN"/>
          </w:rPr>
          <w:t>(三)、质量管理体系文件</w:t>
        </w:r>
        <w:r>
          <w:tab/>
        </w:r>
        <w:r>
          <w:fldChar w:fldCharType="begin"/>
        </w:r>
        <w:r>
          <w:instrText xml:space="preserve"> PAGEREF _Toc22358 \h </w:instrText>
        </w:r>
        <w:r>
          <w:fldChar w:fldCharType="separate"/>
        </w:r>
        <w:r>
          <w:t>56</w:t>
        </w:r>
        <w:r>
          <w:fldChar w:fldCharType="end"/>
        </w:r>
      </w:hyperlink>
    </w:p>
    <w:p>
      <w:pPr>
        <w:pStyle w:val="TOC2"/>
        <w:tabs>
          <w:tab w:val="right" w:leader="dot" w:pos="8306"/>
        </w:tabs>
      </w:pPr>
      <w:hyperlink w:anchor="_Toc15816" w:history="1">
        <w:r>
          <w:rPr>
            <w:rFonts w:ascii="仿宋" w:eastAsia="仿宋" w:hAnsi="仿宋" w:cs="仿宋" w:hint="eastAsia"/>
            <w:lang w:eastAsia="zh-CN"/>
          </w:rPr>
          <w:t>(四)、质量培训与教育</w:t>
        </w:r>
        <w:r>
          <w:tab/>
        </w:r>
        <w:r>
          <w:fldChar w:fldCharType="begin"/>
        </w:r>
        <w:r>
          <w:instrText xml:space="preserve"> PAGEREF _Toc15816 \h </w:instrText>
        </w:r>
        <w:r>
          <w:fldChar w:fldCharType="separate"/>
        </w:r>
        <w:r>
          <w:t>58</w:t>
        </w:r>
        <w:r>
          <w:fldChar w:fldCharType="end"/>
        </w:r>
      </w:hyperlink>
    </w:p>
    <w:p>
      <w:pPr>
        <w:pStyle w:val="TOC2"/>
        <w:tabs>
          <w:tab w:val="right" w:leader="dot" w:pos="8306"/>
        </w:tabs>
      </w:pPr>
      <w:hyperlink w:anchor="_Toc32258" w:history="1">
        <w:r>
          <w:rPr>
            <w:rFonts w:ascii="仿宋" w:eastAsia="仿宋" w:hAnsi="仿宋" w:cs="仿宋" w:hint="eastAsia"/>
            <w:lang w:eastAsia="zh-CN"/>
          </w:rPr>
          <w:t>(五)、质量审核与评价</w:t>
        </w:r>
        <w:r>
          <w:tab/>
        </w:r>
        <w:r>
          <w:fldChar w:fldCharType="begin"/>
        </w:r>
        <w:r>
          <w:instrText xml:space="preserve"> PAGEREF _Toc32258 \h </w:instrText>
        </w:r>
        <w:r>
          <w:fldChar w:fldCharType="separate"/>
        </w:r>
        <w:r>
          <w:t>59</w:t>
        </w:r>
        <w:r>
          <w:fldChar w:fldCharType="end"/>
        </w:r>
      </w:hyperlink>
    </w:p>
    <w:p>
      <w:pPr>
        <w:pStyle w:val="TOC2"/>
        <w:tabs>
          <w:tab w:val="right" w:leader="dot" w:pos="8306"/>
        </w:tabs>
      </w:pPr>
      <w:hyperlink w:anchor="_Toc32276" w:history="1">
        <w:r>
          <w:rPr>
            <w:rFonts w:ascii="仿宋" w:eastAsia="仿宋" w:hAnsi="仿宋" w:cs="仿宋" w:hint="eastAsia"/>
            <w:lang w:eastAsia="zh-CN"/>
          </w:rPr>
          <w:t>(六)、不符合与纠正措施</w:t>
        </w:r>
        <w:r>
          <w:tab/>
        </w:r>
        <w:r>
          <w:fldChar w:fldCharType="begin"/>
        </w:r>
        <w:r>
          <w:instrText xml:space="preserve"> PAGEREF _Toc32276 \h </w:instrText>
        </w:r>
        <w:r>
          <w:fldChar w:fldCharType="separate"/>
        </w:r>
        <w:r>
          <w:t>61</w:t>
        </w:r>
        <w:r>
          <w:fldChar w:fldCharType="end"/>
        </w:r>
      </w:hyperlink>
    </w:p>
    <w:p>
      <w:pPr>
        <w:pStyle w:val="TOC1"/>
        <w:tabs>
          <w:tab w:val="right" w:leader="dot" w:pos="8306"/>
        </w:tabs>
      </w:pPr>
      <w:hyperlink w:anchor="_Toc10575" w:history="1">
        <w:r>
          <w:rPr>
            <w:rFonts w:ascii="仿宋" w:eastAsia="仿宋" w:hAnsi="仿宋" w:cs="仿宋" w:hint="eastAsia"/>
            <w:lang w:eastAsia="zh-CN"/>
          </w:rPr>
          <w:t>十五、利益相关者分析与沟通计划</w:t>
        </w:r>
        <w:r>
          <w:tab/>
        </w:r>
        <w:r>
          <w:fldChar w:fldCharType="begin"/>
        </w:r>
        <w:r>
          <w:instrText xml:space="preserve"> PAGEREF _Toc10575 \h </w:instrText>
        </w:r>
        <w:r>
          <w:fldChar w:fldCharType="separate"/>
        </w:r>
        <w:r>
          <w:t>62</w:t>
        </w:r>
        <w:r>
          <w:fldChar w:fldCharType="end"/>
        </w:r>
      </w:hyperlink>
    </w:p>
    <w:p>
      <w:pPr>
        <w:pStyle w:val="TOC2"/>
        <w:tabs>
          <w:tab w:val="right" w:leader="dot" w:pos="8306"/>
        </w:tabs>
      </w:pPr>
      <w:hyperlink w:anchor="_Toc7226" w:history="1">
        <w:r>
          <w:rPr>
            <w:rFonts w:ascii="仿宋" w:eastAsia="仿宋" w:hAnsi="仿宋" w:cs="仿宋" w:hint="eastAsia"/>
            <w:lang w:eastAsia="zh-CN"/>
          </w:rPr>
          <w:t>(一)、利益相关者分析</w:t>
        </w:r>
        <w:r>
          <w:tab/>
        </w:r>
        <w:r>
          <w:fldChar w:fldCharType="begin"/>
        </w:r>
        <w:r>
          <w:instrText xml:space="preserve"> PAGEREF _Toc7226 \h </w:instrText>
        </w:r>
        <w:r>
          <w:fldChar w:fldCharType="separate"/>
        </w:r>
        <w:r>
          <w:t>62</w:t>
        </w:r>
        <w:r>
          <w:fldChar w:fldCharType="end"/>
        </w:r>
      </w:hyperlink>
    </w:p>
    <w:p>
      <w:pPr>
        <w:pStyle w:val="TOC2"/>
        <w:tabs>
          <w:tab w:val="right" w:leader="dot" w:pos="8306"/>
        </w:tabs>
      </w:pPr>
      <w:hyperlink w:anchor="_Toc16595" w:history="1">
        <w:r>
          <w:rPr>
            <w:rFonts w:ascii="仿宋" w:eastAsia="仿宋" w:hAnsi="仿宋" w:cs="仿宋" w:hint="eastAsia"/>
            <w:lang w:eastAsia="zh-CN"/>
          </w:rPr>
          <w:t>(二)、沟通计划</w:t>
        </w:r>
        <w:r>
          <w:tab/>
        </w:r>
        <w:r>
          <w:fldChar w:fldCharType="begin"/>
        </w:r>
        <w:r>
          <w:instrText xml:space="preserve"> PAGEREF _Toc16595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31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915"/>
      <w:r>
        <w:rPr>
          <w:rFonts w:ascii="仿宋" w:eastAsia="仿宋" w:hAnsi="仿宋" w:cs="仿宋" w:hint="eastAsia"/>
          <w:sz w:val="28"/>
          <w:lang w:eastAsia="zh-CN"/>
        </w:rPr>
        <w:t>一、交通管理用金属标志及类似设施项目选址可行性分析</w:t>
      </w:r>
      <w:bookmarkEnd w:id="2"/>
    </w:p>
    <w:p>
      <w:pPr>
        <w:pStyle w:val="Heading2"/>
        <w:rPr>
          <w:rFonts w:ascii="仿宋" w:eastAsia="仿宋" w:hAnsi="仿宋" w:cs="仿宋" w:hint="eastAsia"/>
          <w:lang w:eastAsia="zh-CN"/>
        </w:rPr>
      </w:pPr>
      <w:bookmarkStart w:id="3" w:name="_Toc5954"/>
      <w:r>
        <w:rPr>
          <w:rFonts w:ascii="仿宋" w:eastAsia="仿宋" w:hAnsi="仿宋" w:cs="仿宋" w:hint="eastAsia"/>
          <w:lang w:eastAsia="zh-CN"/>
        </w:rPr>
        <w:t>(一)、交通管理用金属标志及类似设施项目选址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该交通管理用金属标志及类似设施项目选址位于XX省XX市XX区XXX街道</w:t>
      </w:r>
    </w:p>
    <w:p>
      <w:pPr>
        <w:pStyle w:val="Heading2"/>
        <w:ind w:firstLine="560" w:firstLineChars="200"/>
        <w:rPr>
          <w:rFonts w:ascii="仿宋" w:eastAsia="仿宋" w:hAnsi="仿宋" w:cs="仿宋" w:hint="eastAsia"/>
          <w:sz w:val="28"/>
          <w:lang w:eastAsia="zh-CN"/>
        </w:rPr>
      </w:pPr>
      <w:bookmarkStart w:id="4" w:name="_Toc3143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交通管理用金属标志及类似设施项目的征地面积将根据交通管理用金属标志及类似设施项目的实际规模和需求进行精确规划。具体面积XXX平方米，旨在确保交通管理用金属标志及类似设施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净用地面积是在征地面积基础上去除不可利用面积后的实际可开发用地。具体面积XXX平方米，考虑到环保、交通、安全等多方面因素，以确保交通管理用金属标志及类似设施项目在整体利用效率上达到最优。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交通管理用金属标志及类似设施项目计划建设的建筑总规模具体面积XXX平方米。这一规模的确定综合考虑了交通管理用金属标志及类似设施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交通管理用金属标志及类似设施项目用地中被规划为绿地的比例。具体面积XXX平方米，旨在通过合理规划绿地，改善交通管理用金属标志及类似设施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容积率是用地上可以建设的建筑总体积与用地面积之比。具体面积XXX，通过合理的容积率规划，确保交通管理用金属标志及类似设施项目建筑规模与周边环境和谐共生。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交通管理用金属标志及类似设施项目选址与当地城市规划相一致，具体面积XXX平方米。通过与城市规划部门深入沟通，确保交通管理用金属标志及类似设施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交通管理用金属标志及类似设施项目选址符合当地产业政策，具体面积XXX平方米。这包括交通管理用金属标志及类似设施项目对当地经济的促进作用，以及对相关产业的带动效应，确保交通管理用金属标志及类似设施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交通管理用金属标志及类似设施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交通管理用金属标志及类似设施项目选址具备必要的公共设施配套，具体面积XXX平方米。这包括交通便利性、教育、医疗等基础设施，以提高居民生活品质，使得交通管理用金属标志及类似设施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考虑用地总体要求对当地社会稳定性的影响，具体面积XXX平方米。通过深入了解当地社区反馈，确保交通管理用金属标志及类似设施项目的选址和建设过程对当地社会和谐稳定产生积极作用。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交通管理用金属标志及类似设施项目选址不仅符合法规和规划，还在实际操作中具有可行性。这一全面规划将为交通管理用金属标志及类似设施项目的成功实施提供坚实的基础，确保交通管理用金属标志及类似设施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085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交通管理用金属标志及类似设施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交通管理用金属标志及类似设施项目的设备规划和空间设计中，我们将采取灵活设备布局的措施。设备布局将根据实际需求进行灵活设计，避免不必要的浪费。通过合理规划设备摆放位置，我们将提高设备的利用率，减少设备间距，以确保交通管理用金属标志及类似设施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进一步，我们计划在交通管理用金属标志及类似设施项目内部引入共享设施的概念，例如共享会议室、办公区等。通过这种方式，我们可以减少对资源的重复建设，提高资源共享效率，从而减小交通管理用金属标志及类似设施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689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交通管理用金属标志及类似设施项目的总图布置中，我们将不同功能区域进行明确的规划，以最大程度满足交通管理用金属标志及类似设施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091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交通管理用金属标志及类似设施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交通管理用金属标志及类似设施项目对环境的影响是综合评价的重要因素之一。我们将详细考虑选址周边的自然环境、生态保护区、水源地等情况，确保交通管理用金属标志及类似设施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交通管理用金属标志及类似设施项目所在地的相关政策，确保交通管理用金属标志及类似设施项目的规划和运营与当地法规相符，降低不必要的法律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考虑到社会稳定性对企业运营的重要性，我们将评估选址地区的社会安全情况、劳工关系、社区反馈等方面，以确保交通管理用金属标志及类似设施项目的建设和运营不会受到社会稳定性的负面影响。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最后，我们将综合考虑用地成本，包括土地购置费用、土地开发成本等。通过对用地成本的详细评估，我们能够做出更为精确的经济效益分析，为交通管理用金属标志及类似设施项目的投资决策提供有力支持。</w:t>
      </w:r>
    </w:p>
    <w:p>
      <w:pPr>
        <w:pStyle w:val="Heading1"/>
        <w:ind w:firstLine="560" w:firstLineChars="200"/>
        <w:rPr>
          <w:rFonts w:ascii="仿宋" w:eastAsia="仿宋" w:hAnsi="仿宋" w:cs="仿宋" w:hint="eastAsia"/>
          <w:sz w:val="28"/>
          <w:lang w:eastAsia="zh-CN"/>
        </w:rPr>
      </w:pPr>
      <w:bookmarkStart w:id="8" w:name="_Toc15014"/>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8507"/>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交通管理用金属标志及类似设施项目的主要产品是XXXX，预计年产值为XXX万元。这一产品在市场中占据着重要的地位，其广泛的应用范围使得该交通管理用金属标志及类似设施项目的市场前景非常广阔。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交通管理用金属标志及类似设施项目的xxx产品作为重要的原材料之一，将在多个领域发挥关键作用。其在建筑、交通、能源等方面的广泛应用将为整个产业链提供强大的支持，形成产业协同效应。交通管理用金属标志及类似设施项目的年产值XXX万XXX万XXX万万元不仅反映了其在市场上的巨大潜力，更预示着它对国民经济的积极贡献。这种关联度高、涉及面广的产业关系，使得该交通管理用金属标志及类似设施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3168"/>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管理用金属标志及类似设施项目总征地面积为XXXX平方米，相当于约XX.XX亩，其中净用地面积为XXXX平方米，红线范围内相当于约XX.XX亩。这一用地规模充分考虑了交通管理用金属标志及类似设施项目的建设需求，保障了交通管理用金属标志及类似设施项目在合适的空间内得以充分发展。交通管理用金属标志及类似设施项目规划的总建筑面积为XXXX平方米，其中主体工程建设占XXXX平方米，计容建筑面积达XXXX平方米。预计建筑工程的投资将达到XXXX万元，为交通管理用金属标志及类似设施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管理用金属标志及类似设施项目计划购置的设备共计XXXX台（套），设备购置费用为XXXX万元。这一设备购置计划充分考虑到交通管理用金属标志及类似设施项目的生产需求和技术要求，确保了交通管理用金属标志及类似设施项目在生产运营中具备先进的技术装备和高效的生产能力。设备的合理配置将为交通管理用金属标志及类似设施项目的正常运作和未来的产能提升奠定坚实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管理用金属标志及类似设施项目计划总投资为XXXX万元，预计年实现营业收入为XXXX万元。这一产能规模的设定旨在确保交通管理用金属标志及类似设施项目能够在投资与回报之间取得平衡，实现长期可持续的发展。交通管理用金属标志及类似设施项目的总投资充分考虑到各个方面的需求，包括用地建设、设备购置等多个环节，以确保交通管理用金属标志及类似设施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587"/>
      <w:r>
        <w:rPr>
          <w:rFonts w:ascii="仿宋" w:eastAsia="仿宋" w:hAnsi="仿宋" w:cs="仿宋" w:hint="eastAsia"/>
          <w:sz w:val="28"/>
          <w:lang w:eastAsia="zh-CN"/>
        </w:rPr>
        <w:t>三、交通管理用金属标志及类似设施项目危机管理</w:t>
      </w:r>
      <w:bookmarkEnd w:id="11"/>
    </w:p>
    <w:p>
      <w:pPr>
        <w:pStyle w:val="Heading2"/>
        <w:rPr>
          <w:rFonts w:ascii="仿宋" w:eastAsia="仿宋" w:hAnsi="仿宋" w:cs="仿宋" w:hint="eastAsia"/>
          <w:lang w:eastAsia="zh-CN"/>
        </w:rPr>
      </w:pPr>
      <w:bookmarkStart w:id="12" w:name="_Toc24360"/>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交通管理用金属标志及类似设施项目危机管理中，危机预警与识别是确保交通管理用金属标志及类似设施项目稳健运行的核心步骤。通过建立全面的监测机制，交通管理用金属标志及类似设施项目团队旨在及时发现和理解潜在的风险和危机因素，以便采取及时的预防和应对措施，确保交通管理用金属标志及类似设施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交通管理用金属标志及类似设施项目团队全面分析了整个交通管理用金属标志及类似设施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交通管理用金属标志及类似设施项目团队着重于明确定义交通管理用金属标志及类似设施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交通管理用金属标志及类似设施项目进展的持续监控，团队能够及时发现潜在问题并作出迅速反应。交通管理用金属标志及类似设施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交通管理用金属标志及类似设施项目得以更有序、可控地推进。</w:t>
      </w:r>
    </w:p>
    <w:p>
      <w:pPr>
        <w:pStyle w:val="Heading2"/>
        <w:ind w:firstLine="560" w:firstLineChars="200"/>
        <w:rPr>
          <w:rFonts w:ascii="仿宋" w:eastAsia="仿宋" w:hAnsi="仿宋" w:cs="仿宋" w:hint="eastAsia"/>
          <w:sz w:val="28"/>
          <w:lang w:eastAsia="zh-CN"/>
        </w:rPr>
      </w:pPr>
      <w:bookmarkStart w:id="13" w:name="_Toc22635"/>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在危机发生时，交通管理用金属标志及类似设施项目团队立即行动，成立了应急小组。该小组的任务是迅速制定并实施紧急应对措施，以最小化潜在损失。以下是采取的主要措施：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暂停交通管理用金属标志及类似设施项目进度：为遏制危机蔓延，交通管理用金属标志及类似设施项目暂时停止进行，以便全面评估当前状况。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资源重新分配：重新评估交通管理用金属标志及类似设施项目资源的分配，确保最大限度地减小损失。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实时沟通：与关键利益相关者建立实时沟通机制，向他们传递交通管理用金属标志及类似设施项目危机的实际状况，保障交通管理用金属标志及类似设施项目核心利益。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在紧急应对的同时，交通管理用金属标志及类似设施项目团队强调了团队协作和有效沟通的重要性。以下是团队协作的关键举措：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信息共享机制：建立了信息共享平台，确保团队成员能够及时获取交通管理用金属标志及类似设施项目危机的实时信息。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领导者沟通：交通管理用金属标志及类似设施项目领导者通过定期会议和即时沟通工具，指导团队应对危机，保持团队稳定运行。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随着危机得到初步控制，交通管理用金属标志及类似设施项目团队转向制定恢复计划，以确保交通管理用金属标志及类似设施项目能够从中迅速恢复。主要恢复计划包括：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修复受损的进度计划：重新评估交通管理用金属标志及类似设施项目进度，制定修复计划，确保交通管理用金属标志及类似设施项目尽快回归正常进程。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重新调整资源分配：优化资源分配，确保交通管理用金属标志及类似设施项目在有限资源下高效运转。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风险管理机制加强：对交通管理用金属标志及类似设施项目风险进行全面评估，制定更强化的风险管理策略，以预防未来可能的危机。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6636"/>
      <w:r>
        <w:rPr>
          <w:rFonts w:ascii="仿宋" w:eastAsia="仿宋" w:hAnsi="仿宋" w:cs="仿宋" w:hint="eastAsia"/>
          <w:sz w:val="28"/>
          <w:lang w:eastAsia="zh-CN"/>
        </w:rPr>
        <w:t>四、交通管理用金属标志及类似设施项目文档管理</w:t>
      </w:r>
      <w:bookmarkEnd w:id="14"/>
    </w:p>
    <w:p>
      <w:pPr>
        <w:pStyle w:val="Heading2"/>
        <w:rPr>
          <w:rFonts w:ascii="仿宋" w:eastAsia="仿宋" w:hAnsi="仿宋" w:cs="仿宋" w:hint="eastAsia"/>
          <w:lang w:eastAsia="zh-CN"/>
        </w:rPr>
      </w:pPr>
      <w:bookmarkStart w:id="15" w:name="_Toc24705"/>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交通管理用金属标志及类似设施项目高度重视文档的质量和准确性，以支持交通管理用金属标志及类似设施项目的各项活动和决策。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管理用金属标志及类似设施项目文档的编制始于交通管理用金属标志及类似设施项目计划的初期，我们制定了详细的文档编制计划，明确了每个文档的内容、格式和编写责任人。在交通管理用金属标志及类似设施项目启动阶段，我们首先编制了交通管理用金属标志及类似设施项目章程，明确定义了交通管理用金属标志及类似设施项目的目标、范围、风险等关键要素。随后，交通管理用金属标志及类似设施项目团队根据计划陆续编制了需求文档、设计文档、测试文档等各类文档，确保交通管理用金属标志及类似设施项目的每个阶段都有清晰的文档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交通管理用金属标志及类似设施项目管理中的重要环节，旨在确保交通管理用金属标志及类似设施项目文档符合质量标准和交通管理用金属标志及类似设施项目需求。在交通管理用金属标志及类似设施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交通管理用金属标志及类似设施项目相关利益方和专业领域的专家对文档进行独立审查。这有助于获取更全面、客观的反馈，确保交通管理用金属标志及类似设施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管理用金属标志及类似设施项目在文档编制与审查方面建立了严格的管理机制，通过规范的流程和多维度的审查，确保交通管理用金属标志及类似设施项目文档的质量、准确性和可靠性，为交通管理用金属标志及类似设施项目的顺利推进提供了有力支持。</w:t>
      </w:r>
    </w:p>
    <w:p>
      <w:pPr>
        <w:pStyle w:val="Heading2"/>
        <w:ind w:firstLine="560" w:firstLineChars="200"/>
        <w:rPr>
          <w:rFonts w:ascii="仿宋" w:eastAsia="仿宋" w:hAnsi="仿宋" w:cs="仿宋" w:hint="eastAsia"/>
          <w:sz w:val="28"/>
          <w:lang w:eastAsia="zh-CN"/>
        </w:rPr>
      </w:pPr>
      <w:bookmarkStart w:id="16" w:name="_Toc29353"/>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在交通管理用金属标志及类似设施项目中，我们致力于优化文档发布与分发过程，以确保信息的高效传递和团队间协作的顺畅进行。以下是我们采取的关键优化策略：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我们通过多渠道发布文档，包括电子邮件、交通管理用金属标志及类似设施项目管理平台、内部网站等，以满足不同团队成员的偏好和需求。多渠道发布确保了信息的全面覆盖。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我们采用了精细的权限控制，确保只有授权人员可以访问敏感信息。这种安全措施保护了交通管理用金属标志及类似设施项目文档的机密性，防止了未经授权的信息泄露。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3545"/>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交通管理用金属标志及类似设施项目生命周期中一个至关重要的环节，直接关系到交通管理用金属标志及类似设施项目信息的长期保存和历史记录的完整性。在交通管理用金属标志及类似设施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https://d.book118.com/597026150025006036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交通管理用金属标志及类似设施项目规划设计蓝图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交通管理用金属标志及类似设施项目规划设计蓝图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交通管理用金属标志及类似设施项目规划设计蓝图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交通管理用金属标志及类似设施项目规划设计蓝图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交通管理用金属标志及类似设施项目规划设计蓝图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交通管理用金属标志及类似设施项目规划设计蓝图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交通管理用金属标志及类似设施项目规划设计蓝图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交通管理用金属标志及类似设施项目规划设计蓝图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交通管理用金属标志及类似设施项目规划设计蓝图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交通管理用金属标志及类似设施项目规划设计蓝图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交通管理用金属标志及类似设施项目规划设计蓝图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交通管理用金属标志及类似设施项目规划设计蓝图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交通管理用金属标志及类似设施项目规划设计蓝图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交通管理用金属标志及类似设施项目规划设计蓝图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交通管理用金属标志及类似设施项目规划设计蓝图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交通管理用金属标志及类似设施项目规划设计蓝图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交通管理用金属标志及类似设施项目规划设计蓝图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900515"/>
    <w:rsid w:val="7B90051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7026150025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2024-01-31T14:25:00Z</dcterms:created>
  <dcterms:modified xsi:type="dcterms:W3CDTF">2024-01-31T14:25:16Z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A09EF2D45790424BB28CDFCA9585D4D7_11</vt:lpwstr>
  </property>
  <property fmtid="{D5CDD505-2E9C-101B-9397-08002B2CF9AE}" pid="3" name="KSOProductBuildVer">
    <vt:lpwstr>2052-12.1.0.16250</vt:lpwstr>
  </property>
</Properties>
</file>