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培训项目规划设计纲要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38" w:history="1">
        <w:r>
          <w:rPr>
            <w:rFonts w:ascii="仿宋" w:eastAsia="仿宋" w:hAnsi="仿宋" w:cs="仿宋" w:hint="eastAsia"/>
            <w:lang w:eastAsia="zh-CN"/>
          </w:rPr>
          <w:t>概论</w:t>
        </w:r>
        <w:r>
          <w:tab/>
        </w:r>
        <w:r>
          <w:fldChar w:fldCharType="begin"/>
        </w:r>
        <w:r>
          <w:instrText xml:space="preserve"> PAGEREF _Toc6738 \h </w:instrText>
        </w:r>
        <w:r>
          <w:fldChar w:fldCharType="separate"/>
        </w:r>
        <w:r>
          <w:t>3</w:t>
        </w:r>
        <w:r>
          <w:fldChar w:fldCharType="end"/>
        </w:r>
      </w:hyperlink>
    </w:p>
    <w:p>
      <w:pPr>
        <w:pStyle w:val="TOC1"/>
        <w:tabs>
          <w:tab w:val="right" w:leader="dot" w:pos="8306"/>
        </w:tabs>
      </w:pPr>
      <w:hyperlink w:anchor="_Toc28789" w:history="1">
        <w:r>
          <w:rPr>
            <w:rFonts w:ascii="仿宋" w:eastAsia="仿宋" w:hAnsi="仿宋" w:cs="仿宋" w:hint="eastAsia"/>
            <w:lang w:eastAsia="zh-CN"/>
          </w:rPr>
          <w:t>一、市场分析、调研</w:t>
        </w:r>
        <w:r>
          <w:tab/>
        </w:r>
        <w:r>
          <w:fldChar w:fldCharType="begin"/>
        </w:r>
        <w:r>
          <w:instrText xml:space="preserve"> PAGEREF _Toc28789 \h </w:instrText>
        </w:r>
        <w:r>
          <w:fldChar w:fldCharType="separate"/>
        </w:r>
        <w:r>
          <w:t>3</w:t>
        </w:r>
        <w:r>
          <w:fldChar w:fldCharType="end"/>
        </w:r>
      </w:hyperlink>
    </w:p>
    <w:p>
      <w:pPr>
        <w:pStyle w:val="TOC2"/>
        <w:tabs>
          <w:tab w:val="right" w:leader="dot" w:pos="8306"/>
        </w:tabs>
      </w:pPr>
      <w:hyperlink w:anchor="_Toc29494" w:history="1">
        <w:r>
          <w:rPr>
            <w:rFonts w:ascii="仿宋" w:eastAsia="仿宋" w:hAnsi="仿宋" w:cs="仿宋" w:hint="eastAsia"/>
            <w:lang w:eastAsia="zh-CN"/>
          </w:rPr>
          <w:t>(一)、培训行业分析</w:t>
        </w:r>
        <w:r>
          <w:tab/>
        </w:r>
        <w:r>
          <w:fldChar w:fldCharType="begin"/>
        </w:r>
        <w:r>
          <w:instrText xml:space="preserve"> PAGEREF _Toc29494 \h </w:instrText>
        </w:r>
        <w:r>
          <w:fldChar w:fldCharType="separate"/>
        </w:r>
        <w:r>
          <w:t>3</w:t>
        </w:r>
        <w:r>
          <w:fldChar w:fldCharType="end"/>
        </w:r>
      </w:hyperlink>
    </w:p>
    <w:p>
      <w:pPr>
        <w:pStyle w:val="TOC2"/>
        <w:tabs>
          <w:tab w:val="right" w:leader="dot" w:pos="8306"/>
        </w:tabs>
      </w:pPr>
      <w:hyperlink w:anchor="_Toc30309" w:history="1">
        <w:r>
          <w:rPr>
            <w:rFonts w:ascii="仿宋" w:eastAsia="仿宋" w:hAnsi="仿宋" w:cs="仿宋" w:hint="eastAsia"/>
            <w:lang w:eastAsia="zh-CN"/>
          </w:rPr>
          <w:t>(二)、培训市场分析预测</w:t>
        </w:r>
        <w:r>
          <w:tab/>
        </w:r>
        <w:r>
          <w:fldChar w:fldCharType="begin"/>
        </w:r>
        <w:r>
          <w:instrText xml:space="preserve"> PAGEREF _Toc30309 \h </w:instrText>
        </w:r>
        <w:r>
          <w:fldChar w:fldCharType="separate"/>
        </w:r>
        <w:r>
          <w:t>4</w:t>
        </w:r>
        <w:r>
          <w:fldChar w:fldCharType="end"/>
        </w:r>
      </w:hyperlink>
    </w:p>
    <w:p>
      <w:pPr>
        <w:pStyle w:val="TOC1"/>
        <w:tabs>
          <w:tab w:val="right" w:leader="dot" w:pos="8306"/>
        </w:tabs>
      </w:pPr>
      <w:hyperlink w:anchor="_Toc14771" w:history="1">
        <w:r>
          <w:rPr>
            <w:rFonts w:ascii="仿宋" w:eastAsia="仿宋" w:hAnsi="仿宋" w:cs="仿宋" w:hint="eastAsia"/>
            <w:lang w:eastAsia="zh-CN"/>
          </w:rPr>
          <w:t>二、培训项目危机管理</w:t>
        </w:r>
        <w:r>
          <w:tab/>
        </w:r>
        <w:r>
          <w:fldChar w:fldCharType="begin"/>
        </w:r>
        <w:r>
          <w:instrText xml:space="preserve"> PAGEREF _Toc14771 \h </w:instrText>
        </w:r>
        <w:r>
          <w:fldChar w:fldCharType="separate"/>
        </w:r>
        <w:r>
          <w:t>4</w:t>
        </w:r>
        <w:r>
          <w:fldChar w:fldCharType="end"/>
        </w:r>
      </w:hyperlink>
    </w:p>
    <w:p>
      <w:pPr>
        <w:pStyle w:val="TOC2"/>
        <w:tabs>
          <w:tab w:val="right" w:leader="dot" w:pos="8306"/>
        </w:tabs>
      </w:pPr>
      <w:hyperlink w:anchor="_Toc31657" w:history="1">
        <w:r>
          <w:rPr>
            <w:rFonts w:ascii="仿宋" w:eastAsia="仿宋" w:hAnsi="仿宋" w:cs="仿宋" w:hint="eastAsia"/>
            <w:lang w:eastAsia="zh-CN"/>
          </w:rPr>
          <w:t>(一)、危机预警与识别</w:t>
        </w:r>
        <w:r>
          <w:tab/>
        </w:r>
        <w:r>
          <w:fldChar w:fldCharType="begin"/>
        </w:r>
        <w:r>
          <w:instrText xml:space="preserve"> PAGEREF _Toc31657 \h </w:instrText>
        </w:r>
        <w:r>
          <w:fldChar w:fldCharType="separate"/>
        </w:r>
        <w:r>
          <w:t>4</w:t>
        </w:r>
        <w:r>
          <w:fldChar w:fldCharType="end"/>
        </w:r>
      </w:hyperlink>
    </w:p>
    <w:p>
      <w:pPr>
        <w:pStyle w:val="TOC2"/>
        <w:tabs>
          <w:tab w:val="right" w:leader="dot" w:pos="8306"/>
        </w:tabs>
      </w:pPr>
      <w:hyperlink w:anchor="_Toc31441" w:history="1">
        <w:r>
          <w:rPr>
            <w:rFonts w:ascii="仿宋" w:eastAsia="仿宋" w:hAnsi="仿宋" w:cs="仿宋" w:hint="eastAsia"/>
            <w:lang w:eastAsia="zh-CN"/>
          </w:rPr>
          <w:t>(二)、危机应对与恢复</w:t>
        </w:r>
        <w:r>
          <w:tab/>
        </w:r>
        <w:r>
          <w:fldChar w:fldCharType="begin"/>
        </w:r>
        <w:r>
          <w:instrText xml:space="preserve"> PAGEREF _Toc31441 \h </w:instrText>
        </w:r>
        <w:r>
          <w:fldChar w:fldCharType="separate"/>
        </w:r>
        <w:r>
          <w:t>5</w:t>
        </w:r>
        <w:r>
          <w:fldChar w:fldCharType="end"/>
        </w:r>
      </w:hyperlink>
    </w:p>
    <w:p>
      <w:pPr>
        <w:pStyle w:val="TOC1"/>
        <w:tabs>
          <w:tab w:val="right" w:leader="dot" w:pos="8306"/>
        </w:tabs>
      </w:pPr>
      <w:hyperlink w:anchor="_Toc13361" w:history="1">
        <w:r>
          <w:rPr>
            <w:rFonts w:ascii="仿宋" w:eastAsia="仿宋" w:hAnsi="仿宋" w:cs="仿宋" w:hint="eastAsia"/>
            <w:lang w:eastAsia="zh-CN"/>
          </w:rPr>
          <w:t>三、培训项目土建工程</w:t>
        </w:r>
        <w:r>
          <w:tab/>
        </w:r>
        <w:r>
          <w:fldChar w:fldCharType="begin"/>
        </w:r>
        <w:r>
          <w:instrText xml:space="preserve"> PAGEREF _Toc13361 \h </w:instrText>
        </w:r>
        <w:r>
          <w:fldChar w:fldCharType="separate"/>
        </w:r>
        <w:r>
          <w:t>7</w:t>
        </w:r>
        <w:r>
          <w:fldChar w:fldCharType="end"/>
        </w:r>
      </w:hyperlink>
    </w:p>
    <w:p>
      <w:pPr>
        <w:pStyle w:val="TOC2"/>
        <w:tabs>
          <w:tab w:val="right" w:leader="dot" w:pos="8306"/>
        </w:tabs>
      </w:pPr>
      <w:hyperlink w:anchor="_Toc4543" w:history="1">
        <w:r>
          <w:rPr>
            <w:rFonts w:ascii="仿宋" w:eastAsia="仿宋" w:hAnsi="仿宋" w:cs="仿宋" w:hint="eastAsia"/>
            <w:lang w:eastAsia="zh-CN"/>
          </w:rPr>
          <w:t>(一)、建筑工程设计原则</w:t>
        </w:r>
        <w:r>
          <w:tab/>
        </w:r>
        <w:r>
          <w:fldChar w:fldCharType="begin"/>
        </w:r>
        <w:r>
          <w:instrText xml:space="preserve"> PAGEREF _Toc4543 \h </w:instrText>
        </w:r>
        <w:r>
          <w:fldChar w:fldCharType="separate"/>
        </w:r>
        <w:r>
          <w:t>7</w:t>
        </w:r>
        <w:r>
          <w:fldChar w:fldCharType="end"/>
        </w:r>
      </w:hyperlink>
    </w:p>
    <w:p>
      <w:pPr>
        <w:pStyle w:val="TOC2"/>
        <w:tabs>
          <w:tab w:val="right" w:leader="dot" w:pos="8306"/>
        </w:tabs>
      </w:pPr>
      <w:hyperlink w:anchor="_Toc4472" w:history="1">
        <w:r>
          <w:rPr>
            <w:rFonts w:ascii="仿宋" w:eastAsia="仿宋" w:hAnsi="仿宋" w:cs="仿宋" w:hint="eastAsia"/>
            <w:lang w:eastAsia="zh-CN"/>
          </w:rPr>
          <w:t>(二)、土建工程设计年限及安全等级</w:t>
        </w:r>
        <w:r>
          <w:tab/>
        </w:r>
        <w:r>
          <w:fldChar w:fldCharType="begin"/>
        </w:r>
        <w:r>
          <w:instrText xml:space="preserve"> PAGEREF _Toc4472 \h </w:instrText>
        </w:r>
        <w:r>
          <w:fldChar w:fldCharType="separate"/>
        </w:r>
        <w:r>
          <w:t>8</w:t>
        </w:r>
        <w:r>
          <w:fldChar w:fldCharType="end"/>
        </w:r>
      </w:hyperlink>
    </w:p>
    <w:p>
      <w:pPr>
        <w:pStyle w:val="TOC2"/>
        <w:tabs>
          <w:tab w:val="right" w:leader="dot" w:pos="8306"/>
        </w:tabs>
      </w:pPr>
      <w:hyperlink w:anchor="_Toc26834" w:history="1">
        <w:r>
          <w:rPr>
            <w:rFonts w:ascii="仿宋" w:eastAsia="仿宋" w:hAnsi="仿宋" w:cs="仿宋" w:hint="eastAsia"/>
            <w:lang w:eastAsia="zh-CN"/>
          </w:rPr>
          <w:t>(三)、建筑工程设计总体要求</w:t>
        </w:r>
        <w:r>
          <w:tab/>
        </w:r>
        <w:r>
          <w:fldChar w:fldCharType="begin"/>
        </w:r>
        <w:r>
          <w:instrText xml:space="preserve"> PAGEREF _Toc26834 \h </w:instrText>
        </w:r>
        <w:r>
          <w:fldChar w:fldCharType="separate"/>
        </w:r>
        <w:r>
          <w:t>9</w:t>
        </w:r>
        <w:r>
          <w:fldChar w:fldCharType="end"/>
        </w:r>
      </w:hyperlink>
    </w:p>
    <w:p>
      <w:pPr>
        <w:pStyle w:val="TOC2"/>
        <w:tabs>
          <w:tab w:val="right" w:leader="dot" w:pos="8306"/>
        </w:tabs>
      </w:pPr>
      <w:hyperlink w:anchor="_Toc16425" w:history="1">
        <w:r>
          <w:rPr>
            <w:rFonts w:ascii="仿宋" w:eastAsia="仿宋" w:hAnsi="仿宋" w:cs="仿宋" w:hint="eastAsia"/>
            <w:lang w:eastAsia="zh-CN"/>
          </w:rPr>
          <w:t>(四)、土建工程建设指标</w:t>
        </w:r>
        <w:r>
          <w:tab/>
        </w:r>
        <w:r>
          <w:fldChar w:fldCharType="begin"/>
        </w:r>
        <w:r>
          <w:instrText xml:space="preserve"> PAGEREF _Toc16425 \h </w:instrText>
        </w:r>
        <w:r>
          <w:fldChar w:fldCharType="separate"/>
        </w:r>
        <w:r>
          <w:t>10</w:t>
        </w:r>
        <w:r>
          <w:fldChar w:fldCharType="end"/>
        </w:r>
      </w:hyperlink>
    </w:p>
    <w:p>
      <w:pPr>
        <w:pStyle w:val="TOC1"/>
        <w:tabs>
          <w:tab w:val="right" w:leader="dot" w:pos="8306"/>
        </w:tabs>
      </w:pPr>
      <w:hyperlink w:anchor="_Toc16163" w:history="1">
        <w:r>
          <w:rPr>
            <w:rFonts w:ascii="仿宋" w:eastAsia="仿宋" w:hAnsi="仿宋" w:cs="仿宋" w:hint="eastAsia"/>
            <w:lang w:eastAsia="zh-CN"/>
          </w:rPr>
          <w:t>四、培训项目绩效评估</w:t>
        </w:r>
        <w:r>
          <w:tab/>
        </w:r>
        <w:r>
          <w:fldChar w:fldCharType="begin"/>
        </w:r>
        <w:r>
          <w:instrText xml:space="preserve"> PAGEREF _Toc16163 \h </w:instrText>
        </w:r>
        <w:r>
          <w:fldChar w:fldCharType="separate"/>
        </w:r>
        <w:r>
          <w:t>10</w:t>
        </w:r>
        <w:r>
          <w:fldChar w:fldCharType="end"/>
        </w:r>
      </w:hyperlink>
    </w:p>
    <w:p>
      <w:pPr>
        <w:pStyle w:val="TOC2"/>
        <w:tabs>
          <w:tab w:val="right" w:leader="dot" w:pos="8306"/>
        </w:tabs>
      </w:pPr>
      <w:hyperlink w:anchor="_Toc7079" w:history="1">
        <w:r>
          <w:rPr>
            <w:rFonts w:ascii="仿宋" w:eastAsia="仿宋" w:hAnsi="仿宋" w:cs="仿宋" w:hint="eastAsia"/>
            <w:lang w:eastAsia="zh-CN"/>
          </w:rPr>
          <w:t>(一)、绩效评估指标</w:t>
        </w:r>
        <w:r>
          <w:tab/>
        </w:r>
        <w:r>
          <w:fldChar w:fldCharType="begin"/>
        </w:r>
        <w:r>
          <w:instrText xml:space="preserve"> PAGEREF _Toc7079 \h </w:instrText>
        </w:r>
        <w:r>
          <w:fldChar w:fldCharType="separate"/>
        </w:r>
        <w:r>
          <w:t>10</w:t>
        </w:r>
        <w:r>
          <w:fldChar w:fldCharType="end"/>
        </w:r>
      </w:hyperlink>
    </w:p>
    <w:p>
      <w:pPr>
        <w:pStyle w:val="TOC2"/>
        <w:tabs>
          <w:tab w:val="right" w:leader="dot" w:pos="8306"/>
        </w:tabs>
      </w:pPr>
      <w:hyperlink w:anchor="_Toc117" w:history="1">
        <w:r>
          <w:rPr>
            <w:rFonts w:ascii="仿宋" w:eastAsia="仿宋" w:hAnsi="仿宋" w:cs="仿宋" w:hint="eastAsia"/>
            <w:lang w:eastAsia="zh-CN"/>
          </w:rPr>
          <w:t>(二)、绩效评估方法</w:t>
        </w:r>
        <w:r>
          <w:tab/>
        </w:r>
        <w:r>
          <w:fldChar w:fldCharType="begin"/>
        </w:r>
        <w:r>
          <w:instrText xml:space="preserve"> PAGEREF _Toc117 \h </w:instrText>
        </w:r>
        <w:r>
          <w:fldChar w:fldCharType="separate"/>
        </w:r>
        <w:r>
          <w:t>11</w:t>
        </w:r>
        <w:r>
          <w:fldChar w:fldCharType="end"/>
        </w:r>
      </w:hyperlink>
    </w:p>
    <w:p>
      <w:pPr>
        <w:pStyle w:val="TOC2"/>
        <w:tabs>
          <w:tab w:val="right" w:leader="dot" w:pos="8306"/>
        </w:tabs>
      </w:pPr>
      <w:hyperlink w:anchor="_Toc3819" w:history="1">
        <w:r>
          <w:rPr>
            <w:rFonts w:ascii="仿宋" w:eastAsia="仿宋" w:hAnsi="仿宋" w:cs="仿宋" w:hint="eastAsia"/>
            <w:lang w:eastAsia="zh-CN"/>
          </w:rPr>
          <w:t>(三)、绩效评估周期</w:t>
        </w:r>
        <w:r>
          <w:tab/>
        </w:r>
        <w:r>
          <w:fldChar w:fldCharType="begin"/>
        </w:r>
        <w:r>
          <w:instrText xml:space="preserve"> PAGEREF _Toc3819 \h </w:instrText>
        </w:r>
        <w:r>
          <w:fldChar w:fldCharType="separate"/>
        </w:r>
        <w:r>
          <w:t>12</w:t>
        </w:r>
        <w:r>
          <w:fldChar w:fldCharType="end"/>
        </w:r>
      </w:hyperlink>
    </w:p>
    <w:p>
      <w:pPr>
        <w:pStyle w:val="TOC1"/>
        <w:tabs>
          <w:tab w:val="right" w:leader="dot" w:pos="8306"/>
        </w:tabs>
      </w:pPr>
      <w:hyperlink w:anchor="_Toc26900" w:history="1">
        <w:r>
          <w:rPr>
            <w:rFonts w:ascii="仿宋" w:eastAsia="仿宋" w:hAnsi="仿宋" w:cs="仿宋" w:hint="eastAsia"/>
            <w:lang w:eastAsia="zh-CN"/>
          </w:rPr>
          <w:t>五、培训项目可持续发展</w:t>
        </w:r>
        <w:r>
          <w:tab/>
        </w:r>
        <w:r>
          <w:fldChar w:fldCharType="begin"/>
        </w:r>
        <w:r>
          <w:instrText xml:space="preserve"> PAGEREF _Toc26900 \h </w:instrText>
        </w:r>
        <w:r>
          <w:fldChar w:fldCharType="separate"/>
        </w:r>
        <w:r>
          <w:t>13</w:t>
        </w:r>
        <w:r>
          <w:fldChar w:fldCharType="end"/>
        </w:r>
      </w:hyperlink>
    </w:p>
    <w:p>
      <w:pPr>
        <w:pStyle w:val="TOC2"/>
        <w:tabs>
          <w:tab w:val="right" w:leader="dot" w:pos="8306"/>
        </w:tabs>
      </w:pPr>
      <w:hyperlink w:anchor="_Toc21861" w:history="1">
        <w:r>
          <w:rPr>
            <w:rFonts w:ascii="仿宋" w:eastAsia="仿宋" w:hAnsi="仿宋" w:cs="仿宋" w:hint="eastAsia"/>
            <w:lang w:eastAsia="zh-CN"/>
          </w:rPr>
          <w:t>(一)、可持续战略与实践</w:t>
        </w:r>
        <w:r>
          <w:tab/>
        </w:r>
        <w:r>
          <w:fldChar w:fldCharType="begin"/>
        </w:r>
        <w:r>
          <w:instrText xml:space="preserve"> PAGEREF _Toc21861 \h </w:instrText>
        </w:r>
        <w:r>
          <w:fldChar w:fldCharType="separate"/>
        </w:r>
        <w:r>
          <w:t>13</w:t>
        </w:r>
        <w:r>
          <w:fldChar w:fldCharType="end"/>
        </w:r>
      </w:hyperlink>
    </w:p>
    <w:p>
      <w:pPr>
        <w:pStyle w:val="TOC2"/>
        <w:tabs>
          <w:tab w:val="right" w:leader="dot" w:pos="8306"/>
        </w:tabs>
      </w:pPr>
      <w:hyperlink w:anchor="_Toc15808" w:history="1">
        <w:r>
          <w:rPr>
            <w:rFonts w:ascii="仿宋" w:eastAsia="仿宋" w:hAnsi="仿宋" w:cs="仿宋" w:hint="eastAsia"/>
            <w:lang w:eastAsia="zh-CN"/>
          </w:rPr>
          <w:t>(二)、环保与社会责任</w:t>
        </w:r>
        <w:r>
          <w:tab/>
        </w:r>
        <w:r>
          <w:fldChar w:fldCharType="begin"/>
        </w:r>
        <w:r>
          <w:instrText xml:space="preserve"> PAGEREF _Toc15808 \h </w:instrText>
        </w:r>
        <w:r>
          <w:fldChar w:fldCharType="separate"/>
        </w:r>
        <w:r>
          <w:t>14</w:t>
        </w:r>
        <w:r>
          <w:fldChar w:fldCharType="end"/>
        </w:r>
      </w:hyperlink>
    </w:p>
    <w:p>
      <w:pPr>
        <w:pStyle w:val="TOC1"/>
        <w:tabs>
          <w:tab w:val="right" w:leader="dot" w:pos="8306"/>
        </w:tabs>
      </w:pPr>
      <w:hyperlink w:anchor="_Toc25528" w:history="1">
        <w:r>
          <w:rPr>
            <w:rFonts w:ascii="仿宋" w:eastAsia="仿宋" w:hAnsi="仿宋" w:cs="仿宋" w:hint="eastAsia"/>
            <w:lang w:eastAsia="zh-CN"/>
          </w:rPr>
          <w:t>六、培训项目建设背景及必要性分析</w:t>
        </w:r>
        <w:r>
          <w:tab/>
        </w:r>
        <w:r>
          <w:fldChar w:fldCharType="begin"/>
        </w:r>
        <w:r>
          <w:instrText xml:space="preserve"> PAGEREF _Toc25528 \h </w:instrText>
        </w:r>
        <w:r>
          <w:fldChar w:fldCharType="separate"/>
        </w:r>
        <w:r>
          <w:t>15</w:t>
        </w:r>
        <w:r>
          <w:fldChar w:fldCharType="end"/>
        </w:r>
      </w:hyperlink>
    </w:p>
    <w:p>
      <w:pPr>
        <w:pStyle w:val="TOC2"/>
        <w:tabs>
          <w:tab w:val="right" w:leader="dot" w:pos="8306"/>
        </w:tabs>
      </w:pPr>
      <w:hyperlink w:anchor="_Toc24550" w:history="1">
        <w:r>
          <w:rPr>
            <w:rFonts w:ascii="仿宋" w:eastAsia="仿宋" w:hAnsi="仿宋" w:cs="仿宋" w:hint="eastAsia"/>
            <w:lang w:eastAsia="zh-CN"/>
          </w:rPr>
          <w:t>(一)、培训项目背景分析</w:t>
        </w:r>
        <w:r>
          <w:tab/>
        </w:r>
        <w:r>
          <w:fldChar w:fldCharType="begin"/>
        </w:r>
        <w:r>
          <w:instrText xml:space="preserve"> PAGEREF _Toc24550 \h </w:instrText>
        </w:r>
        <w:r>
          <w:fldChar w:fldCharType="separate"/>
        </w:r>
        <w:r>
          <w:t>15</w:t>
        </w:r>
        <w:r>
          <w:fldChar w:fldCharType="end"/>
        </w:r>
      </w:hyperlink>
    </w:p>
    <w:p>
      <w:pPr>
        <w:pStyle w:val="TOC2"/>
        <w:tabs>
          <w:tab w:val="right" w:leader="dot" w:pos="8306"/>
        </w:tabs>
      </w:pPr>
      <w:hyperlink w:anchor="_Toc16268" w:history="1">
        <w:r>
          <w:rPr>
            <w:rFonts w:ascii="仿宋" w:eastAsia="仿宋" w:hAnsi="仿宋" w:cs="仿宋" w:hint="eastAsia"/>
            <w:lang w:eastAsia="zh-CN"/>
          </w:rPr>
          <w:t>(二)、培训项目建设必要性分析</w:t>
        </w:r>
        <w:r>
          <w:tab/>
        </w:r>
        <w:r>
          <w:fldChar w:fldCharType="begin"/>
        </w:r>
        <w:r>
          <w:instrText xml:space="preserve"> PAGEREF _Toc16268 \h </w:instrText>
        </w:r>
        <w:r>
          <w:fldChar w:fldCharType="separate"/>
        </w:r>
        <w:r>
          <w:t>16</w:t>
        </w:r>
        <w:r>
          <w:fldChar w:fldCharType="end"/>
        </w:r>
      </w:hyperlink>
    </w:p>
    <w:p>
      <w:pPr>
        <w:pStyle w:val="TOC1"/>
        <w:tabs>
          <w:tab w:val="right" w:leader="dot" w:pos="8306"/>
        </w:tabs>
      </w:pPr>
      <w:hyperlink w:anchor="_Toc2231" w:history="1">
        <w:r>
          <w:rPr>
            <w:rFonts w:ascii="仿宋" w:eastAsia="仿宋" w:hAnsi="仿宋" w:cs="仿宋" w:hint="eastAsia"/>
            <w:lang w:eastAsia="zh-CN"/>
          </w:rPr>
          <w:t>七、培训项目人力资源培养与发展</w:t>
        </w:r>
        <w:r>
          <w:tab/>
        </w:r>
        <w:r>
          <w:fldChar w:fldCharType="begin"/>
        </w:r>
        <w:r>
          <w:instrText xml:space="preserve"> PAGEREF _Toc2231 \h </w:instrText>
        </w:r>
        <w:r>
          <w:fldChar w:fldCharType="separate"/>
        </w:r>
        <w:r>
          <w:t>18</w:t>
        </w:r>
        <w:r>
          <w:fldChar w:fldCharType="end"/>
        </w:r>
      </w:hyperlink>
    </w:p>
    <w:p>
      <w:pPr>
        <w:pStyle w:val="TOC2"/>
        <w:tabs>
          <w:tab w:val="right" w:leader="dot" w:pos="8306"/>
        </w:tabs>
      </w:pPr>
      <w:hyperlink w:anchor="_Toc1746" w:history="1">
        <w:r>
          <w:rPr>
            <w:rFonts w:ascii="仿宋" w:eastAsia="仿宋" w:hAnsi="仿宋" w:cs="仿宋" w:hint="eastAsia"/>
            <w:lang w:eastAsia="zh-CN"/>
          </w:rPr>
          <w:t>(一)、人才需求与规划</w:t>
        </w:r>
        <w:r>
          <w:tab/>
        </w:r>
        <w:r>
          <w:fldChar w:fldCharType="begin"/>
        </w:r>
        <w:r>
          <w:instrText xml:space="preserve"> PAGEREF _Toc1746 \h </w:instrText>
        </w:r>
        <w:r>
          <w:fldChar w:fldCharType="separate"/>
        </w:r>
        <w:r>
          <w:t>18</w:t>
        </w:r>
        <w:r>
          <w:fldChar w:fldCharType="end"/>
        </w:r>
      </w:hyperlink>
    </w:p>
    <w:p>
      <w:pPr>
        <w:pStyle w:val="TOC2"/>
        <w:tabs>
          <w:tab w:val="right" w:leader="dot" w:pos="8306"/>
        </w:tabs>
      </w:pPr>
      <w:hyperlink w:anchor="_Toc2523" w:history="1">
        <w:r>
          <w:rPr>
            <w:rFonts w:ascii="仿宋" w:eastAsia="仿宋" w:hAnsi="仿宋" w:cs="仿宋" w:hint="eastAsia"/>
            <w:lang w:eastAsia="zh-CN"/>
          </w:rPr>
          <w:t>(二)、培训与发展计划</w:t>
        </w:r>
        <w:r>
          <w:tab/>
        </w:r>
        <w:r>
          <w:fldChar w:fldCharType="begin"/>
        </w:r>
        <w:r>
          <w:instrText xml:space="preserve"> PAGEREF _Toc2523 \h </w:instrText>
        </w:r>
        <w:r>
          <w:fldChar w:fldCharType="separate"/>
        </w:r>
        <w:r>
          <w:t>18</w:t>
        </w:r>
        <w:r>
          <w:fldChar w:fldCharType="end"/>
        </w:r>
      </w:hyperlink>
    </w:p>
    <w:p>
      <w:pPr>
        <w:pStyle w:val="TOC1"/>
        <w:tabs>
          <w:tab w:val="right" w:leader="dot" w:pos="8306"/>
        </w:tabs>
      </w:pPr>
      <w:hyperlink w:anchor="_Toc10788" w:history="1">
        <w:r>
          <w:rPr>
            <w:rFonts w:ascii="仿宋" w:eastAsia="仿宋" w:hAnsi="仿宋" w:cs="仿宋" w:hint="eastAsia"/>
            <w:lang w:eastAsia="zh-CN"/>
          </w:rPr>
          <w:t>八、培训项目投资规划</w:t>
        </w:r>
        <w:r>
          <w:tab/>
        </w:r>
        <w:r>
          <w:fldChar w:fldCharType="begin"/>
        </w:r>
        <w:r>
          <w:instrText xml:space="preserve"> PAGEREF _Toc10788 \h </w:instrText>
        </w:r>
        <w:r>
          <w:fldChar w:fldCharType="separate"/>
        </w:r>
        <w:r>
          <w:t>19</w:t>
        </w:r>
        <w:r>
          <w:fldChar w:fldCharType="end"/>
        </w:r>
      </w:hyperlink>
    </w:p>
    <w:p>
      <w:pPr>
        <w:pStyle w:val="TOC2"/>
        <w:tabs>
          <w:tab w:val="right" w:leader="dot" w:pos="8306"/>
        </w:tabs>
      </w:pPr>
      <w:hyperlink w:anchor="_Toc10448" w:history="1">
        <w:r>
          <w:rPr>
            <w:rFonts w:ascii="仿宋" w:eastAsia="仿宋" w:hAnsi="仿宋" w:cs="仿宋" w:hint="eastAsia"/>
            <w:lang w:eastAsia="zh-CN"/>
          </w:rPr>
          <w:t>(一)、培训项目总投资估算</w:t>
        </w:r>
        <w:r>
          <w:tab/>
        </w:r>
        <w:r>
          <w:fldChar w:fldCharType="begin"/>
        </w:r>
        <w:r>
          <w:instrText xml:space="preserve"> PAGEREF _Toc10448 \h </w:instrText>
        </w:r>
        <w:r>
          <w:fldChar w:fldCharType="separate"/>
        </w:r>
        <w:r>
          <w:t>19</w:t>
        </w:r>
        <w:r>
          <w:fldChar w:fldCharType="end"/>
        </w:r>
      </w:hyperlink>
    </w:p>
    <w:p>
      <w:pPr>
        <w:pStyle w:val="TOC2"/>
        <w:tabs>
          <w:tab w:val="right" w:leader="dot" w:pos="8306"/>
        </w:tabs>
      </w:pPr>
      <w:hyperlink w:anchor="_Toc15144" w:history="1">
        <w:r>
          <w:rPr>
            <w:rFonts w:ascii="仿宋" w:eastAsia="仿宋" w:hAnsi="仿宋" w:cs="仿宋" w:hint="eastAsia"/>
            <w:lang w:eastAsia="zh-CN"/>
          </w:rPr>
          <w:t>(二)、资金筹措</w:t>
        </w:r>
        <w:r>
          <w:tab/>
        </w:r>
        <w:r>
          <w:fldChar w:fldCharType="begin"/>
        </w:r>
        <w:r>
          <w:instrText xml:space="preserve"> PAGEREF _Toc15144 \h </w:instrText>
        </w:r>
        <w:r>
          <w:fldChar w:fldCharType="separate"/>
        </w:r>
        <w:r>
          <w:t>20</w:t>
        </w:r>
        <w:r>
          <w:fldChar w:fldCharType="end"/>
        </w:r>
      </w:hyperlink>
    </w:p>
    <w:p>
      <w:pPr>
        <w:pStyle w:val="TOC1"/>
        <w:tabs>
          <w:tab w:val="right" w:leader="dot" w:pos="8306"/>
        </w:tabs>
      </w:pPr>
      <w:hyperlink w:anchor="_Toc4665" w:history="1">
        <w:r>
          <w:rPr>
            <w:rFonts w:ascii="仿宋" w:eastAsia="仿宋" w:hAnsi="仿宋" w:cs="仿宋" w:hint="eastAsia"/>
            <w:lang w:eastAsia="zh-CN"/>
          </w:rPr>
          <w:t>九、培训项目环境影响分析</w:t>
        </w:r>
        <w:r>
          <w:tab/>
        </w:r>
        <w:r>
          <w:fldChar w:fldCharType="begin"/>
        </w:r>
        <w:r>
          <w:instrText xml:space="preserve"> PAGEREF _Toc4665 \h </w:instrText>
        </w:r>
        <w:r>
          <w:fldChar w:fldCharType="separate"/>
        </w:r>
        <w:r>
          <w:t>21</w:t>
        </w:r>
        <w:r>
          <w:fldChar w:fldCharType="end"/>
        </w:r>
      </w:hyperlink>
    </w:p>
    <w:p>
      <w:pPr>
        <w:pStyle w:val="TOC2"/>
        <w:tabs>
          <w:tab w:val="right" w:leader="dot" w:pos="8306"/>
        </w:tabs>
      </w:pPr>
      <w:hyperlink w:anchor="_Toc30505" w:history="1">
        <w:r>
          <w:rPr>
            <w:rFonts w:ascii="仿宋" w:eastAsia="仿宋" w:hAnsi="仿宋" w:cs="仿宋" w:hint="eastAsia"/>
            <w:lang w:eastAsia="zh-CN"/>
          </w:rPr>
          <w:t>(一)、建设区域环境质量现状</w:t>
        </w:r>
        <w:r>
          <w:tab/>
        </w:r>
        <w:r>
          <w:fldChar w:fldCharType="begin"/>
        </w:r>
        <w:r>
          <w:instrText xml:space="preserve"> PAGEREF _Toc30505 \h </w:instrText>
        </w:r>
        <w:r>
          <w:fldChar w:fldCharType="separate"/>
        </w:r>
        <w:r>
          <w:t>21</w:t>
        </w:r>
        <w:r>
          <w:fldChar w:fldCharType="end"/>
        </w:r>
      </w:hyperlink>
    </w:p>
    <w:p>
      <w:pPr>
        <w:pStyle w:val="TOC2"/>
        <w:tabs>
          <w:tab w:val="right" w:leader="dot" w:pos="8306"/>
        </w:tabs>
      </w:pPr>
      <w:hyperlink w:anchor="_Toc3238" w:history="1">
        <w:r>
          <w:rPr>
            <w:rFonts w:ascii="仿宋" w:eastAsia="仿宋" w:hAnsi="仿宋" w:cs="仿宋" w:hint="eastAsia"/>
            <w:lang w:eastAsia="zh-CN"/>
          </w:rPr>
          <w:t>(二)、建设期环境保护</w:t>
        </w:r>
        <w:r>
          <w:tab/>
        </w:r>
        <w:r>
          <w:fldChar w:fldCharType="begin"/>
        </w:r>
        <w:r>
          <w:instrText xml:space="preserve"> PAGEREF _Toc3238 \h </w:instrText>
        </w:r>
        <w:r>
          <w:fldChar w:fldCharType="separate"/>
        </w:r>
        <w:r>
          <w:t>22</w:t>
        </w:r>
        <w:r>
          <w:fldChar w:fldCharType="end"/>
        </w:r>
      </w:hyperlink>
    </w:p>
    <w:p>
      <w:pPr>
        <w:pStyle w:val="TOC2"/>
        <w:tabs>
          <w:tab w:val="right" w:leader="dot" w:pos="8306"/>
        </w:tabs>
      </w:pPr>
      <w:hyperlink w:anchor="_Toc14133" w:history="1">
        <w:r>
          <w:rPr>
            <w:rFonts w:ascii="仿宋" w:eastAsia="仿宋" w:hAnsi="仿宋" w:cs="仿宋" w:hint="eastAsia"/>
            <w:lang w:eastAsia="zh-CN"/>
          </w:rPr>
          <w:t>(三)、运营期环境保护</w:t>
        </w:r>
        <w:r>
          <w:tab/>
        </w:r>
        <w:r>
          <w:fldChar w:fldCharType="begin"/>
        </w:r>
        <w:r>
          <w:instrText xml:space="preserve"> PAGEREF _Toc14133 \h </w:instrText>
        </w:r>
        <w:r>
          <w:fldChar w:fldCharType="separate"/>
        </w:r>
        <w:r>
          <w:t>23</w:t>
        </w:r>
        <w:r>
          <w:fldChar w:fldCharType="end"/>
        </w:r>
      </w:hyperlink>
    </w:p>
    <w:p>
      <w:pPr>
        <w:pStyle w:val="TOC2"/>
        <w:tabs>
          <w:tab w:val="right" w:leader="dot" w:pos="8306"/>
        </w:tabs>
      </w:pPr>
      <w:hyperlink w:anchor="_Toc3743" w:history="1">
        <w:r>
          <w:rPr>
            <w:rFonts w:ascii="仿宋" w:eastAsia="仿宋" w:hAnsi="仿宋" w:cs="仿宋" w:hint="eastAsia"/>
            <w:lang w:eastAsia="zh-CN"/>
          </w:rPr>
          <w:t>(四)、培训项目建设对区域经济的影响</w:t>
        </w:r>
        <w:r>
          <w:tab/>
        </w:r>
        <w:r>
          <w:fldChar w:fldCharType="begin"/>
        </w:r>
        <w:r>
          <w:instrText xml:space="preserve"> PAGEREF _Toc3743 \h </w:instrText>
        </w:r>
        <w:r>
          <w:fldChar w:fldCharType="separate"/>
        </w:r>
        <w:r>
          <w:t>25</w:t>
        </w:r>
        <w:r>
          <w:fldChar w:fldCharType="end"/>
        </w:r>
      </w:hyperlink>
    </w:p>
    <w:p>
      <w:pPr>
        <w:pStyle w:val="TOC2"/>
        <w:tabs>
          <w:tab w:val="right" w:leader="dot" w:pos="8306"/>
        </w:tabs>
      </w:pPr>
      <w:hyperlink w:anchor="_Toc31373" w:history="1">
        <w:r>
          <w:rPr>
            <w:rFonts w:ascii="仿宋" w:eastAsia="仿宋" w:hAnsi="仿宋" w:cs="仿宋" w:hint="eastAsia"/>
            <w:lang w:eastAsia="zh-CN"/>
          </w:rPr>
          <w:t>(五)、废弃物处理</w:t>
        </w:r>
        <w:r>
          <w:tab/>
        </w:r>
        <w:r>
          <w:fldChar w:fldCharType="begin"/>
        </w:r>
        <w:r>
          <w:instrText xml:space="preserve"> PAGEREF _Toc31373 \h </w:instrText>
        </w:r>
        <w:r>
          <w:fldChar w:fldCharType="separate"/>
        </w:r>
        <w:r>
          <w:t>26</w:t>
        </w:r>
        <w:r>
          <w:fldChar w:fldCharType="end"/>
        </w:r>
      </w:hyperlink>
    </w:p>
    <w:p>
      <w:pPr>
        <w:pStyle w:val="TOC2"/>
        <w:tabs>
          <w:tab w:val="right" w:leader="dot" w:pos="8306"/>
        </w:tabs>
      </w:pPr>
      <w:hyperlink w:anchor="_Toc14833" w:history="1">
        <w:r>
          <w:rPr>
            <w:rFonts w:ascii="仿宋" w:eastAsia="仿宋" w:hAnsi="仿宋" w:cs="仿宋" w:hint="eastAsia"/>
            <w:lang w:eastAsia="zh-CN"/>
          </w:rPr>
          <w:t>(六)、特殊环境影响分析</w:t>
        </w:r>
        <w:r>
          <w:tab/>
        </w:r>
        <w:r>
          <w:fldChar w:fldCharType="begin"/>
        </w:r>
        <w:r>
          <w:instrText xml:space="preserve"> PAGEREF _Toc14833 \h </w:instrText>
        </w:r>
        <w:r>
          <w:fldChar w:fldCharType="separate"/>
        </w:r>
        <w:r>
          <w:t>28</w:t>
        </w:r>
        <w:r>
          <w:fldChar w:fldCharType="end"/>
        </w:r>
      </w:hyperlink>
    </w:p>
    <w:p>
      <w:pPr>
        <w:pStyle w:val="TOC2"/>
        <w:tabs>
          <w:tab w:val="right" w:leader="dot" w:pos="8306"/>
        </w:tabs>
      </w:pPr>
      <w:hyperlink w:anchor="_Toc9510" w:history="1">
        <w:r>
          <w:rPr>
            <w:rFonts w:ascii="仿宋" w:eastAsia="仿宋" w:hAnsi="仿宋" w:cs="仿宋" w:hint="eastAsia"/>
            <w:lang w:eastAsia="zh-CN"/>
          </w:rPr>
          <w:t>(七)、清洁生产</w:t>
        </w:r>
        <w:r>
          <w:tab/>
        </w:r>
        <w:r>
          <w:fldChar w:fldCharType="begin"/>
        </w:r>
        <w:r>
          <w:instrText xml:space="preserve"> PAGEREF _Toc9510 \h </w:instrText>
        </w:r>
        <w:r>
          <w:fldChar w:fldCharType="separate"/>
        </w:r>
        <w:r>
          <w:t>29</w:t>
        </w:r>
        <w:r>
          <w:fldChar w:fldCharType="end"/>
        </w:r>
      </w:hyperlink>
    </w:p>
    <w:p>
      <w:pPr>
        <w:pStyle w:val="TOC2"/>
        <w:tabs>
          <w:tab w:val="right" w:leader="dot" w:pos="8306"/>
        </w:tabs>
      </w:pPr>
      <w:hyperlink w:anchor="_Toc3736" w:history="1">
        <w:r>
          <w:rPr>
            <w:rFonts w:ascii="仿宋" w:eastAsia="仿宋" w:hAnsi="仿宋" w:cs="仿宋" w:hint="eastAsia"/>
            <w:lang w:eastAsia="zh-CN"/>
          </w:rPr>
          <w:t>(八)、环境保护综合评价</w:t>
        </w:r>
        <w:r>
          <w:tab/>
        </w:r>
        <w:r>
          <w:fldChar w:fldCharType="begin"/>
        </w:r>
        <w:r>
          <w:instrText xml:space="preserve"> PAGEREF _Toc3736 \h </w:instrText>
        </w:r>
        <w:r>
          <w:fldChar w:fldCharType="separate"/>
        </w:r>
        <w:r>
          <w:t>30</w:t>
        </w:r>
        <w:r>
          <w:fldChar w:fldCharType="end"/>
        </w:r>
      </w:hyperlink>
    </w:p>
    <w:p>
      <w:pPr>
        <w:pStyle w:val="TOC1"/>
        <w:tabs>
          <w:tab w:val="right" w:leader="dot" w:pos="8306"/>
        </w:tabs>
      </w:pPr>
      <w:hyperlink w:anchor="_Toc7041" w:history="1">
        <w:r>
          <w:rPr>
            <w:rFonts w:ascii="仿宋" w:eastAsia="仿宋" w:hAnsi="仿宋" w:cs="仿宋" w:hint="eastAsia"/>
            <w:lang w:eastAsia="zh-CN"/>
          </w:rPr>
          <w:t>十、生产安全保护</w:t>
        </w:r>
        <w:r>
          <w:tab/>
        </w:r>
        <w:r>
          <w:fldChar w:fldCharType="begin"/>
        </w:r>
        <w:r>
          <w:instrText xml:space="preserve"> PAGEREF _Toc7041 \h </w:instrText>
        </w:r>
        <w:r>
          <w:fldChar w:fldCharType="separate"/>
        </w:r>
        <w:r>
          <w:t>31</w:t>
        </w:r>
        <w:r>
          <w:fldChar w:fldCharType="end"/>
        </w:r>
      </w:hyperlink>
    </w:p>
    <w:p>
      <w:pPr>
        <w:pStyle w:val="TOC2"/>
        <w:tabs>
          <w:tab w:val="right" w:leader="dot" w:pos="8306"/>
        </w:tabs>
      </w:pPr>
      <w:hyperlink w:anchor="_Toc31158" w:history="1">
        <w:r>
          <w:rPr>
            <w:rFonts w:ascii="仿宋" w:eastAsia="仿宋" w:hAnsi="仿宋" w:cs="仿宋" w:hint="eastAsia"/>
            <w:lang w:eastAsia="zh-CN"/>
          </w:rPr>
          <w:t>(一)、消防安全</w:t>
        </w:r>
        <w:r>
          <w:tab/>
        </w:r>
        <w:r>
          <w:fldChar w:fldCharType="begin"/>
        </w:r>
        <w:r>
          <w:instrText xml:space="preserve"> PAGEREF _Toc31158 \h </w:instrText>
        </w:r>
        <w:r>
          <w:fldChar w:fldCharType="separate"/>
        </w:r>
        <w:r>
          <w:t>31</w:t>
        </w:r>
        <w:r>
          <w:fldChar w:fldCharType="end"/>
        </w:r>
      </w:hyperlink>
    </w:p>
    <w:p>
      <w:pPr>
        <w:pStyle w:val="TOC2"/>
        <w:tabs>
          <w:tab w:val="right" w:leader="dot" w:pos="8306"/>
        </w:tabs>
      </w:pPr>
      <w:hyperlink w:anchor="_Toc28219" w:history="1">
        <w:r>
          <w:rPr>
            <w:rFonts w:ascii="仿宋" w:eastAsia="仿宋" w:hAnsi="仿宋" w:cs="仿宋" w:hint="eastAsia"/>
            <w:lang w:eastAsia="zh-CN"/>
          </w:rPr>
          <w:t>(二)、防火防爆总图布置措施</w:t>
        </w:r>
        <w:r>
          <w:tab/>
        </w:r>
        <w:r>
          <w:fldChar w:fldCharType="begin"/>
        </w:r>
        <w:r>
          <w:instrText xml:space="preserve"> PAGEREF _Toc28219 \h </w:instrText>
        </w:r>
        <w:r>
          <w:fldChar w:fldCharType="separate"/>
        </w:r>
        <w:r>
          <w:t>32</w:t>
        </w:r>
        <w:r>
          <w:fldChar w:fldCharType="end"/>
        </w:r>
      </w:hyperlink>
    </w:p>
    <w:p>
      <w:pPr>
        <w:pStyle w:val="TOC2"/>
        <w:tabs>
          <w:tab w:val="right" w:leader="dot" w:pos="8306"/>
        </w:tabs>
      </w:pPr>
      <w:hyperlink w:anchor="_Toc18801" w:history="1">
        <w:r>
          <w:rPr>
            <w:rFonts w:ascii="仿宋" w:eastAsia="仿宋" w:hAnsi="仿宋" w:cs="仿宋" w:hint="eastAsia"/>
            <w:lang w:eastAsia="zh-CN"/>
          </w:rPr>
          <w:t>(三)、自然灾害防范措施</w:t>
        </w:r>
        <w:r>
          <w:tab/>
        </w:r>
        <w:r>
          <w:fldChar w:fldCharType="begin"/>
        </w:r>
        <w:r>
          <w:instrText xml:space="preserve"> PAGEREF _Toc18801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97" w:history="1">
        <w:r>
          <w:rPr>
            <w:rFonts w:ascii="仿宋" w:eastAsia="仿宋" w:hAnsi="仿宋" w:cs="仿宋" w:hint="eastAsia"/>
            <w:lang w:eastAsia="zh-CN"/>
          </w:rPr>
          <w:t>(四)、安全色及安全标志使用要求</w:t>
        </w:r>
        <w:r>
          <w:tab/>
        </w:r>
        <w:r>
          <w:fldChar w:fldCharType="begin"/>
        </w:r>
        <w:r>
          <w:instrText xml:space="preserve"> PAGEREF _Toc6897 \h </w:instrText>
        </w:r>
        <w:r>
          <w:fldChar w:fldCharType="separate"/>
        </w:r>
        <w:r>
          <w:t>34</w:t>
        </w:r>
        <w:r>
          <w:fldChar w:fldCharType="end"/>
        </w:r>
      </w:hyperlink>
    </w:p>
    <w:p>
      <w:pPr>
        <w:pStyle w:val="TOC2"/>
        <w:tabs>
          <w:tab w:val="right" w:leader="dot" w:pos="8306"/>
        </w:tabs>
      </w:pPr>
      <w:hyperlink w:anchor="_Toc5307" w:history="1">
        <w:r>
          <w:rPr>
            <w:rFonts w:ascii="仿宋" w:eastAsia="仿宋" w:hAnsi="仿宋" w:cs="仿宋" w:hint="eastAsia"/>
            <w:lang w:eastAsia="zh-CN"/>
          </w:rPr>
          <w:t>(五)、防尘防毒措施</w:t>
        </w:r>
        <w:r>
          <w:tab/>
        </w:r>
        <w:r>
          <w:fldChar w:fldCharType="begin"/>
        </w:r>
        <w:r>
          <w:instrText xml:space="preserve"> PAGEREF _Toc5307 \h </w:instrText>
        </w:r>
        <w:r>
          <w:fldChar w:fldCharType="separate"/>
        </w:r>
        <w:r>
          <w:t>35</w:t>
        </w:r>
        <w:r>
          <w:fldChar w:fldCharType="end"/>
        </w:r>
      </w:hyperlink>
    </w:p>
    <w:p>
      <w:pPr>
        <w:pStyle w:val="TOC2"/>
        <w:tabs>
          <w:tab w:val="right" w:leader="dot" w:pos="8306"/>
        </w:tabs>
      </w:pPr>
      <w:hyperlink w:anchor="_Toc21871" w:history="1">
        <w:r>
          <w:rPr>
            <w:rFonts w:ascii="仿宋" w:eastAsia="仿宋" w:hAnsi="仿宋" w:cs="仿宋" w:hint="eastAsia"/>
            <w:lang w:eastAsia="zh-CN"/>
          </w:rPr>
          <w:t>(六)、防静电、触电防护及防雷措施</w:t>
        </w:r>
        <w:r>
          <w:tab/>
        </w:r>
        <w:r>
          <w:fldChar w:fldCharType="begin"/>
        </w:r>
        <w:r>
          <w:instrText xml:space="preserve"> PAGEREF _Toc21871 \h </w:instrText>
        </w:r>
        <w:r>
          <w:fldChar w:fldCharType="separate"/>
        </w:r>
        <w:r>
          <w:t>36</w:t>
        </w:r>
        <w:r>
          <w:fldChar w:fldCharType="end"/>
        </w:r>
      </w:hyperlink>
    </w:p>
    <w:p>
      <w:pPr>
        <w:pStyle w:val="TOC2"/>
        <w:tabs>
          <w:tab w:val="right" w:leader="dot" w:pos="8306"/>
        </w:tabs>
      </w:pPr>
      <w:hyperlink w:anchor="_Toc24136" w:history="1">
        <w:r>
          <w:rPr>
            <w:rFonts w:ascii="仿宋" w:eastAsia="仿宋" w:hAnsi="仿宋" w:cs="仿宋" w:hint="eastAsia"/>
            <w:lang w:eastAsia="zh-CN"/>
          </w:rPr>
          <w:t>(七)、机械设备安全保障措施</w:t>
        </w:r>
        <w:r>
          <w:tab/>
        </w:r>
        <w:r>
          <w:fldChar w:fldCharType="begin"/>
        </w:r>
        <w:r>
          <w:instrText xml:space="preserve"> PAGEREF _Toc24136 \h </w:instrText>
        </w:r>
        <w:r>
          <w:fldChar w:fldCharType="separate"/>
        </w:r>
        <w:r>
          <w:t>37</w:t>
        </w:r>
        <w:r>
          <w:fldChar w:fldCharType="end"/>
        </w:r>
      </w:hyperlink>
    </w:p>
    <w:p>
      <w:pPr>
        <w:pStyle w:val="TOC1"/>
        <w:tabs>
          <w:tab w:val="right" w:leader="dot" w:pos="8306"/>
        </w:tabs>
      </w:pPr>
      <w:hyperlink w:anchor="_Toc9037" w:history="1">
        <w:r>
          <w:rPr>
            <w:rFonts w:ascii="仿宋" w:eastAsia="仿宋" w:hAnsi="仿宋" w:cs="仿宋" w:hint="eastAsia"/>
            <w:lang w:eastAsia="zh-CN"/>
          </w:rPr>
          <w:t>十一、培训项目计划安排</w:t>
        </w:r>
        <w:r>
          <w:tab/>
        </w:r>
        <w:r>
          <w:fldChar w:fldCharType="begin"/>
        </w:r>
        <w:r>
          <w:instrText xml:space="preserve"> PAGEREF _Toc9037 \h </w:instrText>
        </w:r>
        <w:r>
          <w:fldChar w:fldCharType="separate"/>
        </w:r>
        <w:r>
          <w:t>39</w:t>
        </w:r>
        <w:r>
          <w:fldChar w:fldCharType="end"/>
        </w:r>
      </w:hyperlink>
    </w:p>
    <w:p>
      <w:pPr>
        <w:pStyle w:val="TOC2"/>
        <w:tabs>
          <w:tab w:val="right" w:leader="dot" w:pos="8306"/>
        </w:tabs>
      </w:pPr>
      <w:hyperlink w:anchor="_Toc13374" w:history="1">
        <w:r>
          <w:rPr>
            <w:rFonts w:ascii="仿宋" w:eastAsia="仿宋" w:hAnsi="仿宋" w:cs="仿宋" w:hint="eastAsia"/>
            <w:lang w:eastAsia="zh-CN"/>
          </w:rPr>
          <w:t>(一)、建设周期</w:t>
        </w:r>
        <w:r>
          <w:tab/>
        </w:r>
        <w:r>
          <w:fldChar w:fldCharType="begin"/>
        </w:r>
        <w:r>
          <w:instrText xml:space="preserve"> PAGEREF _Toc13374 \h </w:instrText>
        </w:r>
        <w:r>
          <w:fldChar w:fldCharType="separate"/>
        </w:r>
        <w:r>
          <w:t>39</w:t>
        </w:r>
        <w:r>
          <w:fldChar w:fldCharType="end"/>
        </w:r>
      </w:hyperlink>
    </w:p>
    <w:p>
      <w:pPr>
        <w:pStyle w:val="TOC2"/>
        <w:tabs>
          <w:tab w:val="right" w:leader="dot" w:pos="8306"/>
        </w:tabs>
      </w:pPr>
      <w:hyperlink w:anchor="_Toc9563" w:history="1">
        <w:r>
          <w:rPr>
            <w:rFonts w:ascii="仿宋" w:eastAsia="仿宋" w:hAnsi="仿宋" w:cs="仿宋" w:hint="eastAsia"/>
            <w:lang w:eastAsia="zh-CN"/>
          </w:rPr>
          <w:t>(二)、建设进度</w:t>
        </w:r>
        <w:r>
          <w:tab/>
        </w:r>
        <w:r>
          <w:fldChar w:fldCharType="begin"/>
        </w:r>
        <w:r>
          <w:instrText xml:space="preserve"> PAGEREF _Toc9563 \h </w:instrText>
        </w:r>
        <w:r>
          <w:fldChar w:fldCharType="separate"/>
        </w:r>
        <w:r>
          <w:t>39</w:t>
        </w:r>
        <w:r>
          <w:fldChar w:fldCharType="end"/>
        </w:r>
      </w:hyperlink>
    </w:p>
    <w:p>
      <w:pPr>
        <w:pStyle w:val="TOC2"/>
        <w:tabs>
          <w:tab w:val="right" w:leader="dot" w:pos="8306"/>
        </w:tabs>
      </w:pPr>
      <w:hyperlink w:anchor="_Toc23142" w:history="1">
        <w:r>
          <w:rPr>
            <w:rFonts w:ascii="仿宋" w:eastAsia="仿宋" w:hAnsi="仿宋" w:cs="仿宋" w:hint="eastAsia"/>
            <w:lang w:eastAsia="zh-CN"/>
          </w:rPr>
          <w:t>(三)、进度安排注意事项</w:t>
        </w:r>
        <w:r>
          <w:tab/>
        </w:r>
        <w:r>
          <w:fldChar w:fldCharType="begin"/>
        </w:r>
        <w:r>
          <w:instrText xml:space="preserve"> PAGEREF _Toc23142 \h </w:instrText>
        </w:r>
        <w:r>
          <w:fldChar w:fldCharType="separate"/>
        </w:r>
        <w:r>
          <w:t>40</w:t>
        </w:r>
        <w:r>
          <w:fldChar w:fldCharType="end"/>
        </w:r>
      </w:hyperlink>
    </w:p>
    <w:p>
      <w:pPr>
        <w:pStyle w:val="TOC2"/>
        <w:tabs>
          <w:tab w:val="right" w:leader="dot" w:pos="8306"/>
        </w:tabs>
      </w:pPr>
      <w:hyperlink w:anchor="_Toc1423" w:history="1">
        <w:r>
          <w:rPr>
            <w:rFonts w:ascii="仿宋" w:eastAsia="仿宋" w:hAnsi="仿宋" w:cs="仿宋" w:hint="eastAsia"/>
            <w:lang w:eastAsia="zh-CN"/>
          </w:rPr>
          <w:t>(四)、人力资源配置</w:t>
        </w:r>
        <w:r>
          <w:tab/>
        </w:r>
        <w:r>
          <w:fldChar w:fldCharType="begin"/>
        </w:r>
        <w:r>
          <w:instrText xml:space="preserve"> PAGEREF _Toc1423 \h </w:instrText>
        </w:r>
        <w:r>
          <w:fldChar w:fldCharType="separate"/>
        </w:r>
        <w:r>
          <w:t>42</w:t>
        </w:r>
        <w:r>
          <w:fldChar w:fldCharType="end"/>
        </w:r>
      </w:hyperlink>
    </w:p>
    <w:p>
      <w:pPr>
        <w:pStyle w:val="TOC1"/>
        <w:tabs>
          <w:tab w:val="right" w:leader="dot" w:pos="8306"/>
        </w:tabs>
      </w:pPr>
      <w:hyperlink w:anchor="_Toc15078" w:history="1">
        <w:r>
          <w:rPr>
            <w:rFonts w:ascii="仿宋" w:eastAsia="仿宋" w:hAnsi="仿宋" w:cs="仿宋" w:hint="eastAsia"/>
            <w:lang w:eastAsia="zh-CN"/>
          </w:rPr>
          <w:t>十二、培训项目风险管理</w:t>
        </w:r>
        <w:r>
          <w:tab/>
        </w:r>
        <w:r>
          <w:fldChar w:fldCharType="begin"/>
        </w:r>
        <w:r>
          <w:instrText xml:space="preserve"> PAGEREF _Toc15078 \h </w:instrText>
        </w:r>
        <w:r>
          <w:fldChar w:fldCharType="separate"/>
        </w:r>
        <w:r>
          <w:t>43</w:t>
        </w:r>
        <w:r>
          <w:fldChar w:fldCharType="end"/>
        </w:r>
      </w:hyperlink>
    </w:p>
    <w:p>
      <w:pPr>
        <w:pStyle w:val="TOC2"/>
        <w:tabs>
          <w:tab w:val="right" w:leader="dot" w:pos="8306"/>
        </w:tabs>
      </w:pPr>
      <w:hyperlink w:anchor="_Toc30040" w:history="1">
        <w:r>
          <w:rPr>
            <w:rFonts w:ascii="仿宋" w:eastAsia="仿宋" w:hAnsi="仿宋" w:cs="仿宋" w:hint="eastAsia"/>
            <w:lang w:eastAsia="zh-CN"/>
          </w:rPr>
          <w:t>(一)、风险识别与评估</w:t>
        </w:r>
        <w:r>
          <w:tab/>
        </w:r>
        <w:r>
          <w:fldChar w:fldCharType="begin"/>
        </w:r>
        <w:r>
          <w:instrText xml:space="preserve"> PAGEREF _Toc30040 \h </w:instrText>
        </w:r>
        <w:r>
          <w:fldChar w:fldCharType="separate"/>
        </w:r>
        <w:r>
          <w:t>43</w:t>
        </w:r>
        <w:r>
          <w:fldChar w:fldCharType="end"/>
        </w:r>
      </w:hyperlink>
    </w:p>
    <w:p>
      <w:pPr>
        <w:pStyle w:val="TOC2"/>
        <w:tabs>
          <w:tab w:val="right" w:leader="dot" w:pos="8306"/>
        </w:tabs>
      </w:pPr>
      <w:hyperlink w:anchor="_Toc31183" w:history="1">
        <w:r>
          <w:rPr>
            <w:rFonts w:ascii="仿宋" w:eastAsia="仿宋" w:hAnsi="仿宋" w:cs="仿宋" w:hint="eastAsia"/>
            <w:lang w:eastAsia="zh-CN"/>
          </w:rPr>
          <w:t>(二)、风险应对策略</w:t>
        </w:r>
        <w:r>
          <w:tab/>
        </w:r>
        <w:r>
          <w:fldChar w:fldCharType="begin"/>
        </w:r>
        <w:r>
          <w:instrText xml:space="preserve"> PAGEREF _Toc31183 \h </w:instrText>
        </w:r>
        <w:r>
          <w:fldChar w:fldCharType="separate"/>
        </w:r>
        <w:r>
          <w:t>44</w:t>
        </w:r>
        <w:r>
          <w:fldChar w:fldCharType="end"/>
        </w:r>
      </w:hyperlink>
    </w:p>
    <w:p>
      <w:pPr>
        <w:pStyle w:val="TOC2"/>
        <w:tabs>
          <w:tab w:val="right" w:leader="dot" w:pos="8306"/>
        </w:tabs>
      </w:pPr>
      <w:hyperlink w:anchor="_Toc18298" w:history="1">
        <w:r>
          <w:rPr>
            <w:rFonts w:ascii="仿宋" w:eastAsia="仿宋" w:hAnsi="仿宋" w:cs="仿宋" w:hint="eastAsia"/>
            <w:lang w:eastAsia="zh-CN"/>
          </w:rPr>
          <w:t>(三)、风险监控与控制</w:t>
        </w:r>
        <w:r>
          <w:tab/>
        </w:r>
        <w:r>
          <w:fldChar w:fldCharType="begin"/>
        </w:r>
        <w:r>
          <w:instrText xml:space="preserve"> PAGEREF _Toc18298 \h </w:instrText>
        </w:r>
        <w:r>
          <w:fldChar w:fldCharType="separate"/>
        </w:r>
        <w:r>
          <w:t>46</w:t>
        </w:r>
        <w:r>
          <w:fldChar w:fldCharType="end"/>
        </w:r>
      </w:hyperlink>
    </w:p>
    <w:p>
      <w:pPr>
        <w:pStyle w:val="TOC1"/>
        <w:tabs>
          <w:tab w:val="right" w:leader="dot" w:pos="8306"/>
        </w:tabs>
      </w:pPr>
      <w:hyperlink w:anchor="_Toc10746" w:history="1">
        <w:r>
          <w:rPr>
            <w:rFonts w:ascii="仿宋" w:eastAsia="仿宋" w:hAnsi="仿宋" w:cs="仿宋" w:hint="eastAsia"/>
            <w:lang w:eastAsia="zh-CN"/>
          </w:rPr>
          <w:t>十三、培训项目变更管理</w:t>
        </w:r>
        <w:r>
          <w:tab/>
        </w:r>
        <w:r>
          <w:fldChar w:fldCharType="begin"/>
        </w:r>
        <w:r>
          <w:instrText xml:space="preserve"> PAGEREF _Toc10746 \h </w:instrText>
        </w:r>
        <w:r>
          <w:fldChar w:fldCharType="separate"/>
        </w:r>
        <w:r>
          <w:t>47</w:t>
        </w:r>
        <w:r>
          <w:fldChar w:fldCharType="end"/>
        </w:r>
      </w:hyperlink>
    </w:p>
    <w:p>
      <w:pPr>
        <w:pStyle w:val="TOC2"/>
        <w:tabs>
          <w:tab w:val="right" w:leader="dot" w:pos="8306"/>
        </w:tabs>
      </w:pPr>
      <w:hyperlink w:anchor="_Toc18916" w:history="1">
        <w:r>
          <w:rPr>
            <w:rFonts w:ascii="仿宋" w:eastAsia="仿宋" w:hAnsi="仿宋" w:cs="仿宋" w:hint="eastAsia"/>
            <w:lang w:eastAsia="zh-CN"/>
          </w:rPr>
          <w:t>(一)、变更申请与评估</w:t>
        </w:r>
        <w:r>
          <w:tab/>
        </w:r>
        <w:r>
          <w:fldChar w:fldCharType="begin"/>
        </w:r>
        <w:r>
          <w:instrText xml:space="preserve"> PAGEREF _Toc18916 \h </w:instrText>
        </w:r>
        <w:r>
          <w:fldChar w:fldCharType="separate"/>
        </w:r>
        <w:r>
          <w:t>47</w:t>
        </w:r>
        <w:r>
          <w:fldChar w:fldCharType="end"/>
        </w:r>
      </w:hyperlink>
    </w:p>
    <w:p>
      <w:pPr>
        <w:pStyle w:val="TOC2"/>
        <w:tabs>
          <w:tab w:val="right" w:leader="dot" w:pos="8306"/>
        </w:tabs>
      </w:pPr>
      <w:hyperlink w:anchor="_Toc22038" w:history="1">
        <w:r>
          <w:rPr>
            <w:rFonts w:ascii="仿宋" w:eastAsia="仿宋" w:hAnsi="仿宋" w:cs="仿宋" w:hint="eastAsia"/>
            <w:lang w:eastAsia="zh-CN"/>
          </w:rPr>
          <w:t>(二)、变更实施与控制</w:t>
        </w:r>
        <w:r>
          <w:tab/>
        </w:r>
        <w:r>
          <w:fldChar w:fldCharType="begin"/>
        </w:r>
        <w:r>
          <w:instrText xml:space="preserve"> PAGEREF _Toc22038 \h </w:instrText>
        </w:r>
        <w:r>
          <w:fldChar w:fldCharType="separate"/>
        </w:r>
        <w:r>
          <w:t>47</w:t>
        </w:r>
        <w:r>
          <w:fldChar w:fldCharType="end"/>
        </w:r>
      </w:hyperlink>
    </w:p>
    <w:p>
      <w:pPr>
        <w:pStyle w:val="TOC1"/>
        <w:tabs>
          <w:tab w:val="right" w:leader="dot" w:pos="8306"/>
        </w:tabs>
      </w:pPr>
      <w:hyperlink w:anchor="_Toc26399" w:history="1">
        <w:r>
          <w:rPr>
            <w:rFonts w:ascii="仿宋" w:eastAsia="仿宋" w:hAnsi="仿宋" w:cs="仿宋" w:hint="eastAsia"/>
            <w:lang w:eastAsia="zh-CN"/>
          </w:rPr>
          <w:t>十四、培训项目工程方案分析</w:t>
        </w:r>
        <w:r>
          <w:tab/>
        </w:r>
        <w:r>
          <w:fldChar w:fldCharType="begin"/>
        </w:r>
        <w:r>
          <w:instrText xml:space="preserve"> PAGEREF _Toc26399 \h </w:instrText>
        </w:r>
        <w:r>
          <w:fldChar w:fldCharType="separate"/>
        </w:r>
        <w:r>
          <w:t>48</w:t>
        </w:r>
        <w:r>
          <w:fldChar w:fldCharType="end"/>
        </w:r>
      </w:hyperlink>
    </w:p>
    <w:p>
      <w:pPr>
        <w:pStyle w:val="TOC2"/>
        <w:tabs>
          <w:tab w:val="right" w:leader="dot" w:pos="8306"/>
        </w:tabs>
      </w:pPr>
      <w:hyperlink w:anchor="_Toc26321" w:history="1">
        <w:r>
          <w:rPr>
            <w:rFonts w:ascii="仿宋" w:eastAsia="仿宋" w:hAnsi="仿宋" w:cs="仿宋" w:hint="eastAsia"/>
            <w:lang w:eastAsia="zh-CN"/>
          </w:rPr>
          <w:t>(一)、建筑工程设计原则</w:t>
        </w:r>
        <w:r>
          <w:tab/>
        </w:r>
        <w:r>
          <w:fldChar w:fldCharType="begin"/>
        </w:r>
        <w:r>
          <w:instrText xml:space="preserve"> PAGEREF _Toc26321 \h </w:instrText>
        </w:r>
        <w:r>
          <w:fldChar w:fldCharType="separate"/>
        </w:r>
        <w:r>
          <w:t>48</w:t>
        </w:r>
        <w:r>
          <w:fldChar w:fldCharType="end"/>
        </w:r>
      </w:hyperlink>
    </w:p>
    <w:p>
      <w:pPr>
        <w:pStyle w:val="TOC2"/>
        <w:tabs>
          <w:tab w:val="right" w:leader="dot" w:pos="8306"/>
        </w:tabs>
      </w:pPr>
      <w:hyperlink w:anchor="_Toc5191" w:history="1">
        <w:r>
          <w:rPr>
            <w:rFonts w:ascii="仿宋" w:eastAsia="仿宋" w:hAnsi="仿宋" w:cs="仿宋" w:hint="eastAsia"/>
            <w:lang w:eastAsia="zh-CN"/>
          </w:rPr>
          <w:t>(二)、土建工程建设指标</w:t>
        </w:r>
        <w:r>
          <w:tab/>
        </w:r>
        <w:r>
          <w:fldChar w:fldCharType="begin"/>
        </w:r>
        <w:r>
          <w:instrText xml:space="preserve"> PAGEREF _Toc5191 \h </w:instrText>
        </w:r>
        <w:r>
          <w:fldChar w:fldCharType="separate"/>
        </w:r>
        <w:r>
          <w:t>51</w:t>
        </w:r>
        <w:r>
          <w:fldChar w:fldCharType="end"/>
        </w:r>
      </w:hyperlink>
    </w:p>
    <w:p>
      <w:pPr>
        <w:pStyle w:val="TOC1"/>
        <w:tabs>
          <w:tab w:val="right" w:leader="dot" w:pos="8306"/>
        </w:tabs>
      </w:pPr>
      <w:hyperlink w:anchor="_Toc30582" w:history="1">
        <w:r>
          <w:rPr>
            <w:rFonts w:ascii="仿宋" w:eastAsia="仿宋" w:hAnsi="仿宋" w:cs="仿宋" w:hint="eastAsia"/>
            <w:lang w:eastAsia="zh-CN"/>
          </w:rPr>
          <w:t>十五、供应链管理</w:t>
        </w:r>
        <w:r>
          <w:tab/>
        </w:r>
        <w:r>
          <w:fldChar w:fldCharType="begin"/>
        </w:r>
        <w:r>
          <w:instrText xml:space="preserve"> PAGEREF _Toc30582 \h </w:instrText>
        </w:r>
        <w:r>
          <w:fldChar w:fldCharType="separate"/>
        </w:r>
        <w:r>
          <w:t>53</w:t>
        </w:r>
        <w:r>
          <w:fldChar w:fldCharType="end"/>
        </w:r>
      </w:hyperlink>
    </w:p>
    <w:p>
      <w:pPr>
        <w:pStyle w:val="TOC2"/>
        <w:tabs>
          <w:tab w:val="right" w:leader="dot" w:pos="8306"/>
        </w:tabs>
      </w:pPr>
      <w:hyperlink w:anchor="_Toc30630" w:history="1">
        <w:r>
          <w:rPr>
            <w:rFonts w:ascii="仿宋" w:eastAsia="仿宋" w:hAnsi="仿宋" w:cs="仿宋" w:hint="eastAsia"/>
            <w:lang w:eastAsia="zh-CN"/>
          </w:rPr>
          <w:t>(一)、供应链战略规划</w:t>
        </w:r>
        <w:r>
          <w:tab/>
        </w:r>
        <w:r>
          <w:fldChar w:fldCharType="begin"/>
        </w:r>
        <w:r>
          <w:instrText xml:space="preserve"> PAGEREF _Toc30630 \h </w:instrText>
        </w:r>
        <w:r>
          <w:fldChar w:fldCharType="separate"/>
        </w:r>
        <w:r>
          <w:t>53</w:t>
        </w:r>
        <w:r>
          <w:fldChar w:fldCharType="end"/>
        </w:r>
      </w:hyperlink>
    </w:p>
    <w:p>
      <w:pPr>
        <w:pStyle w:val="TOC2"/>
        <w:tabs>
          <w:tab w:val="right" w:leader="dot" w:pos="8306"/>
        </w:tabs>
      </w:pPr>
      <w:hyperlink w:anchor="_Toc29834" w:history="1">
        <w:r>
          <w:rPr>
            <w:rFonts w:ascii="仿宋" w:eastAsia="仿宋" w:hAnsi="仿宋" w:cs="仿宋" w:hint="eastAsia"/>
            <w:lang w:eastAsia="zh-CN"/>
          </w:rPr>
          <w:t>(二)、供应商选择与合作</w:t>
        </w:r>
        <w:r>
          <w:tab/>
        </w:r>
        <w:r>
          <w:fldChar w:fldCharType="begin"/>
        </w:r>
        <w:r>
          <w:instrText xml:space="preserve"> PAGEREF _Toc29834 \h </w:instrText>
        </w:r>
        <w:r>
          <w:fldChar w:fldCharType="separate"/>
        </w:r>
        <w:r>
          <w:t>54</w:t>
        </w:r>
        <w:r>
          <w:fldChar w:fldCharType="end"/>
        </w:r>
      </w:hyperlink>
    </w:p>
    <w:p>
      <w:pPr>
        <w:pStyle w:val="TOC2"/>
        <w:tabs>
          <w:tab w:val="right" w:leader="dot" w:pos="8306"/>
        </w:tabs>
      </w:pPr>
      <w:hyperlink w:anchor="_Toc21878" w:history="1">
        <w:r>
          <w:rPr>
            <w:rFonts w:ascii="仿宋" w:eastAsia="仿宋" w:hAnsi="仿宋" w:cs="仿宋" w:hint="eastAsia"/>
            <w:lang w:eastAsia="zh-CN"/>
          </w:rPr>
          <w:t>(三)、物流与库存管理</w:t>
        </w:r>
        <w:r>
          <w:tab/>
        </w:r>
        <w:r>
          <w:fldChar w:fldCharType="begin"/>
        </w:r>
        <w:r>
          <w:instrText xml:space="preserve"> PAGEREF _Toc21878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78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494"/>
      <w:r>
        <w:rPr>
          <w:rFonts w:ascii="仿宋" w:eastAsia="仿宋" w:hAnsi="仿宋" w:cs="仿宋" w:hint="eastAsia"/>
          <w:lang w:eastAsia="zh-CN"/>
        </w:rPr>
        <w:t>(一)、培训行业分析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培训行业一直以来都是市场的关注焦点。行业内的发展趋势、竞争态势以及潜在机会都对培训项目的推进产生深远的影响。通过深入研究行业的整体概貌，我们将更好地理解行业的核心特征，为培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行业，技术一直是推动创新和发展的关键因素。我们将对当前技术趋势进行详尽分析，包括但不限于人工智能、大数据应用、先进制造技术等。这有助于培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培训项目成功的基础。我们将对主要竞争对手进行深入研究，包括其市场份额、产品特点、市场定位等。通过全面了解竞争对手的优势和劣势，培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309"/>
      <w:r>
        <w:rPr>
          <w:rFonts w:ascii="仿宋" w:eastAsia="仿宋" w:hAnsi="仿宋" w:cs="仿宋" w:hint="eastAsia"/>
          <w:sz w:val="28"/>
          <w:lang w:eastAsia="zh-CN"/>
        </w:rPr>
        <w:t>(二)、培训市场分析预测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通过对市场规模的深入调研，我们将预测培训市场未来的增长趋势。这包括市场的整体规模、各细分领域的发展趋势等。培训项目可以根据市场的扩张速度和潜在机会，制定更符合市场需求的发展策略。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了解消费者的需求是市场分析的核心。我们将通过调查研究，深入挖掘目标消费者的需求特点、购买习惯以及对产品和服务的期望。这有助于培训项目更好地定位目标市场，提供更符合消费者期待的解决方案。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培训项目实施过程中需要充分考虑的因素。我们将对市场风险进行全面评估，包括但不限于政策法规风险、市场竞争风险、技术变革风险等。通过对潜在风险的深入分析，培训项目可以制定相应的风险缓解策略，降低不确定性对培训项目的影响。</w:t>
      </w:r>
    </w:p>
    <w:p>
      <w:pPr>
        <w:pStyle w:val="Heading1"/>
        <w:ind w:firstLine="560" w:firstLineChars="200"/>
        <w:rPr>
          <w:rFonts w:ascii="仿宋" w:eastAsia="仿宋" w:hAnsi="仿宋" w:cs="仿宋" w:hint="eastAsia"/>
          <w:sz w:val="28"/>
          <w:lang w:eastAsia="zh-CN"/>
        </w:rPr>
      </w:pPr>
      <w:bookmarkStart w:id="5" w:name="_Toc14771"/>
      <w:r>
        <w:rPr>
          <w:rFonts w:ascii="仿宋" w:eastAsia="仿宋" w:hAnsi="仿宋" w:cs="仿宋" w:hint="eastAsia"/>
          <w:sz w:val="28"/>
          <w:lang w:eastAsia="zh-CN"/>
        </w:rPr>
        <w:t>二、培训项目危机管理</w:t>
      </w:r>
      <w:bookmarkEnd w:id="5"/>
    </w:p>
    <w:p>
      <w:pPr>
        <w:pStyle w:val="Heading2"/>
        <w:rPr>
          <w:rFonts w:ascii="仿宋" w:eastAsia="仿宋" w:hAnsi="仿宋" w:cs="仿宋" w:hint="eastAsia"/>
          <w:lang w:eastAsia="zh-CN"/>
        </w:rPr>
      </w:pPr>
      <w:bookmarkStart w:id="6" w:name="_Toc3165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项目危机管理中，危机预警与识别是确保培训项目稳健运行的核心步骤。通过建立全面的监测机制，培训项目团队旨在及时发现和理解潜在的风险和危机因素，以便采取及时的预防和应对措施，确保培训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首先，通过深入的风险评估，培训项目团队全面分析了整个培训项目和各个阶段可能存在的威胁。这包括准确评估每个潜在风险的发生概率和可能影响的程度，为后续危机预警提供了有力支持。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培训项目团队着重于明确定义培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培训项目进展的持续监控，团队能够及时发现潜在问题并作出迅速反应。培训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在这一阶段，团队的专业素养和反应速度将发挥至关重要的作用，以确保潜在危机能够在初期得到有效的处理，最大程度地减轻负面影响。通过危机预警与识别，培训项目得以更有序、可控地推进。</w:t>
      </w:r>
    </w:p>
    <w:p>
      <w:pPr>
        <w:pStyle w:val="Heading2"/>
        <w:ind w:firstLine="560" w:firstLineChars="200"/>
        <w:rPr>
          <w:rFonts w:ascii="仿宋" w:eastAsia="仿宋" w:hAnsi="仿宋" w:cs="仿宋" w:hint="eastAsia"/>
          <w:sz w:val="28"/>
          <w:lang w:eastAsia="zh-CN"/>
        </w:rPr>
      </w:pPr>
      <w:bookmarkStart w:id="7" w:name="_Toc3144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在危机发生时，培训项目团队立即行动，成立了应急小组。该小组的任务是迅速制定并实施紧急应对措施，以最小化潜在损失。以下是采取的主要措施：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暂停培训项目进度：为遏制危机蔓延，培训项目暂时停止进行，以便全面评估当前状况。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资源重新分配：重新评估培训项目资源的分配，确保最大限度地减小损失。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实时沟通：与关键利益相关者建立实时沟通机制，向他们传递培训项目危机的实际状况，保障培训项目核心利益。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在紧急应对的同时，培训项目团队强调了团队协作和有效沟通的重要性。以下是团队协作的关键举措：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信息共享机制：建立了信息共享平台，确保团队成员能够及时获取培训项目危机的实时信息。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领导者沟通：培训项目领导者通过定期会议和即时沟通工具，指导团队应对危机，保持团队稳定运行。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随着危机得到初步控制，培训项目团队转向制定恢复计划，以确保培训项目能够从中迅速恢复。主要恢复计划包括：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修复受损的进度计划：重新评估培训项目进度，制定修复计划，确保培训项目尽快回归正常进程。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重新调整资源分配：优化资源分配，确保培训项目在有限资源下高效运转。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风险管理机制加强：对培训项目风险进行全面评估，制定更强化的风险管理策略，以预防未来可能的危机。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3361"/>
      <w:r>
        <w:rPr>
          <w:rFonts w:ascii="仿宋" w:eastAsia="仿宋" w:hAnsi="仿宋" w:cs="仿宋" w:hint="eastAsia"/>
          <w:sz w:val="28"/>
          <w:lang w:eastAsia="zh-CN"/>
        </w:rPr>
        <w:t>三、培训项目土建工程</w:t>
      </w:r>
      <w:bookmarkEnd w:id="8"/>
    </w:p>
    <w:p>
      <w:pPr>
        <w:pStyle w:val="Heading2"/>
        <w:rPr>
          <w:rFonts w:ascii="仿宋" w:eastAsia="仿宋" w:hAnsi="仿宋" w:cs="仿宋" w:hint="eastAsia"/>
          <w:lang w:eastAsia="zh-CN"/>
        </w:rPr>
      </w:pPr>
      <w:bookmarkStart w:id="9" w:name="_Toc454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在培训项目的建筑工程设计中，我们将秉承一系列重要的设计原则，以确保培训项目建筑在功能、美观、可持续性等方面达到最佳效果。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首要原则是确保建筑的功能性得到最大化的发挥。我们将充分理解培训项目的实际需求，合理布局各个功能区域，保证建筑在满足业务需求的同时，提供高效的工作环境。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在建筑设计中，我们将综合考虑建设和运营成本。通过精细的经济效益分析，确保设计方案在高效利用资源的同时，对培训项目的长期盈利能力有积极的贡献。</w:t>
      </w:r>
    </w:p>
    <w:p>
      <w:pPr>
        <w:pStyle w:val="Heading2"/>
        <w:ind w:firstLine="560" w:firstLineChars="200"/>
        <w:rPr>
          <w:rFonts w:ascii="仿宋" w:eastAsia="仿宋" w:hAnsi="仿宋" w:cs="仿宋" w:hint="eastAsia"/>
          <w:sz w:val="28"/>
          <w:lang w:eastAsia="zh-CN"/>
        </w:rPr>
      </w:pPr>
      <w:bookmarkStart w:id="10" w:name="_Toc447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项目的土建工程设计中，我们将精准设定设计年限，结合培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培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683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培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培训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培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642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本期工程培训项目预计总建筑面积XXX平方米，其中：计容建筑面积XXX平方米，计划建筑工程投资XX万元，占培训项目总投资的XX%。</w:t>
      </w:r>
    </w:p>
    <w:p>
      <w:pPr>
        <w:pStyle w:val="Heading1"/>
        <w:ind w:firstLine="560" w:firstLineChars="200"/>
        <w:rPr>
          <w:rFonts w:ascii="仿宋" w:eastAsia="仿宋" w:hAnsi="仿宋" w:cs="仿宋" w:hint="eastAsia"/>
          <w:sz w:val="28"/>
          <w:lang w:eastAsia="zh-CN"/>
        </w:rPr>
      </w:pPr>
      <w:bookmarkStart w:id="13" w:name="_Toc16163"/>
      <w:r>
        <w:rPr>
          <w:rFonts w:ascii="仿宋" w:eastAsia="仿宋" w:hAnsi="仿宋" w:cs="仿宋" w:hint="eastAsia"/>
          <w:sz w:val="28"/>
          <w:lang w:eastAsia="zh-CN"/>
        </w:rPr>
        <w:t>四、培训项目绩效评估</w:t>
      </w:r>
      <w:bookmarkEnd w:id="13"/>
    </w:p>
    <w:p>
      <w:pPr>
        <w:pStyle w:val="Heading2"/>
        <w:rPr>
          <w:rFonts w:ascii="仿宋" w:eastAsia="仿宋" w:hAnsi="仿宋" w:cs="仿宋" w:hint="eastAsia"/>
          <w:lang w:eastAsia="zh-CN"/>
        </w:rPr>
      </w:pPr>
      <w:bookmarkStart w:id="14" w:name="_Toc7079"/>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在培训项目中，我们设计了一套全面的绩效评估指标，以确保培训项目的可控和成功交付。这些指标跨足培训项目目标、成本、进度和质量等多个维度，为我们提供了全面洞察培训项目的健康状况。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目标达成率是我们关注的首要指标。我们设定了明确的目标，并通过定期监测和评估，迅速发现并应对潜在的目标偏差。这为培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成本绩效是另一个核心关注点。通过实际成本与预算成本的对比分析，我们深入了解成本差异的原因，及时调整资源分配，保持培训项目在经济效益方面的合理水平。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进度作为关键的绩效指标之一，得到了精心的关注。我们制定了详细的培训项目进度计划，并设立了进度符合度指标，确保实际进度与计划进度保持一致。这使我们能够快速发现和解决潜在的进度问题，保持培训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培训项目绩效的不可或缺的一环。我们引入了一系列的质量标准和客户满意度指标，以确保培训项目交付的成果在质量上达到或超越预期水平。通过持续监测这些指标，我们努力提升培训项目整体质量水平，为培训项目的成功交付提供有力保障。通过这些科学且全面的绩效评估，我们能够更好地引导培训项目的持续改进，确保培训项目目标的顺利达成。</w:t>
      </w:r>
    </w:p>
    <w:p>
      <w:pPr>
        <w:pStyle w:val="Heading2"/>
        <w:ind w:firstLine="560" w:firstLineChars="200"/>
        <w:rPr>
          <w:rFonts w:ascii="仿宋" w:eastAsia="仿宋" w:hAnsi="仿宋" w:cs="仿宋" w:hint="eastAsia"/>
          <w:sz w:val="28"/>
          <w:lang w:eastAsia="zh-CN"/>
        </w:rPr>
      </w:pPr>
      <w:bookmarkStart w:id="15" w:name="_Toc117"/>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绩效评估是培训项目中的关键环节，为确保培训项目达到预期目标，我们采用了多层次、多维度的绩效评估方法。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培训项目的战略目标对齐，确保每个决策和行动都与培训项目整体目标保持一致。团队会定期召开战略对齐会议，审视当前工作与培训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培训项目进度、质量、成本和风险等方面。这些指标通过数据收集和分析，为培训项目管理团队提供了客观的评估依据。例如，我们通过培训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绩效评估不仅仅停留在培训项目内部，还考虑了培训项目对外部环境的影响。我们定期进行干系人满意度调查，以了解各利益相关方对培训项目的期望和满意度，并及时做出调整。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这种多层次、多角度的绩效评估方法，使得我们能够全面了解培训项目的运行状态，及时做出调整，确保培训项目在不断变化的环境中保持稳健前行。</w:t>
      </w:r>
    </w:p>
    <w:p>
      <w:pPr>
        <w:pStyle w:val="Heading2"/>
        <w:ind w:firstLine="560" w:firstLineChars="200"/>
        <w:rPr>
          <w:rFonts w:ascii="仿宋" w:eastAsia="仿宋" w:hAnsi="仿宋" w:cs="仿宋" w:hint="eastAsia"/>
          <w:sz w:val="28"/>
          <w:lang w:eastAsia="zh-CN"/>
        </w:rPr>
      </w:pPr>
      <w:bookmarkStart w:id="16" w:name="_Toc381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为了确保培训项目的有效管理和不断优化，我们采用了精心设计的绩效评估周期。这个周期旨在实现灵活、实时和全面的评估，以适应培训项目执行中的各种挑战。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培训项目的不同需求，分为短期、中期和长期。短期评估关注每个迭代或工作周期，以及时发现和解决当前任务中的问题。中期评估涵盖几个迭代，深入了解整体培训项目的趋势和性能。长期评估则着眼于整个培训项目阶段，确保培训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培训项目管理工具和协作平台，团队成员能够随时更新和分享培训项目数据。这种实时性的反馈机制使我们能够及时察觉潜在问题，快速调整，保持培训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培训项目的决策制定密不可分。每个周期的培训项目回顾会议成为集体总结经验、识别问题深层次原因并找到创新解决方案的平台。这种定期的反思与调整机制使培训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6900"/>
      <w:r>
        <w:rPr>
          <w:rFonts w:ascii="仿宋" w:eastAsia="仿宋" w:hAnsi="仿宋" w:cs="仿宋" w:hint="eastAsia"/>
          <w:sz w:val="28"/>
          <w:lang w:eastAsia="zh-CN"/>
        </w:rPr>
        <w:t>五、培训项目可持续发展</w:t>
      </w:r>
      <w:bookmarkEnd w:id="17"/>
    </w:p>
    <w:p>
      <w:pPr>
        <w:pStyle w:val="Heading2"/>
        <w:rPr>
          <w:rFonts w:ascii="仿宋" w:eastAsia="仿宋" w:hAnsi="仿宋" w:cs="仿宋" w:hint="eastAsia"/>
          <w:lang w:eastAsia="zh-CN"/>
        </w:rPr>
      </w:pPr>
      <w:bookmarkStart w:id="18" w:name="_Toc21861"/>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项目中，培训项目团队着眼于未来，明确了可持续发展的战略方向。制定的具体可持续发展目标包括降低资源使用、采用环保技术、最大化社会效益等。这一步骤不仅有助于培训项目在环保和社会责任方面达到最高标准，也为未来提供了明确的指引，确保培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可持续实践的融入培训项目管理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培训项目管理周期。从培训项目规划开始，培训项目团队就考虑了环境和社会的因素。在执行阶段，培训项目团队积极推动绿色技术的应用，优化资源利用。此外，关注员工的社会责任，通过培训和沟通活动提高员工对可持续发展的认知，使他们能够在日常工作中践行可持续实践。这些举措不仅为培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5808"/>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扎根于培训项目的可持续发展理念，我们深信环保与社会责任是培训项目成功的关键支柱。在培训项目的每一步，我们都致力于通过创新和实践，履行对环境和社会的坚定责任。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团队通过引入先进的环保技术、建立高效的废物处理系统以及推动能源节约措施，积极履行环保责任。定期的环保监测和评估确保培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不仅致力于自身可持续发展，还注重对社会的回馈。通过支持社区培训项目、参与慈善事业、提供培训机会等方式，培训项目积极履行社会责任。与当地社区建立积极互动，关注员工的工作与生活平衡，以及员工的身心健康，是培训项目在社会责任层面的关键举措。这样的实践不仅增强了培训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0" w:name="_Toc25528"/>
      <w:r>
        <w:rPr>
          <w:rFonts w:ascii="仿宋" w:eastAsia="仿宋" w:hAnsi="仿宋" w:cs="仿宋" w:hint="eastAsia"/>
          <w:sz w:val="28"/>
          <w:lang w:eastAsia="zh-CN"/>
        </w:rPr>
        <w:t>六、培训项目建设背景及必要性分析</w:t>
      </w:r>
      <w:bookmarkEnd w:id="20"/>
    </w:p>
    <w:p>
      <w:pPr>
        <w:pStyle w:val="Heading2"/>
        <w:rPr>
          <w:rFonts w:ascii="仿宋" w:eastAsia="仿宋" w:hAnsi="仿宋" w:cs="仿宋" w:hint="eastAsia"/>
          <w:lang w:eastAsia="zh-CN"/>
        </w:rPr>
      </w:pPr>
      <w:bookmarkStart w:id="21" w:name="_Toc24550"/>
      <w:r>
        <w:rPr>
          <w:rFonts w:ascii="仿宋" w:eastAsia="仿宋" w:hAnsi="仿宋" w:cs="仿宋" w:hint="eastAsia"/>
          <w:lang w:eastAsia="zh-CN"/>
        </w:rPr>
        <w:t>(一)、培训项目背景分析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培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我们的背景分析将深入挖掘当前行业的发展趋势，通过对竞争态势的全面审视，找到培训项目在这个潮流中的定位。同时，我们将关注行业内涌现的新兴机遇，以便培训项目更好地融入行业发展的潮流中。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培训项目提供了强大的发展动力。我们将聚焦于行业内最新的技术发展趋势，包括但不限于人工智能、大数据分析、物联网等领域。通过深度的技术研究，我们将确保培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培训项目发展的源泉。我们将投入更多的精力对市场需求进行深入剖析，超越表面的需求，深入挖掘潜在的市场痛点和机遇。通过对市场需求的细致了解，培训项目将更有针对性地设计解决方案，满足市场的多样化需求，从而更好地促进培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培训项目战略至关重要。我们将对竞争态势进行更为深入的分析，包括但不限于市场份额、产品特点、客户满意度等多个维度。通过深度的竞争分析，培训项目将能够更准确地把握市场脉搏，制定具有竞争力的培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培训项目的发展具有直接的影响。我们将进行更为全面的法规和政策分析，了解行业发展中的潜在法律风险和合规挑战。通过充分了解和遵守相关法规，培训项目将确保在法律框架内合法合规运营，为培训项目的稳健发展提供有力支持。</w:t>
      </w:r>
    </w:p>
    <w:p>
      <w:pPr>
        <w:pStyle w:val="Heading2"/>
        <w:ind w:firstLine="560" w:firstLineChars="200"/>
        <w:rPr>
          <w:rFonts w:ascii="仿宋" w:eastAsia="仿宋" w:hAnsi="仿宋" w:cs="仿宋" w:hint="eastAsia"/>
          <w:sz w:val="28"/>
          <w:lang w:eastAsia="zh-CN"/>
        </w:rPr>
      </w:pPr>
      <w:bookmarkStart w:id="22" w:name="_Toc16268"/>
      <w:r>
        <w:rPr>
          <w:rFonts w:ascii="仿宋" w:eastAsia="仿宋" w:hAnsi="仿宋" w:cs="仿宋" w:hint="eastAsia"/>
          <w:sz w:val="28"/>
          <w:lang w:eastAsia="zh-CN"/>
        </w:rPr>
        <w:t>(二)、培训项目建设必要性分析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建设的迫切性源于对行业发展趋势的深刻洞察。我们正处于一个行业变革的时代，科技创新、数字化转型成为企业发展的关键动力。培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https://d.book118.com/597030120010006032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26049F"/>
    <w:rsid w:val="06260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03012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2024-01-15T04:04:00Z</dcterms:created>
  <dcterms:modified xsi:type="dcterms:W3CDTF">2024-01-15T04:05:02Z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E4BB4722002149EEA42D7FCBEE256261_11</vt:lpwstr>
  </property>
  <property fmtid="{D5CDD505-2E9C-101B-9397-08002B2CF9AE}" pid="3" name="KSOProductBuildVer">
    <vt:lpwstr>2052-12.1.0.16120</vt:lpwstr>
  </property>
</Properties>
</file>