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五官科用药项目规划设计纲要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83" w:history="1">
        <w:r>
          <w:rPr>
            <w:rFonts w:ascii="仿宋" w:eastAsia="仿宋" w:hAnsi="仿宋" w:cs="仿宋" w:hint="eastAsia"/>
            <w:lang w:eastAsia="zh-CN"/>
          </w:rPr>
          <w:t>概论</w:t>
        </w:r>
        <w:r>
          <w:tab/>
        </w:r>
        <w:r>
          <w:fldChar w:fldCharType="begin"/>
        </w:r>
        <w:r>
          <w:instrText xml:space="preserve"> PAGEREF _Toc9383 \h </w:instrText>
        </w:r>
        <w:r>
          <w:fldChar w:fldCharType="separate"/>
        </w:r>
        <w:r>
          <w:t>3</w:t>
        </w:r>
        <w:r>
          <w:fldChar w:fldCharType="end"/>
        </w:r>
      </w:hyperlink>
    </w:p>
    <w:p>
      <w:pPr>
        <w:pStyle w:val="TOC1"/>
        <w:tabs>
          <w:tab w:val="right" w:leader="dot" w:pos="8306"/>
        </w:tabs>
      </w:pPr>
      <w:hyperlink w:anchor="_Toc22890" w:history="1">
        <w:r>
          <w:rPr>
            <w:rFonts w:ascii="仿宋" w:eastAsia="仿宋" w:hAnsi="仿宋" w:cs="仿宋" w:hint="eastAsia"/>
            <w:lang w:eastAsia="zh-CN"/>
          </w:rPr>
          <w:t>一、五官科用药项目绩效评估</w:t>
        </w:r>
        <w:r>
          <w:tab/>
        </w:r>
        <w:r>
          <w:fldChar w:fldCharType="begin"/>
        </w:r>
        <w:r>
          <w:instrText xml:space="preserve"> PAGEREF _Toc22890 \h </w:instrText>
        </w:r>
        <w:r>
          <w:fldChar w:fldCharType="separate"/>
        </w:r>
        <w:r>
          <w:t>3</w:t>
        </w:r>
        <w:r>
          <w:fldChar w:fldCharType="end"/>
        </w:r>
      </w:hyperlink>
    </w:p>
    <w:p>
      <w:pPr>
        <w:pStyle w:val="TOC2"/>
        <w:tabs>
          <w:tab w:val="right" w:leader="dot" w:pos="8306"/>
        </w:tabs>
      </w:pPr>
      <w:hyperlink w:anchor="_Toc11417" w:history="1">
        <w:r>
          <w:rPr>
            <w:rFonts w:ascii="仿宋" w:eastAsia="仿宋" w:hAnsi="仿宋" w:cs="仿宋" w:hint="eastAsia"/>
            <w:lang w:eastAsia="zh-CN"/>
          </w:rPr>
          <w:t>(一)、绩效评估指标</w:t>
        </w:r>
        <w:r>
          <w:tab/>
        </w:r>
        <w:r>
          <w:fldChar w:fldCharType="begin"/>
        </w:r>
        <w:r>
          <w:instrText xml:space="preserve"> PAGEREF _Toc11417 \h </w:instrText>
        </w:r>
        <w:r>
          <w:fldChar w:fldCharType="separate"/>
        </w:r>
        <w:r>
          <w:t>3</w:t>
        </w:r>
        <w:r>
          <w:fldChar w:fldCharType="end"/>
        </w:r>
      </w:hyperlink>
    </w:p>
    <w:p>
      <w:pPr>
        <w:pStyle w:val="TOC2"/>
        <w:tabs>
          <w:tab w:val="right" w:leader="dot" w:pos="8306"/>
        </w:tabs>
      </w:pPr>
      <w:hyperlink w:anchor="_Toc18708" w:history="1">
        <w:r>
          <w:rPr>
            <w:rFonts w:ascii="仿宋" w:eastAsia="仿宋" w:hAnsi="仿宋" w:cs="仿宋" w:hint="eastAsia"/>
            <w:lang w:eastAsia="zh-CN"/>
          </w:rPr>
          <w:t>(二)、绩效评估方法</w:t>
        </w:r>
        <w:r>
          <w:tab/>
        </w:r>
        <w:r>
          <w:fldChar w:fldCharType="begin"/>
        </w:r>
        <w:r>
          <w:instrText xml:space="preserve"> PAGEREF _Toc18708 \h </w:instrText>
        </w:r>
        <w:r>
          <w:fldChar w:fldCharType="separate"/>
        </w:r>
        <w:r>
          <w:t>4</w:t>
        </w:r>
        <w:r>
          <w:fldChar w:fldCharType="end"/>
        </w:r>
      </w:hyperlink>
    </w:p>
    <w:p>
      <w:pPr>
        <w:pStyle w:val="TOC2"/>
        <w:tabs>
          <w:tab w:val="right" w:leader="dot" w:pos="8306"/>
        </w:tabs>
      </w:pPr>
      <w:hyperlink w:anchor="_Toc12858" w:history="1">
        <w:r>
          <w:rPr>
            <w:rFonts w:ascii="仿宋" w:eastAsia="仿宋" w:hAnsi="仿宋" w:cs="仿宋" w:hint="eastAsia"/>
            <w:lang w:eastAsia="zh-CN"/>
          </w:rPr>
          <w:t>(三)、绩效评估周期</w:t>
        </w:r>
        <w:r>
          <w:tab/>
        </w:r>
        <w:r>
          <w:fldChar w:fldCharType="begin"/>
        </w:r>
        <w:r>
          <w:instrText xml:space="preserve"> PAGEREF _Toc12858 \h </w:instrText>
        </w:r>
        <w:r>
          <w:fldChar w:fldCharType="separate"/>
        </w:r>
        <w:r>
          <w:t>5</w:t>
        </w:r>
        <w:r>
          <w:fldChar w:fldCharType="end"/>
        </w:r>
      </w:hyperlink>
    </w:p>
    <w:p>
      <w:pPr>
        <w:pStyle w:val="TOC1"/>
        <w:tabs>
          <w:tab w:val="right" w:leader="dot" w:pos="8306"/>
        </w:tabs>
      </w:pPr>
      <w:hyperlink w:anchor="_Toc30964" w:history="1">
        <w:r>
          <w:rPr>
            <w:rFonts w:ascii="仿宋" w:eastAsia="仿宋" w:hAnsi="仿宋" w:cs="仿宋" w:hint="eastAsia"/>
            <w:lang w:eastAsia="zh-CN"/>
          </w:rPr>
          <w:t>二、市场分析、调研</w:t>
        </w:r>
        <w:r>
          <w:tab/>
        </w:r>
        <w:r>
          <w:fldChar w:fldCharType="begin"/>
        </w:r>
        <w:r>
          <w:instrText xml:space="preserve"> PAGEREF _Toc30964 \h </w:instrText>
        </w:r>
        <w:r>
          <w:fldChar w:fldCharType="separate"/>
        </w:r>
        <w:r>
          <w:t>6</w:t>
        </w:r>
        <w:r>
          <w:fldChar w:fldCharType="end"/>
        </w:r>
      </w:hyperlink>
    </w:p>
    <w:p>
      <w:pPr>
        <w:pStyle w:val="TOC2"/>
        <w:tabs>
          <w:tab w:val="right" w:leader="dot" w:pos="8306"/>
        </w:tabs>
      </w:pPr>
      <w:hyperlink w:anchor="_Toc9332" w:history="1">
        <w:r>
          <w:rPr>
            <w:rFonts w:ascii="仿宋" w:eastAsia="仿宋" w:hAnsi="仿宋" w:cs="仿宋" w:hint="eastAsia"/>
            <w:lang w:eastAsia="zh-CN"/>
          </w:rPr>
          <w:t>(一)、五官科用药行业分析</w:t>
        </w:r>
        <w:r>
          <w:tab/>
        </w:r>
        <w:r>
          <w:fldChar w:fldCharType="begin"/>
        </w:r>
        <w:r>
          <w:instrText xml:space="preserve"> PAGEREF _Toc9332 \h </w:instrText>
        </w:r>
        <w:r>
          <w:fldChar w:fldCharType="separate"/>
        </w:r>
        <w:r>
          <w:t>6</w:t>
        </w:r>
        <w:r>
          <w:fldChar w:fldCharType="end"/>
        </w:r>
      </w:hyperlink>
    </w:p>
    <w:p>
      <w:pPr>
        <w:pStyle w:val="TOC2"/>
        <w:tabs>
          <w:tab w:val="right" w:leader="dot" w:pos="8306"/>
        </w:tabs>
      </w:pPr>
      <w:hyperlink w:anchor="_Toc20573" w:history="1">
        <w:r>
          <w:rPr>
            <w:rFonts w:ascii="仿宋" w:eastAsia="仿宋" w:hAnsi="仿宋" w:cs="仿宋" w:hint="eastAsia"/>
            <w:lang w:eastAsia="zh-CN"/>
          </w:rPr>
          <w:t>(二)、五官科用药市场分析预测</w:t>
        </w:r>
        <w:r>
          <w:tab/>
        </w:r>
        <w:r>
          <w:fldChar w:fldCharType="begin"/>
        </w:r>
        <w:r>
          <w:instrText xml:space="preserve"> PAGEREF _Toc20573 \h </w:instrText>
        </w:r>
        <w:r>
          <w:fldChar w:fldCharType="separate"/>
        </w:r>
        <w:r>
          <w:t>7</w:t>
        </w:r>
        <w:r>
          <w:fldChar w:fldCharType="end"/>
        </w:r>
      </w:hyperlink>
    </w:p>
    <w:p>
      <w:pPr>
        <w:pStyle w:val="TOC1"/>
        <w:tabs>
          <w:tab w:val="right" w:leader="dot" w:pos="8306"/>
        </w:tabs>
      </w:pPr>
      <w:hyperlink w:anchor="_Toc30995" w:history="1">
        <w:r>
          <w:rPr>
            <w:rFonts w:ascii="仿宋" w:eastAsia="仿宋" w:hAnsi="仿宋" w:cs="仿宋" w:hint="eastAsia"/>
            <w:lang w:eastAsia="zh-CN"/>
          </w:rPr>
          <w:t>三、五官科用药项目文档管理</w:t>
        </w:r>
        <w:r>
          <w:tab/>
        </w:r>
        <w:r>
          <w:fldChar w:fldCharType="begin"/>
        </w:r>
        <w:r>
          <w:instrText xml:space="preserve"> PAGEREF _Toc30995 \h </w:instrText>
        </w:r>
        <w:r>
          <w:fldChar w:fldCharType="separate"/>
        </w:r>
        <w:r>
          <w:t>8</w:t>
        </w:r>
        <w:r>
          <w:fldChar w:fldCharType="end"/>
        </w:r>
      </w:hyperlink>
    </w:p>
    <w:p>
      <w:pPr>
        <w:pStyle w:val="TOC2"/>
        <w:tabs>
          <w:tab w:val="right" w:leader="dot" w:pos="8306"/>
        </w:tabs>
      </w:pPr>
      <w:hyperlink w:anchor="_Toc4748" w:history="1">
        <w:r>
          <w:rPr>
            <w:rFonts w:ascii="仿宋" w:eastAsia="仿宋" w:hAnsi="仿宋" w:cs="仿宋" w:hint="eastAsia"/>
            <w:lang w:eastAsia="zh-CN"/>
          </w:rPr>
          <w:t>(一)、文档编制与审查</w:t>
        </w:r>
        <w:r>
          <w:tab/>
        </w:r>
        <w:r>
          <w:fldChar w:fldCharType="begin"/>
        </w:r>
        <w:r>
          <w:instrText xml:space="preserve"> PAGEREF _Toc4748 \h </w:instrText>
        </w:r>
        <w:r>
          <w:fldChar w:fldCharType="separate"/>
        </w:r>
        <w:r>
          <w:t>8</w:t>
        </w:r>
        <w:r>
          <w:fldChar w:fldCharType="end"/>
        </w:r>
      </w:hyperlink>
    </w:p>
    <w:p>
      <w:pPr>
        <w:pStyle w:val="TOC2"/>
        <w:tabs>
          <w:tab w:val="right" w:leader="dot" w:pos="8306"/>
        </w:tabs>
      </w:pPr>
      <w:hyperlink w:anchor="_Toc127" w:history="1">
        <w:r>
          <w:rPr>
            <w:rFonts w:ascii="仿宋" w:eastAsia="仿宋" w:hAnsi="仿宋" w:cs="仿宋" w:hint="eastAsia"/>
            <w:lang w:eastAsia="zh-CN"/>
          </w:rPr>
          <w:t>(二)、文档发布与分发</w:t>
        </w:r>
        <w:r>
          <w:tab/>
        </w:r>
        <w:r>
          <w:fldChar w:fldCharType="begin"/>
        </w:r>
        <w:r>
          <w:instrText xml:space="preserve"> PAGEREF _Toc127 \h </w:instrText>
        </w:r>
        <w:r>
          <w:fldChar w:fldCharType="separate"/>
        </w:r>
        <w:r>
          <w:t>9</w:t>
        </w:r>
        <w:r>
          <w:fldChar w:fldCharType="end"/>
        </w:r>
      </w:hyperlink>
    </w:p>
    <w:p>
      <w:pPr>
        <w:pStyle w:val="TOC2"/>
        <w:tabs>
          <w:tab w:val="right" w:leader="dot" w:pos="8306"/>
        </w:tabs>
      </w:pPr>
      <w:hyperlink w:anchor="_Toc26623" w:history="1">
        <w:r>
          <w:rPr>
            <w:rFonts w:ascii="仿宋" w:eastAsia="仿宋" w:hAnsi="仿宋" w:cs="仿宋" w:hint="eastAsia"/>
            <w:lang w:eastAsia="zh-CN"/>
          </w:rPr>
          <w:t>(三)、文档存档与归档</w:t>
        </w:r>
        <w:r>
          <w:tab/>
        </w:r>
        <w:r>
          <w:fldChar w:fldCharType="begin"/>
        </w:r>
        <w:r>
          <w:instrText xml:space="preserve"> PAGEREF _Toc26623 \h </w:instrText>
        </w:r>
        <w:r>
          <w:fldChar w:fldCharType="separate"/>
        </w:r>
        <w:r>
          <w:t>10</w:t>
        </w:r>
        <w:r>
          <w:fldChar w:fldCharType="end"/>
        </w:r>
      </w:hyperlink>
    </w:p>
    <w:p>
      <w:pPr>
        <w:pStyle w:val="TOC1"/>
        <w:tabs>
          <w:tab w:val="right" w:leader="dot" w:pos="8306"/>
        </w:tabs>
      </w:pPr>
      <w:hyperlink w:anchor="_Toc15400" w:history="1">
        <w:r>
          <w:rPr>
            <w:rFonts w:ascii="仿宋" w:eastAsia="仿宋" w:hAnsi="仿宋" w:cs="仿宋" w:hint="eastAsia"/>
            <w:lang w:eastAsia="zh-CN"/>
          </w:rPr>
          <w:t>四、五官科用药项目土建工程</w:t>
        </w:r>
        <w:r>
          <w:tab/>
        </w:r>
        <w:r>
          <w:fldChar w:fldCharType="begin"/>
        </w:r>
        <w:r>
          <w:instrText xml:space="preserve"> PAGEREF _Toc15400 \h </w:instrText>
        </w:r>
        <w:r>
          <w:fldChar w:fldCharType="separate"/>
        </w:r>
        <w:r>
          <w:t>11</w:t>
        </w:r>
        <w:r>
          <w:fldChar w:fldCharType="end"/>
        </w:r>
      </w:hyperlink>
    </w:p>
    <w:p>
      <w:pPr>
        <w:pStyle w:val="TOC2"/>
        <w:tabs>
          <w:tab w:val="right" w:leader="dot" w:pos="8306"/>
        </w:tabs>
      </w:pPr>
      <w:hyperlink w:anchor="_Toc932" w:history="1">
        <w:r>
          <w:rPr>
            <w:rFonts w:ascii="仿宋" w:eastAsia="仿宋" w:hAnsi="仿宋" w:cs="仿宋" w:hint="eastAsia"/>
            <w:lang w:eastAsia="zh-CN"/>
          </w:rPr>
          <w:t>(一)、建筑工程设计原则</w:t>
        </w:r>
        <w:r>
          <w:tab/>
        </w:r>
        <w:r>
          <w:fldChar w:fldCharType="begin"/>
        </w:r>
        <w:r>
          <w:instrText xml:space="preserve"> PAGEREF _Toc932 \h </w:instrText>
        </w:r>
        <w:r>
          <w:fldChar w:fldCharType="separate"/>
        </w:r>
        <w:r>
          <w:t>11</w:t>
        </w:r>
        <w:r>
          <w:fldChar w:fldCharType="end"/>
        </w:r>
      </w:hyperlink>
    </w:p>
    <w:p>
      <w:pPr>
        <w:pStyle w:val="TOC2"/>
        <w:tabs>
          <w:tab w:val="right" w:leader="dot" w:pos="8306"/>
        </w:tabs>
      </w:pPr>
      <w:hyperlink w:anchor="_Toc30074" w:history="1">
        <w:r>
          <w:rPr>
            <w:rFonts w:ascii="仿宋" w:eastAsia="仿宋" w:hAnsi="仿宋" w:cs="仿宋" w:hint="eastAsia"/>
            <w:lang w:eastAsia="zh-CN"/>
          </w:rPr>
          <w:t>(二)、土建工程设计年限及安全等级</w:t>
        </w:r>
        <w:r>
          <w:tab/>
        </w:r>
        <w:r>
          <w:fldChar w:fldCharType="begin"/>
        </w:r>
        <w:r>
          <w:instrText xml:space="preserve"> PAGEREF _Toc30074 \h </w:instrText>
        </w:r>
        <w:r>
          <w:fldChar w:fldCharType="separate"/>
        </w:r>
        <w:r>
          <w:t>12</w:t>
        </w:r>
        <w:r>
          <w:fldChar w:fldCharType="end"/>
        </w:r>
      </w:hyperlink>
    </w:p>
    <w:p>
      <w:pPr>
        <w:pStyle w:val="TOC2"/>
        <w:tabs>
          <w:tab w:val="right" w:leader="dot" w:pos="8306"/>
        </w:tabs>
      </w:pPr>
      <w:hyperlink w:anchor="_Toc19081" w:history="1">
        <w:r>
          <w:rPr>
            <w:rFonts w:ascii="仿宋" w:eastAsia="仿宋" w:hAnsi="仿宋" w:cs="仿宋" w:hint="eastAsia"/>
            <w:lang w:eastAsia="zh-CN"/>
          </w:rPr>
          <w:t>(三)、建筑工程设计总体要求</w:t>
        </w:r>
        <w:r>
          <w:tab/>
        </w:r>
        <w:r>
          <w:fldChar w:fldCharType="begin"/>
        </w:r>
        <w:r>
          <w:instrText xml:space="preserve"> PAGEREF _Toc19081 \h </w:instrText>
        </w:r>
        <w:r>
          <w:fldChar w:fldCharType="separate"/>
        </w:r>
        <w:r>
          <w:t>14</w:t>
        </w:r>
        <w:r>
          <w:fldChar w:fldCharType="end"/>
        </w:r>
      </w:hyperlink>
    </w:p>
    <w:p>
      <w:pPr>
        <w:pStyle w:val="TOC2"/>
        <w:tabs>
          <w:tab w:val="right" w:leader="dot" w:pos="8306"/>
        </w:tabs>
      </w:pPr>
      <w:hyperlink w:anchor="_Toc343" w:history="1">
        <w:r>
          <w:rPr>
            <w:rFonts w:ascii="仿宋" w:eastAsia="仿宋" w:hAnsi="仿宋" w:cs="仿宋" w:hint="eastAsia"/>
            <w:lang w:eastAsia="zh-CN"/>
          </w:rPr>
          <w:t>(四)、土建工程建设指标</w:t>
        </w:r>
        <w:r>
          <w:tab/>
        </w:r>
        <w:r>
          <w:fldChar w:fldCharType="begin"/>
        </w:r>
        <w:r>
          <w:instrText xml:space="preserve"> PAGEREF _Toc343 \h </w:instrText>
        </w:r>
        <w:r>
          <w:fldChar w:fldCharType="separate"/>
        </w:r>
        <w:r>
          <w:t>14</w:t>
        </w:r>
        <w:r>
          <w:fldChar w:fldCharType="end"/>
        </w:r>
      </w:hyperlink>
    </w:p>
    <w:p>
      <w:pPr>
        <w:pStyle w:val="TOC1"/>
        <w:tabs>
          <w:tab w:val="right" w:leader="dot" w:pos="8306"/>
        </w:tabs>
      </w:pPr>
      <w:hyperlink w:anchor="_Toc23020" w:history="1">
        <w:r>
          <w:rPr>
            <w:rFonts w:ascii="仿宋" w:eastAsia="仿宋" w:hAnsi="仿宋" w:cs="仿宋" w:hint="eastAsia"/>
            <w:lang w:eastAsia="zh-CN"/>
          </w:rPr>
          <w:t>五、五官科用药项目危机管理</w:t>
        </w:r>
        <w:r>
          <w:tab/>
        </w:r>
        <w:r>
          <w:fldChar w:fldCharType="begin"/>
        </w:r>
        <w:r>
          <w:instrText xml:space="preserve"> PAGEREF _Toc23020 \h </w:instrText>
        </w:r>
        <w:r>
          <w:fldChar w:fldCharType="separate"/>
        </w:r>
        <w:r>
          <w:t>14</w:t>
        </w:r>
        <w:r>
          <w:fldChar w:fldCharType="end"/>
        </w:r>
      </w:hyperlink>
    </w:p>
    <w:p>
      <w:pPr>
        <w:pStyle w:val="TOC2"/>
        <w:tabs>
          <w:tab w:val="right" w:leader="dot" w:pos="8306"/>
        </w:tabs>
      </w:pPr>
      <w:hyperlink w:anchor="_Toc15457" w:history="1">
        <w:r>
          <w:rPr>
            <w:rFonts w:ascii="仿宋" w:eastAsia="仿宋" w:hAnsi="仿宋" w:cs="仿宋" w:hint="eastAsia"/>
            <w:lang w:eastAsia="zh-CN"/>
          </w:rPr>
          <w:t>(一)、危机预警与识别</w:t>
        </w:r>
        <w:r>
          <w:tab/>
        </w:r>
        <w:r>
          <w:fldChar w:fldCharType="begin"/>
        </w:r>
        <w:r>
          <w:instrText xml:space="preserve"> PAGEREF _Toc15457 \h </w:instrText>
        </w:r>
        <w:r>
          <w:fldChar w:fldCharType="separate"/>
        </w:r>
        <w:r>
          <w:t>14</w:t>
        </w:r>
        <w:r>
          <w:fldChar w:fldCharType="end"/>
        </w:r>
      </w:hyperlink>
    </w:p>
    <w:p>
      <w:pPr>
        <w:pStyle w:val="TOC2"/>
        <w:tabs>
          <w:tab w:val="right" w:leader="dot" w:pos="8306"/>
        </w:tabs>
      </w:pPr>
      <w:hyperlink w:anchor="_Toc26327" w:history="1">
        <w:r>
          <w:rPr>
            <w:rFonts w:ascii="仿宋" w:eastAsia="仿宋" w:hAnsi="仿宋" w:cs="仿宋" w:hint="eastAsia"/>
            <w:lang w:eastAsia="zh-CN"/>
          </w:rPr>
          <w:t>(二)、危机应对与恢复</w:t>
        </w:r>
        <w:r>
          <w:tab/>
        </w:r>
        <w:r>
          <w:fldChar w:fldCharType="begin"/>
        </w:r>
        <w:r>
          <w:instrText xml:space="preserve"> PAGEREF _Toc26327 \h </w:instrText>
        </w:r>
        <w:r>
          <w:fldChar w:fldCharType="separate"/>
        </w:r>
        <w:r>
          <w:t>15</w:t>
        </w:r>
        <w:r>
          <w:fldChar w:fldCharType="end"/>
        </w:r>
      </w:hyperlink>
    </w:p>
    <w:p>
      <w:pPr>
        <w:pStyle w:val="TOC1"/>
        <w:tabs>
          <w:tab w:val="right" w:leader="dot" w:pos="8306"/>
        </w:tabs>
      </w:pPr>
      <w:hyperlink w:anchor="_Toc28319" w:history="1">
        <w:r>
          <w:rPr>
            <w:rFonts w:ascii="仿宋" w:eastAsia="仿宋" w:hAnsi="仿宋" w:cs="仿宋" w:hint="eastAsia"/>
            <w:lang w:eastAsia="zh-CN"/>
          </w:rPr>
          <w:t>六、五官科用药项目可持续发展</w:t>
        </w:r>
        <w:r>
          <w:tab/>
        </w:r>
        <w:r>
          <w:fldChar w:fldCharType="begin"/>
        </w:r>
        <w:r>
          <w:instrText xml:space="preserve"> PAGEREF _Toc28319 \h </w:instrText>
        </w:r>
        <w:r>
          <w:fldChar w:fldCharType="separate"/>
        </w:r>
        <w:r>
          <w:t>17</w:t>
        </w:r>
        <w:r>
          <w:fldChar w:fldCharType="end"/>
        </w:r>
      </w:hyperlink>
    </w:p>
    <w:p>
      <w:pPr>
        <w:pStyle w:val="TOC2"/>
        <w:tabs>
          <w:tab w:val="right" w:leader="dot" w:pos="8306"/>
        </w:tabs>
      </w:pPr>
      <w:hyperlink w:anchor="_Toc3002" w:history="1">
        <w:r>
          <w:rPr>
            <w:rFonts w:ascii="仿宋" w:eastAsia="仿宋" w:hAnsi="仿宋" w:cs="仿宋" w:hint="eastAsia"/>
            <w:lang w:eastAsia="zh-CN"/>
          </w:rPr>
          <w:t>(一)、可持续战略与实践</w:t>
        </w:r>
        <w:r>
          <w:tab/>
        </w:r>
        <w:r>
          <w:fldChar w:fldCharType="begin"/>
        </w:r>
        <w:r>
          <w:instrText xml:space="preserve"> PAGEREF _Toc3002 \h </w:instrText>
        </w:r>
        <w:r>
          <w:fldChar w:fldCharType="separate"/>
        </w:r>
        <w:r>
          <w:t>17</w:t>
        </w:r>
        <w:r>
          <w:fldChar w:fldCharType="end"/>
        </w:r>
      </w:hyperlink>
    </w:p>
    <w:p>
      <w:pPr>
        <w:pStyle w:val="TOC2"/>
        <w:tabs>
          <w:tab w:val="right" w:leader="dot" w:pos="8306"/>
        </w:tabs>
      </w:pPr>
      <w:hyperlink w:anchor="_Toc31041" w:history="1">
        <w:r>
          <w:rPr>
            <w:rFonts w:ascii="仿宋" w:eastAsia="仿宋" w:hAnsi="仿宋" w:cs="仿宋" w:hint="eastAsia"/>
            <w:lang w:eastAsia="zh-CN"/>
          </w:rPr>
          <w:t>(二)、环保与社会责任</w:t>
        </w:r>
        <w:r>
          <w:tab/>
        </w:r>
        <w:r>
          <w:fldChar w:fldCharType="begin"/>
        </w:r>
        <w:r>
          <w:instrText xml:space="preserve"> PAGEREF _Toc31041 \h </w:instrText>
        </w:r>
        <w:r>
          <w:fldChar w:fldCharType="separate"/>
        </w:r>
        <w:r>
          <w:t>18</w:t>
        </w:r>
        <w:r>
          <w:fldChar w:fldCharType="end"/>
        </w:r>
      </w:hyperlink>
    </w:p>
    <w:p>
      <w:pPr>
        <w:pStyle w:val="TOC1"/>
        <w:tabs>
          <w:tab w:val="right" w:leader="dot" w:pos="8306"/>
        </w:tabs>
      </w:pPr>
      <w:hyperlink w:anchor="_Toc31636" w:history="1">
        <w:r>
          <w:rPr>
            <w:rFonts w:ascii="仿宋" w:eastAsia="仿宋" w:hAnsi="仿宋" w:cs="仿宋" w:hint="eastAsia"/>
            <w:lang w:eastAsia="zh-CN"/>
          </w:rPr>
          <w:t>七、五官科用药项目社会影响</w:t>
        </w:r>
        <w:r>
          <w:tab/>
        </w:r>
        <w:r>
          <w:fldChar w:fldCharType="begin"/>
        </w:r>
        <w:r>
          <w:instrText xml:space="preserve"> PAGEREF _Toc31636 \h </w:instrText>
        </w:r>
        <w:r>
          <w:fldChar w:fldCharType="separate"/>
        </w:r>
        <w:r>
          <w:t>18</w:t>
        </w:r>
        <w:r>
          <w:fldChar w:fldCharType="end"/>
        </w:r>
      </w:hyperlink>
    </w:p>
    <w:p>
      <w:pPr>
        <w:pStyle w:val="TOC2"/>
        <w:tabs>
          <w:tab w:val="right" w:leader="dot" w:pos="8306"/>
        </w:tabs>
      </w:pPr>
      <w:hyperlink w:anchor="_Toc1936" w:history="1">
        <w:r>
          <w:rPr>
            <w:rFonts w:ascii="仿宋" w:eastAsia="仿宋" w:hAnsi="仿宋" w:cs="仿宋" w:hint="eastAsia"/>
            <w:lang w:eastAsia="zh-CN"/>
          </w:rPr>
          <w:t>(一)、社会责任与义务</w:t>
        </w:r>
        <w:r>
          <w:tab/>
        </w:r>
        <w:r>
          <w:fldChar w:fldCharType="begin"/>
        </w:r>
        <w:r>
          <w:instrText xml:space="preserve"> PAGEREF _Toc1936 \h </w:instrText>
        </w:r>
        <w:r>
          <w:fldChar w:fldCharType="separate"/>
        </w:r>
        <w:r>
          <w:t>18</w:t>
        </w:r>
        <w:r>
          <w:fldChar w:fldCharType="end"/>
        </w:r>
      </w:hyperlink>
    </w:p>
    <w:p>
      <w:pPr>
        <w:pStyle w:val="TOC2"/>
        <w:tabs>
          <w:tab w:val="right" w:leader="dot" w:pos="8306"/>
        </w:tabs>
      </w:pPr>
      <w:hyperlink w:anchor="_Toc4015" w:history="1">
        <w:r>
          <w:rPr>
            <w:rFonts w:ascii="仿宋" w:eastAsia="仿宋" w:hAnsi="仿宋" w:cs="仿宋" w:hint="eastAsia"/>
            <w:lang w:eastAsia="zh-CN"/>
          </w:rPr>
          <w:t>(二)、社会参与与沟通</w:t>
        </w:r>
        <w:r>
          <w:tab/>
        </w:r>
        <w:r>
          <w:fldChar w:fldCharType="begin"/>
        </w:r>
        <w:r>
          <w:instrText xml:space="preserve"> PAGEREF _Toc4015 \h </w:instrText>
        </w:r>
        <w:r>
          <w:fldChar w:fldCharType="separate"/>
        </w:r>
        <w:r>
          <w:t>19</w:t>
        </w:r>
        <w:r>
          <w:fldChar w:fldCharType="end"/>
        </w:r>
      </w:hyperlink>
    </w:p>
    <w:p>
      <w:pPr>
        <w:pStyle w:val="TOC1"/>
        <w:tabs>
          <w:tab w:val="right" w:leader="dot" w:pos="8306"/>
        </w:tabs>
      </w:pPr>
      <w:hyperlink w:anchor="_Toc1099" w:history="1">
        <w:r>
          <w:rPr>
            <w:rFonts w:ascii="仿宋" w:eastAsia="仿宋" w:hAnsi="仿宋" w:cs="仿宋" w:hint="eastAsia"/>
            <w:lang w:eastAsia="zh-CN"/>
          </w:rPr>
          <w:t>八、五官科用药项目人力资源培养与发展</w:t>
        </w:r>
        <w:r>
          <w:tab/>
        </w:r>
        <w:r>
          <w:fldChar w:fldCharType="begin"/>
        </w:r>
        <w:r>
          <w:instrText xml:space="preserve"> PAGEREF _Toc1099 \h </w:instrText>
        </w:r>
        <w:r>
          <w:fldChar w:fldCharType="separate"/>
        </w:r>
        <w:r>
          <w:t>20</w:t>
        </w:r>
        <w:r>
          <w:fldChar w:fldCharType="end"/>
        </w:r>
      </w:hyperlink>
    </w:p>
    <w:p>
      <w:pPr>
        <w:pStyle w:val="TOC2"/>
        <w:tabs>
          <w:tab w:val="right" w:leader="dot" w:pos="8306"/>
        </w:tabs>
      </w:pPr>
      <w:hyperlink w:anchor="_Toc3070" w:history="1">
        <w:r>
          <w:rPr>
            <w:rFonts w:ascii="仿宋" w:eastAsia="仿宋" w:hAnsi="仿宋" w:cs="仿宋" w:hint="eastAsia"/>
            <w:lang w:eastAsia="zh-CN"/>
          </w:rPr>
          <w:t>(一)、人才需求与规划</w:t>
        </w:r>
        <w:r>
          <w:tab/>
        </w:r>
        <w:r>
          <w:fldChar w:fldCharType="begin"/>
        </w:r>
        <w:r>
          <w:instrText xml:space="preserve"> PAGEREF _Toc3070 \h </w:instrText>
        </w:r>
        <w:r>
          <w:fldChar w:fldCharType="separate"/>
        </w:r>
        <w:r>
          <w:t>20</w:t>
        </w:r>
        <w:r>
          <w:fldChar w:fldCharType="end"/>
        </w:r>
      </w:hyperlink>
    </w:p>
    <w:p>
      <w:pPr>
        <w:pStyle w:val="TOC2"/>
        <w:tabs>
          <w:tab w:val="right" w:leader="dot" w:pos="8306"/>
        </w:tabs>
      </w:pPr>
      <w:hyperlink w:anchor="_Toc24320" w:history="1">
        <w:r>
          <w:rPr>
            <w:rFonts w:ascii="仿宋" w:eastAsia="仿宋" w:hAnsi="仿宋" w:cs="仿宋" w:hint="eastAsia"/>
            <w:lang w:eastAsia="zh-CN"/>
          </w:rPr>
          <w:t>(二)、培训与发展计划</w:t>
        </w:r>
        <w:r>
          <w:tab/>
        </w:r>
        <w:r>
          <w:fldChar w:fldCharType="begin"/>
        </w:r>
        <w:r>
          <w:instrText xml:space="preserve"> PAGEREF _Toc24320 \h </w:instrText>
        </w:r>
        <w:r>
          <w:fldChar w:fldCharType="separate"/>
        </w:r>
        <w:r>
          <w:t>21</w:t>
        </w:r>
        <w:r>
          <w:fldChar w:fldCharType="end"/>
        </w:r>
      </w:hyperlink>
    </w:p>
    <w:p>
      <w:pPr>
        <w:pStyle w:val="TOC1"/>
        <w:tabs>
          <w:tab w:val="right" w:leader="dot" w:pos="8306"/>
        </w:tabs>
      </w:pPr>
      <w:hyperlink w:anchor="_Toc6040" w:history="1">
        <w:r>
          <w:rPr>
            <w:rFonts w:ascii="仿宋" w:eastAsia="仿宋" w:hAnsi="仿宋" w:cs="仿宋" w:hint="eastAsia"/>
            <w:lang w:eastAsia="zh-CN"/>
          </w:rPr>
          <w:t>九、五官科用药项目经营效益</w:t>
        </w:r>
        <w:r>
          <w:tab/>
        </w:r>
        <w:r>
          <w:fldChar w:fldCharType="begin"/>
        </w:r>
        <w:r>
          <w:instrText xml:space="preserve"> PAGEREF _Toc6040 \h </w:instrText>
        </w:r>
        <w:r>
          <w:fldChar w:fldCharType="separate"/>
        </w:r>
        <w:r>
          <w:t>21</w:t>
        </w:r>
        <w:r>
          <w:fldChar w:fldCharType="end"/>
        </w:r>
      </w:hyperlink>
    </w:p>
    <w:p>
      <w:pPr>
        <w:pStyle w:val="TOC2"/>
        <w:tabs>
          <w:tab w:val="right" w:leader="dot" w:pos="8306"/>
        </w:tabs>
      </w:pPr>
      <w:hyperlink w:anchor="_Toc18727" w:history="1">
        <w:r>
          <w:rPr>
            <w:rFonts w:ascii="仿宋" w:eastAsia="仿宋" w:hAnsi="仿宋" w:cs="仿宋" w:hint="eastAsia"/>
            <w:lang w:eastAsia="zh-CN"/>
          </w:rPr>
          <w:t>(一)、经济评价财务测算</w:t>
        </w:r>
        <w:r>
          <w:tab/>
        </w:r>
        <w:r>
          <w:fldChar w:fldCharType="begin"/>
        </w:r>
        <w:r>
          <w:instrText xml:space="preserve"> PAGEREF _Toc18727 \h </w:instrText>
        </w:r>
        <w:r>
          <w:fldChar w:fldCharType="separate"/>
        </w:r>
        <w:r>
          <w:t>21</w:t>
        </w:r>
        <w:r>
          <w:fldChar w:fldCharType="end"/>
        </w:r>
      </w:hyperlink>
    </w:p>
    <w:p>
      <w:pPr>
        <w:pStyle w:val="TOC2"/>
        <w:tabs>
          <w:tab w:val="right" w:leader="dot" w:pos="8306"/>
        </w:tabs>
      </w:pPr>
      <w:hyperlink w:anchor="_Toc4585" w:history="1">
        <w:r>
          <w:rPr>
            <w:rFonts w:ascii="仿宋" w:eastAsia="仿宋" w:hAnsi="仿宋" w:cs="仿宋" w:hint="eastAsia"/>
            <w:lang w:eastAsia="zh-CN"/>
          </w:rPr>
          <w:t>(二)、五官科用药项目盈利能力分析</w:t>
        </w:r>
        <w:r>
          <w:tab/>
        </w:r>
        <w:r>
          <w:fldChar w:fldCharType="begin"/>
        </w:r>
        <w:r>
          <w:instrText xml:space="preserve"> PAGEREF _Toc4585 \h </w:instrText>
        </w:r>
        <w:r>
          <w:fldChar w:fldCharType="separate"/>
        </w:r>
        <w:r>
          <w:t>22</w:t>
        </w:r>
        <w:r>
          <w:fldChar w:fldCharType="end"/>
        </w:r>
      </w:hyperlink>
    </w:p>
    <w:p>
      <w:pPr>
        <w:pStyle w:val="TOC1"/>
        <w:tabs>
          <w:tab w:val="right" w:leader="dot" w:pos="8306"/>
        </w:tabs>
      </w:pPr>
      <w:hyperlink w:anchor="_Toc4352" w:history="1">
        <w:r>
          <w:rPr>
            <w:rFonts w:ascii="仿宋" w:eastAsia="仿宋" w:hAnsi="仿宋" w:cs="仿宋" w:hint="eastAsia"/>
            <w:lang w:eastAsia="zh-CN"/>
          </w:rPr>
          <w:t>十、五官科用药项目投资规划</w:t>
        </w:r>
        <w:r>
          <w:tab/>
        </w:r>
        <w:r>
          <w:fldChar w:fldCharType="begin"/>
        </w:r>
        <w:r>
          <w:instrText xml:space="preserve"> PAGEREF _Toc4352 \h </w:instrText>
        </w:r>
        <w:r>
          <w:fldChar w:fldCharType="separate"/>
        </w:r>
        <w:r>
          <w:t>23</w:t>
        </w:r>
        <w:r>
          <w:fldChar w:fldCharType="end"/>
        </w:r>
      </w:hyperlink>
    </w:p>
    <w:p>
      <w:pPr>
        <w:pStyle w:val="TOC2"/>
        <w:tabs>
          <w:tab w:val="right" w:leader="dot" w:pos="8306"/>
        </w:tabs>
      </w:pPr>
      <w:hyperlink w:anchor="_Toc29330" w:history="1">
        <w:r>
          <w:rPr>
            <w:rFonts w:ascii="仿宋" w:eastAsia="仿宋" w:hAnsi="仿宋" w:cs="仿宋" w:hint="eastAsia"/>
            <w:lang w:eastAsia="zh-CN"/>
          </w:rPr>
          <w:t>(一)、五官科用药项目总投资估算</w:t>
        </w:r>
        <w:r>
          <w:tab/>
        </w:r>
        <w:r>
          <w:fldChar w:fldCharType="begin"/>
        </w:r>
        <w:r>
          <w:instrText xml:space="preserve"> PAGEREF _Toc29330 \h </w:instrText>
        </w:r>
        <w:r>
          <w:fldChar w:fldCharType="separate"/>
        </w:r>
        <w:r>
          <w:t>23</w:t>
        </w:r>
        <w:r>
          <w:fldChar w:fldCharType="end"/>
        </w:r>
      </w:hyperlink>
    </w:p>
    <w:p>
      <w:pPr>
        <w:pStyle w:val="TOC2"/>
        <w:tabs>
          <w:tab w:val="right" w:leader="dot" w:pos="8306"/>
        </w:tabs>
      </w:pPr>
      <w:hyperlink w:anchor="_Toc12427" w:history="1">
        <w:r>
          <w:rPr>
            <w:rFonts w:ascii="仿宋" w:eastAsia="仿宋" w:hAnsi="仿宋" w:cs="仿宋" w:hint="eastAsia"/>
            <w:lang w:eastAsia="zh-CN"/>
          </w:rPr>
          <w:t>(二)、资金筹措</w:t>
        </w:r>
        <w:r>
          <w:tab/>
        </w:r>
        <w:r>
          <w:fldChar w:fldCharType="begin"/>
        </w:r>
        <w:r>
          <w:instrText xml:space="preserve"> PAGEREF _Toc12427 \h </w:instrText>
        </w:r>
        <w:r>
          <w:fldChar w:fldCharType="separate"/>
        </w:r>
        <w:r>
          <w:t>25</w:t>
        </w:r>
        <w:r>
          <w:fldChar w:fldCharType="end"/>
        </w:r>
      </w:hyperlink>
    </w:p>
    <w:p>
      <w:pPr>
        <w:pStyle w:val="TOC1"/>
        <w:tabs>
          <w:tab w:val="right" w:leader="dot" w:pos="8306"/>
        </w:tabs>
      </w:pPr>
      <w:hyperlink w:anchor="_Toc4359" w:history="1">
        <w:r>
          <w:rPr>
            <w:rFonts w:ascii="仿宋" w:eastAsia="仿宋" w:hAnsi="仿宋" w:cs="仿宋" w:hint="eastAsia"/>
            <w:lang w:eastAsia="zh-CN"/>
          </w:rPr>
          <w:t>十一、五官科用药项目风险管理</w:t>
        </w:r>
        <w:r>
          <w:tab/>
        </w:r>
        <w:r>
          <w:fldChar w:fldCharType="begin"/>
        </w:r>
        <w:r>
          <w:instrText xml:space="preserve"> PAGEREF _Toc4359 \h </w:instrText>
        </w:r>
        <w:r>
          <w:fldChar w:fldCharType="separate"/>
        </w:r>
        <w:r>
          <w:t>25</w:t>
        </w:r>
        <w:r>
          <w:fldChar w:fldCharType="end"/>
        </w:r>
      </w:hyperlink>
    </w:p>
    <w:p>
      <w:pPr>
        <w:pStyle w:val="TOC2"/>
        <w:tabs>
          <w:tab w:val="right" w:leader="dot" w:pos="8306"/>
        </w:tabs>
      </w:pPr>
      <w:hyperlink w:anchor="_Toc6415" w:history="1">
        <w:r>
          <w:rPr>
            <w:rFonts w:ascii="仿宋" w:eastAsia="仿宋" w:hAnsi="仿宋" w:cs="仿宋" w:hint="eastAsia"/>
            <w:lang w:eastAsia="zh-CN"/>
          </w:rPr>
          <w:t>(一)、风险识别与评估</w:t>
        </w:r>
        <w:r>
          <w:tab/>
        </w:r>
        <w:r>
          <w:fldChar w:fldCharType="begin"/>
        </w:r>
        <w:r>
          <w:instrText xml:space="preserve"> PAGEREF _Toc6415 \h </w:instrText>
        </w:r>
        <w:r>
          <w:fldChar w:fldCharType="separate"/>
        </w:r>
        <w:r>
          <w:t>25</w:t>
        </w:r>
        <w:r>
          <w:fldChar w:fldCharType="end"/>
        </w:r>
      </w:hyperlink>
    </w:p>
    <w:p>
      <w:pPr>
        <w:pStyle w:val="TOC2"/>
        <w:tabs>
          <w:tab w:val="right" w:leader="dot" w:pos="8306"/>
        </w:tabs>
      </w:pPr>
      <w:hyperlink w:anchor="_Toc23154" w:history="1">
        <w:r>
          <w:rPr>
            <w:rFonts w:ascii="仿宋" w:eastAsia="仿宋" w:hAnsi="仿宋" w:cs="仿宋" w:hint="eastAsia"/>
            <w:lang w:eastAsia="zh-CN"/>
          </w:rPr>
          <w:t>(二)、风险应对策略</w:t>
        </w:r>
        <w:r>
          <w:tab/>
        </w:r>
        <w:r>
          <w:fldChar w:fldCharType="begin"/>
        </w:r>
        <w:r>
          <w:instrText xml:space="preserve"> PAGEREF _Toc23154 \h </w:instrText>
        </w:r>
        <w:r>
          <w:fldChar w:fldCharType="separate"/>
        </w:r>
        <w:r>
          <w:t>26</w:t>
        </w:r>
        <w:r>
          <w:fldChar w:fldCharType="end"/>
        </w:r>
      </w:hyperlink>
    </w:p>
    <w:p>
      <w:pPr>
        <w:pStyle w:val="TOC2"/>
        <w:tabs>
          <w:tab w:val="right" w:leader="dot" w:pos="8306"/>
        </w:tabs>
      </w:pPr>
      <w:hyperlink w:anchor="_Toc18443" w:history="1">
        <w:r>
          <w:rPr>
            <w:rFonts w:ascii="仿宋" w:eastAsia="仿宋" w:hAnsi="仿宋" w:cs="仿宋" w:hint="eastAsia"/>
            <w:lang w:eastAsia="zh-CN"/>
          </w:rPr>
          <w:t>(三)、风险监控与控制</w:t>
        </w:r>
        <w:r>
          <w:tab/>
        </w:r>
        <w:r>
          <w:fldChar w:fldCharType="begin"/>
        </w:r>
        <w:r>
          <w:instrText xml:space="preserve"> PAGEREF _Toc18443 \h </w:instrText>
        </w:r>
        <w:r>
          <w:fldChar w:fldCharType="separate"/>
        </w:r>
        <w:r>
          <w:t>28</w:t>
        </w:r>
        <w:r>
          <w:fldChar w:fldCharType="end"/>
        </w:r>
      </w:hyperlink>
    </w:p>
    <w:p>
      <w:pPr>
        <w:pStyle w:val="TOC1"/>
        <w:tabs>
          <w:tab w:val="right" w:leader="dot" w:pos="8306"/>
        </w:tabs>
      </w:pPr>
      <w:hyperlink w:anchor="_Toc28518" w:history="1">
        <w:r>
          <w:rPr>
            <w:rFonts w:ascii="仿宋" w:eastAsia="仿宋" w:hAnsi="仿宋" w:cs="仿宋" w:hint="eastAsia"/>
            <w:lang w:eastAsia="zh-CN"/>
          </w:rPr>
          <w:t>十二、五官科用药项目人力资源管理</w:t>
        </w:r>
        <w:r>
          <w:tab/>
        </w:r>
        <w:r>
          <w:fldChar w:fldCharType="begin"/>
        </w:r>
        <w:r>
          <w:instrText xml:space="preserve"> PAGEREF _Toc28518 \h </w:instrText>
        </w:r>
        <w:r>
          <w:fldChar w:fldCharType="separate"/>
        </w:r>
        <w:r>
          <w:t>29</w:t>
        </w:r>
        <w:r>
          <w:fldChar w:fldCharType="end"/>
        </w:r>
      </w:hyperlink>
    </w:p>
    <w:p>
      <w:pPr>
        <w:pStyle w:val="TOC2"/>
        <w:tabs>
          <w:tab w:val="right" w:leader="dot" w:pos="8306"/>
        </w:tabs>
      </w:pPr>
      <w:hyperlink w:anchor="_Toc22669" w:history="1">
        <w:r>
          <w:rPr>
            <w:rFonts w:ascii="仿宋" w:eastAsia="仿宋" w:hAnsi="仿宋" w:cs="仿宋" w:hint="eastAsia"/>
            <w:lang w:eastAsia="zh-CN"/>
          </w:rPr>
          <w:t>(一)、建立健全的预算管理制度</w:t>
        </w:r>
        <w:r>
          <w:tab/>
        </w:r>
        <w:r>
          <w:fldChar w:fldCharType="begin"/>
        </w:r>
        <w:r>
          <w:instrText xml:space="preserve"> PAGEREF _Toc22669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87" w:history="1">
        <w:r>
          <w:rPr>
            <w:rFonts w:ascii="仿宋" w:eastAsia="仿宋" w:hAnsi="仿宋" w:cs="仿宋" w:hint="eastAsia"/>
            <w:lang w:eastAsia="zh-CN"/>
          </w:rPr>
          <w:t>(二)、加强资金流动监控</w:t>
        </w:r>
        <w:r>
          <w:tab/>
        </w:r>
        <w:r>
          <w:fldChar w:fldCharType="begin"/>
        </w:r>
        <w:r>
          <w:instrText xml:space="preserve"> PAGEREF _Toc12387 \h </w:instrText>
        </w:r>
        <w:r>
          <w:fldChar w:fldCharType="separate"/>
        </w:r>
        <w:r>
          <w:t>31</w:t>
        </w:r>
        <w:r>
          <w:fldChar w:fldCharType="end"/>
        </w:r>
      </w:hyperlink>
    </w:p>
    <w:p>
      <w:pPr>
        <w:pStyle w:val="TOC2"/>
        <w:tabs>
          <w:tab w:val="right" w:leader="dot" w:pos="8306"/>
        </w:tabs>
      </w:pPr>
      <w:hyperlink w:anchor="_Toc7219" w:history="1">
        <w:r>
          <w:rPr>
            <w:rFonts w:ascii="仿宋" w:eastAsia="仿宋" w:hAnsi="仿宋" w:cs="仿宋" w:hint="eastAsia"/>
            <w:lang w:eastAsia="zh-CN"/>
          </w:rPr>
          <w:t>(三)、制定完善的风险控制机制</w:t>
        </w:r>
        <w:r>
          <w:tab/>
        </w:r>
        <w:r>
          <w:fldChar w:fldCharType="begin"/>
        </w:r>
        <w:r>
          <w:instrText xml:space="preserve"> PAGEREF _Toc7219 \h </w:instrText>
        </w:r>
        <w:r>
          <w:fldChar w:fldCharType="separate"/>
        </w:r>
        <w:r>
          <w:t>32</w:t>
        </w:r>
        <w:r>
          <w:fldChar w:fldCharType="end"/>
        </w:r>
      </w:hyperlink>
    </w:p>
    <w:p>
      <w:pPr>
        <w:pStyle w:val="TOC2"/>
        <w:tabs>
          <w:tab w:val="right" w:leader="dot" w:pos="8306"/>
        </w:tabs>
      </w:pPr>
      <w:hyperlink w:anchor="_Toc14138" w:history="1">
        <w:r>
          <w:rPr>
            <w:rFonts w:ascii="仿宋" w:eastAsia="仿宋" w:hAnsi="仿宋" w:cs="仿宋" w:hint="eastAsia"/>
            <w:lang w:eastAsia="zh-CN"/>
          </w:rPr>
          <w:t>(四)、优化成本管理</w:t>
        </w:r>
        <w:r>
          <w:tab/>
        </w:r>
        <w:r>
          <w:fldChar w:fldCharType="begin"/>
        </w:r>
        <w:r>
          <w:instrText xml:space="preserve"> PAGEREF _Toc14138 \h </w:instrText>
        </w:r>
        <w:r>
          <w:fldChar w:fldCharType="separate"/>
        </w:r>
        <w:r>
          <w:t>33</w:t>
        </w:r>
        <w:r>
          <w:fldChar w:fldCharType="end"/>
        </w:r>
      </w:hyperlink>
    </w:p>
    <w:p>
      <w:pPr>
        <w:pStyle w:val="TOC1"/>
        <w:tabs>
          <w:tab w:val="right" w:leader="dot" w:pos="8306"/>
        </w:tabs>
      </w:pPr>
      <w:hyperlink w:anchor="_Toc24946" w:history="1">
        <w:r>
          <w:rPr>
            <w:rFonts w:ascii="仿宋" w:eastAsia="仿宋" w:hAnsi="仿宋" w:cs="仿宋" w:hint="eastAsia"/>
            <w:lang w:eastAsia="zh-CN"/>
          </w:rPr>
          <w:t>十三、营销与推广策略</w:t>
        </w:r>
        <w:r>
          <w:tab/>
        </w:r>
        <w:r>
          <w:fldChar w:fldCharType="begin"/>
        </w:r>
        <w:r>
          <w:instrText xml:space="preserve"> PAGEREF _Toc24946 \h </w:instrText>
        </w:r>
        <w:r>
          <w:fldChar w:fldCharType="separate"/>
        </w:r>
        <w:r>
          <w:t>35</w:t>
        </w:r>
        <w:r>
          <w:fldChar w:fldCharType="end"/>
        </w:r>
      </w:hyperlink>
    </w:p>
    <w:p>
      <w:pPr>
        <w:pStyle w:val="TOC2"/>
        <w:tabs>
          <w:tab w:val="right" w:leader="dot" w:pos="8306"/>
        </w:tabs>
      </w:pPr>
      <w:hyperlink w:anchor="_Toc27857" w:history="1">
        <w:r>
          <w:rPr>
            <w:rFonts w:ascii="仿宋" w:eastAsia="仿宋" w:hAnsi="仿宋" w:cs="仿宋" w:hint="eastAsia"/>
            <w:lang w:eastAsia="zh-CN"/>
          </w:rPr>
          <w:t>(一)、产品/服务定位与特点</w:t>
        </w:r>
        <w:r>
          <w:tab/>
        </w:r>
        <w:r>
          <w:fldChar w:fldCharType="begin"/>
        </w:r>
        <w:r>
          <w:instrText xml:space="preserve"> PAGEREF _Toc27857 \h </w:instrText>
        </w:r>
        <w:r>
          <w:fldChar w:fldCharType="separate"/>
        </w:r>
        <w:r>
          <w:t>35</w:t>
        </w:r>
        <w:r>
          <w:fldChar w:fldCharType="end"/>
        </w:r>
      </w:hyperlink>
    </w:p>
    <w:p>
      <w:pPr>
        <w:pStyle w:val="TOC2"/>
        <w:tabs>
          <w:tab w:val="right" w:leader="dot" w:pos="8306"/>
        </w:tabs>
      </w:pPr>
      <w:hyperlink w:anchor="_Toc30931" w:history="1">
        <w:r>
          <w:rPr>
            <w:rFonts w:ascii="仿宋" w:eastAsia="仿宋" w:hAnsi="仿宋" w:cs="仿宋" w:hint="eastAsia"/>
            <w:lang w:eastAsia="zh-CN"/>
          </w:rPr>
          <w:t>(二)、市场定位与竞争分析</w:t>
        </w:r>
        <w:r>
          <w:tab/>
        </w:r>
        <w:r>
          <w:fldChar w:fldCharType="begin"/>
        </w:r>
        <w:r>
          <w:instrText xml:space="preserve"> PAGEREF _Toc30931 \h </w:instrText>
        </w:r>
        <w:r>
          <w:fldChar w:fldCharType="separate"/>
        </w:r>
        <w:r>
          <w:t>36</w:t>
        </w:r>
        <w:r>
          <w:fldChar w:fldCharType="end"/>
        </w:r>
      </w:hyperlink>
    </w:p>
    <w:p>
      <w:pPr>
        <w:pStyle w:val="TOC2"/>
        <w:tabs>
          <w:tab w:val="right" w:leader="dot" w:pos="8306"/>
        </w:tabs>
      </w:pPr>
      <w:hyperlink w:anchor="_Toc9693" w:history="1">
        <w:r>
          <w:rPr>
            <w:rFonts w:ascii="仿宋" w:eastAsia="仿宋" w:hAnsi="仿宋" w:cs="仿宋" w:hint="eastAsia"/>
            <w:lang w:eastAsia="zh-CN"/>
          </w:rPr>
          <w:t>(三)、营销渠道与策略</w:t>
        </w:r>
        <w:r>
          <w:tab/>
        </w:r>
        <w:r>
          <w:fldChar w:fldCharType="begin"/>
        </w:r>
        <w:r>
          <w:instrText xml:space="preserve"> PAGEREF _Toc9693 \h </w:instrText>
        </w:r>
        <w:r>
          <w:fldChar w:fldCharType="separate"/>
        </w:r>
        <w:r>
          <w:t>37</w:t>
        </w:r>
        <w:r>
          <w:fldChar w:fldCharType="end"/>
        </w:r>
      </w:hyperlink>
    </w:p>
    <w:p>
      <w:pPr>
        <w:pStyle w:val="TOC2"/>
        <w:tabs>
          <w:tab w:val="right" w:leader="dot" w:pos="8306"/>
        </w:tabs>
      </w:pPr>
      <w:hyperlink w:anchor="_Toc22847" w:history="1">
        <w:r>
          <w:rPr>
            <w:rFonts w:ascii="仿宋" w:eastAsia="仿宋" w:hAnsi="仿宋" w:cs="仿宋" w:hint="eastAsia"/>
            <w:lang w:eastAsia="zh-CN"/>
          </w:rPr>
          <w:t>(四)、推广与宣传活动</w:t>
        </w:r>
        <w:r>
          <w:tab/>
        </w:r>
        <w:r>
          <w:fldChar w:fldCharType="begin"/>
        </w:r>
        <w:r>
          <w:instrText xml:space="preserve"> PAGEREF _Toc22847 \h </w:instrText>
        </w:r>
        <w:r>
          <w:fldChar w:fldCharType="separate"/>
        </w:r>
        <w:r>
          <w:t>38</w:t>
        </w:r>
        <w:r>
          <w:fldChar w:fldCharType="end"/>
        </w:r>
      </w:hyperlink>
    </w:p>
    <w:p>
      <w:pPr>
        <w:pStyle w:val="TOC1"/>
        <w:tabs>
          <w:tab w:val="right" w:leader="dot" w:pos="8306"/>
        </w:tabs>
      </w:pPr>
      <w:hyperlink w:anchor="_Toc18054" w:history="1">
        <w:r>
          <w:rPr>
            <w:rFonts w:ascii="仿宋" w:eastAsia="仿宋" w:hAnsi="仿宋" w:cs="仿宋" w:hint="eastAsia"/>
            <w:lang w:eastAsia="zh-CN"/>
          </w:rPr>
          <w:t>十四、利益相关者分析与沟通计划</w:t>
        </w:r>
        <w:r>
          <w:tab/>
        </w:r>
        <w:r>
          <w:fldChar w:fldCharType="begin"/>
        </w:r>
        <w:r>
          <w:instrText xml:space="preserve"> PAGEREF _Toc18054 \h </w:instrText>
        </w:r>
        <w:r>
          <w:fldChar w:fldCharType="separate"/>
        </w:r>
        <w:r>
          <w:t>44</w:t>
        </w:r>
        <w:r>
          <w:fldChar w:fldCharType="end"/>
        </w:r>
      </w:hyperlink>
    </w:p>
    <w:p>
      <w:pPr>
        <w:pStyle w:val="TOC2"/>
        <w:tabs>
          <w:tab w:val="right" w:leader="dot" w:pos="8306"/>
        </w:tabs>
      </w:pPr>
      <w:hyperlink w:anchor="_Toc922" w:history="1">
        <w:r>
          <w:rPr>
            <w:rFonts w:ascii="仿宋" w:eastAsia="仿宋" w:hAnsi="仿宋" w:cs="仿宋" w:hint="eastAsia"/>
            <w:lang w:eastAsia="zh-CN"/>
          </w:rPr>
          <w:t>(一)、利益相关者分析</w:t>
        </w:r>
        <w:r>
          <w:tab/>
        </w:r>
        <w:r>
          <w:fldChar w:fldCharType="begin"/>
        </w:r>
        <w:r>
          <w:instrText xml:space="preserve"> PAGEREF _Toc922 \h </w:instrText>
        </w:r>
        <w:r>
          <w:fldChar w:fldCharType="separate"/>
        </w:r>
        <w:r>
          <w:t>44</w:t>
        </w:r>
        <w:r>
          <w:fldChar w:fldCharType="end"/>
        </w:r>
      </w:hyperlink>
    </w:p>
    <w:p>
      <w:pPr>
        <w:pStyle w:val="TOC2"/>
        <w:tabs>
          <w:tab w:val="right" w:leader="dot" w:pos="8306"/>
        </w:tabs>
      </w:pPr>
      <w:hyperlink w:anchor="_Toc11284" w:history="1">
        <w:r>
          <w:rPr>
            <w:rFonts w:ascii="仿宋" w:eastAsia="仿宋" w:hAnsi="仿宋" w:cs="仿宋" w:hint="eastAsia"/>
            <w:lang w:eastAsia="zh-CN"/>
          </w:rPr>
          <w:t>(二)、沟通计划</w:t>
        </w:r>
        <w:r>
          <w:tab/>
        </w:r>
        <w:r>
          <w:fldChar w:fldCharType="begin"/>
        </w:r>
        <w:r>
          <w:instrText xml:space="preserve"> PAGEREF _Toc11284 \h </w:instrText>
        </w:r>
        <w:r>
          <w:fldChar w:fldCharType="separate"/>
        </w:r>
        <w:r>
          <w:t>45</w:t>
        </w:r>
        <w:r>
          <w:fldChar w:fldCharType="end"/>
        </w:r>
      </w:hyperlink>
    </w:p>
    <w:p>
      <w:pPr>
        <w:pStyle w:val="TOC1"/>
        <w:tabs>
          <w:tab w:val="right" w:leader="dot" w:pos="8306"/>
        </w:tabs>
      </w:pPr>
      <w:hyperlink w:anchor="_Toc2101" w:history="1">
        <w:r>
          <w:rPr>
            <w:rFonts w:ascii="仿宋" w:eastAsia="仿宋" w:hAnsi="仿宋" w:cs="仿宋" w:hint="eastAsia"/>
            <w:lang w:eastAsia="zh-CN"/>
          </w:rPr>
          <w:t>十五、五官科用药项目变更管理</w:t>
        </w:r>
        <w:r>
          <w:tab/>
        </w:r>
        <w:r>
          <w:fldChar w:fldCharType="begin"/>
        </w:r>
        <w:r>
          <w:instrText xml:space="preserve"> PAGEREF _Toc2101 \h </w:instrText>
        </w:r>
        <w:r>
          <w:fldChar w:fldCharType="separate"/>
        </w:r>
        <w:r>
          <w:t>46</w:t>
        </w:r>
        <w:r>
          <w:fldChar w:fldCharType="end"/>
        </w:r>
      </w:hyperlink>
    </w:p>
    <w:p>
      <w:pPr>
        <w:pStyle w:val="TOC2"/>
        <w:tabs>
          <w:tab w:val="right" w:leader="dot" w:pos="8306"/>
        </w:tabs>
      </w:pPr>
      <w:hyperlink w:anchor="_Toc21779" w:history="1">
        <w:r>
          <w:rPr>
            <w:rFonts w:ascii="仿宋" w:eastAsia="仿宋" w:hAnsi="仿宋" w:cs="仿宋" w:hint="eastAsia"/>
            <w:lang w:eastAsia="zh-CN"/>
          </w:rPr>
          <w:t>(一)、变更申请与评估</w:t>
        </w:r>
        <w:r>
          <w:tab/>
        </w:r>
        <w:r>
          <w:fldChar w:fldCharType="begin"/>
        </w:r>
        <w:r>
          <w:instrText xml:space="preserve"> PAGEREF _Toc21779 \h </w:instrText>
        </w:r>
        <w:r>
          <w:fldChar w:fldCharType="separate"/>
        </w:r>
        <w:r>
          <w:t>46</w:t>
        </w:r>
        <w:r>
          <w:fldChar w:fldCharType="end"/>
        </w:r>
      </w:hyperlink>
    </w:p>
    <w:p>
      <w:pPr>
        <w:pStyle w:val="TOC2"/>
        <w:tabs>
          <w:tab w:val="right" w:leader="dot" w:pos="8306"/>
        </w:tabs>
      </w:pPr>
      <w:hyperlink w:anchor="_Toc25830" w:history="1">
        <w:r>
          <w:rPr>
            <w:rFonts w:ascii="仿宋" w:eastAsia="仿宋" w:hAnsi="仿宋" w:cs="仿宋" w:hint="eastAsia"/>
            <w:lang w:eastAsia="zh-CN"/>
          </w:rPr>
          <w:t>(二)、变更实施与控制</w:t>
        </w:r>
        <w:r>
          <w:tab/>
        </w:r>
        <w:r>
          <w:fldChar w:fldCharType="begin"/>
        </w:r>
        <w:r>
          <w:instrText xml:space="preserve"> PAGEREF _Toc25830 \h </w:instrText>
        </w:r>
        <w:r>
          <w:fldChar w:fldCharType="separate"/>
        </w:r>
        <w:r>
          <w:t>46</w:t>
        </w:r>
        <w:r>
          <w:fldChar w:fldCharType="end"/>
        </w:r>
      </w:hyperlink>
    </w:p>
    <w:p>
      <w:pPr>
        <w:pStyle w:val="TOC1"/>
        <w:tabs>
          <w:tab w:val="right" w:leader="dot" w:pos="8306"/>
        </w:tabs>
      </w:pPr>
      <w:hyperlink w:anchor="_Toc17300" w:history="1">
        <w:r>
          <w:rPr>
            <w:rFonts w:ascii="仿宋" w:eastAsia="仿宋" w:hAnsi="仿宋" w:cs="仿宋" w:hint="eastAsia"/>
            <w:lang w:eastAsia="zh-CN"/>
          </w:rPr>
          <w:t>十六、风险识别与分类</w:t>
        </w:r>
        <w:r>
          <w:tab/>
        </w:r>
        <w:r>
          <w:fldChar w:fldCharType="begin"/>
        </w:r>
        <w:r>
          <w:instrText xml:space="preserve"> PAGEREF _Toc17300 \h </w:instrText>
        </w:r>
        <w:r>
          <w:fldChar w:fldCharType="separate"/>
        </w:r>
        <w:r>
          <w:t>47</w:t>
        </w:r>
        <w:r>
          <w:fldChar w:fldCharType="end"/>
        </w:r>
      </w:hyperlink>
    </w:p>
    <w:p>
      <w:pPr>
        <w:pStyle w:val="TOC2"/>
        <w:tabs>
          <w:tab w:val="right" w:leader="dot" w:pos="8306"/>
        </w:tabs>
      </w:pPr>
      <w:hyperlink w:anchor="_Toc26821" w:history="1">
        <w:r>
          <w:rPr>
            <w:rFonts w:ascii="仿宋" w:eastAsia="仿宋" w:hAnsi="仿宋" w:cs="仿宋" w:hint="eastAsia"/>
            <w:lang w:eastAsia="zh-CN"/>
          </w:rPr>
          <w:t>(一)、风险识别</w:t>
        </w:r>
        <w:r>
          <w:tab/>
        </w:r>
        <w:r>
          <w:fldChar w:fldCharType="begin"/>
        </w:r>
        <w:r>
          <w:instrText xml:space="preserve"> PAGEREF _Toc26821 \h </w:instrText>
        </w:r>
        <w:r>
          <w:fldChar w:fldCharType="separate"/>
        </w:r>
        <w:r>
          <w:t>47</w:t>
        </w:r>
        <w:r>
          <w:fldChar w:fldCharType="end"/>
        </w:r>
      </w:hyperlink>
    </w:p>
    <w:p>
      <w:pPr>
        <w:pStyle w:val="TOC2"/>
        <w:tabs>
          <w:tab w:val="right" w:leader="dot" w:pos="8306"/>
        </w:tabs>
      </w:pPr>
      <w:hyperlink w:anchor="_Toc12914" w:history="1">
        <w:r>
          <w:rPr>
            <w:rFonts w:ascii="仿宋" w:eastAsia="仿宋" w:hAnsi="仿宋" w:cs="仿宋" w:hint="eastAsia"/>
            <w:lang w:eastAsia="zh-CN"/>
          </w:rPr>
          <w:t>(二)、风险分类</w:t>
        </w:r>
        <w:r>
          <w:tab/>
        </w:r>
        <w:r>
          <w:fldChar w:fldCharType="begin"/>
        </w:r>
        <w:r>
          <w:instrText xml:space="preserve"> PAGEREF _Toc12914 \h </w:instrText>
        </w:r>
        <w:r>
          <w:fldChar w:fldCharType="separate"/>
        </w:r>
        <w:r>
          <w:t>48</w:t>
        </w:r>
        <w:r>
          <w:fldChar w:fldCharType="end"/>
        </w:r>
      </w:hyperlink>
    </w:p>
    <w:p>
      <w:pPr>
        <w:pStyle w:val="TOC1"/>
        <w:tabs>
          <w:tab w:val="right" w:leader="dot" w:pos="8306"/>
        </w:tabs>
      </w:pPr>
      <w:hyperlink w:anchor="_Toc29403" w:history="1">
        <w:r>
          <w:rPr>
            <w:rFonts w:ascii="仿宋" w:eastAsia="仿宋" w:hAnsi="仿宋" w:cs="仿宋" w:hint="eastAsia"/>
            <w:lang w:eastAsia="zh-CN"/>
          </w:rPr>
          <w:t>十七、五官科用药项目工程方案分析</w:t>
        </w:r>
        <w:r>
          <w:tab/>
        </w:r>
        <w:r>
          <w:fldChar w:fldCharType="begin"/>
        </w:r>
        <w:r>
          <w:instrText xml:space="preserve"> PAGEREF _Toc29403 \h </w:instrText>
        </w:r>
        <w:r>
          <w:fldChar w:fldCharType="separate"/>
        </w:r>
        <w:r>
          <w:t>50</w:t>
        </w:r>
        <w:r>
          <w:fldChar w:fldCharType="end"/>
        </w:r>
      </w:hyperlink>
    </w:p>
    <w:p>
      <w:pPr>
        <w:pStyle w:val="TOC2"/>
        <w:tabs>
          <w:tab w:val="right" w:leader="dot" w:pos="8306"/>
        </w:tabs>
      </w:pPr>
      <w:hyperlink w:anchor="_Toc15813" w:history="1">
        <w:r>
          <w:rPr>
            <w:rFonts w:ascii="仿宋" w:eastAsia="仿宋" w:hAnsi="仿宋" w:cs="仿宋" w:hint="eastAsia"/>
            <w:lang w:eastAsia="zh-CN"/>
          </w:rPr>
          <w:t>(一)、建筑工程设计原则</w:t>
        </w:r>
        <w:r>
          <w:tab/>
        </w:r>
        <w:r>
          <w:fldChar w:fldCharType="begin"/>
        </w:r>
        <w:r>
          <w:instrText xml:space="preserve"> PAGEREF _Toc15813 \h </w:instrText>
        </w:r>
        <w:r>
          <w:fldChar w:fldCharType="separate"/>
        </w:r>
        <w:r>
          <w:t>50</w:t>
        </w:r>
        <w:r>
          <w:fldChar w:fldCharType="end"/>
        </w:r>
      </w:hyperlink>
    </w:p>
    <w:p>
      <w:pPr>
        <w:pStyle w:val="TOC2"/>
        <w:tabs>
          <w:tab w:val="right" w:leader="dot" w:pos="8306"/>
        </w:tabs>
      </w:pPr>
      <w:hyperlink w:anchor="_Toc19273" w:history="1">
        <w:r>
          <w:rPr>
            <w:rFonts w:ascii="仿宋" w:eastAsia="仿宋" w:hAnsi="仿宋" w:cs="仿宋" w:hint="eastAsia"/>
            <w:lang w:eastAsia="zh-CN"/>
          </w:rPr>
          <w:t>(二)、土建工程建设指标</w:t>
        </w:r>
        <w:r>
          <w:tab/>
        </w:r>
        <w:r>
          <w:fldChar w:fldCharType="begin"/>
        </w:r>
        <w:r>
          <w:instrText xml:space="preserve"> PAGEREF _Toc19273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90"/>
      <w:r>
        <w:rPr>
          <w:rFonts w:ascii="仿宋" w:eastAsia="仿宋" w:hAnsi="仿宋" w:cs="仿宋" w:hint="eastAsia"/>
          <w:sz w:val="28"/>
          <w:lang w:eastAsia="zh-CN"/>
        </w:rPr>
        <w:t>一、五官科用药项目绩效评估</w:t>
      </w:r>
      <w:bookmarkEnd w:id="2"/>
    </w:p>
    <w:p>
      <w:pPr>
        <w:pStyle w:val="Heading2"/>
        <w:rPr>
          <w:rFonts w:ascii="仿宋" w:eastAsia="仿宋" w:hAnsi="仿宋" w:cs="仿宋" w:hint="eastAsia"/>
          <w:lang w:eastAsia="zh-CN"/>
        </w:rPr>
      </w:pPr>
      <w:bookmarkStart w:id="3" w:name="_Toc114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五官科用药项目中，我们设计了一套全面的绩效评估指标，以确保五官科用药项目的可控和成功交付。这些指标跨足五官科用药项目目标、成本、进度和质量等多个维度，为我们提供了全面洞察五官科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目标达成率是我们关注的首要指标。我们设定了明确的目标，并通过定期监测和评估，迅速发现并应对潜在的目标偏差。这为五官科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成本绩效是另一个核心关注点。通过实际成本与预算成本的对比分析，我们深入了解成本差异的原因，及时调整资源分配，保持五官科用药项目在经济效益方面的合理水平。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进度作为关键的绩效指标之一，得到了精心的关注。我们制定了详细的五官科用药项目进度计划，并设立了进度符合度指标，确保实际进度与计划进度保持一致。这使我们能够快速发现和解决潜在的进度问题，保持五官科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五官科用药项目绩效的不可或缺的一环。我们引入了一系列的质量标准和客户满意度指标，以确保五官科用药项目交付的成果在质量上达到或超越预期水平。通过持续监测这些指标，我们努力提升五官科用药项目整体质量水平，为五官科用药项目的成功交付提供有力保障。通过这些科学且全面的绩效评估，我们能够更好地引导五官科用药项目的持续改进，确保五官科用药项目目标的顺利达成。</w:t>
      </w:r>
    </w:p>
    <w:p>
      <w:pPr>
        <w:pStyle w:val="Heading2"/>
        <w:ind w:firstLine="560" w:firstLineChars="200"/>
        <w:rPr>
          <w:rFonts w:ascii="仿宋" w:eastAsia="仿宋" w:hAnsi="仿宋" w:cs="仿宋" w:hint="eastAsia"/>
          <w:sz w:val="28"/>
          <w:lang w:eastAsia="zh-CN"/>
        </w:rPr>
      </w:pPr>
      <w:bookmarkStart w:id="4" w:name="_Toc187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绩效评估是五官科用药项目中的关键环节，为确保五官科用药项目达到预期目标，我们采用了多层次、多维度的绩效评估方法。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五官科用药项目的战略目标对齐，确保每个决策和行动都与五官科用药项目整体目标保持一致。团队会定期召开战略对齐会议，审视当前工作与五官科用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五官科用药项目进度、质量、成本和风险等方面。这些指标通过数据收集和分析，为五官科用药项目管理团队提供了客观的评估依据。例如，我们通过五官科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绩效评估不仅仅停留在五官科用药项目内部，还考虑了五官科用药项目对外部环境的影响。我们定期进行干系人满意度调查，以了解各利益相关方对五官科用药项目的期望和满意度，并及时做出调整。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这种多层次、多角度的绩效评估方法，使得我们能够全面了解五官科用药项目的运行状态，及时做出调整，确保五官科用药项目在不断变化的环境中保持稳健前行。</w:t>
      </w:r>
    </w:p>
    <w:p>
      <w:pPr>
        <w:pStyle w:val="Heading2"/>
        <w:ind w:firstLine="560" w:firstLineChars="200"/>
        <w:rPr>
          <w:rFonts w:ascii="仿宋" w:eastAsia="仿宋" w:hAnsi="仿宋" w:cs="仿宋" w:hint="eastAsia"/>
          <w:sz w:val="28"/>
          <w:lang w:eastAsia="zh-CN"/>
        </w:rPr>
      </w:pPr>
      <w:bookmarkStart w:id="5" w:name="_Toc128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为了确保五官科用药项目的有效管理和不断优化，我们采用了精心设计的绩效评估周期。这个周期旨在实现灵活、实时和全面的评估，以适应五官科用药项目执行中的各种挑战。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五官科用药项目的不同需求，分为短期、中期和长期。短期评估关注每个迭代或工作周期，以及时发现和解决当前任务中的问题。中期评估涵盖几个迭代，深入了解整体五官科用药项目的趋势和性能。长期评估则着眼于整个五官科用药项目阶段，确保五官科用药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五官科用药项目管理工具和协作平台，团队成员能够随时更新和分享五官科用药项目数据。这种实时性的反馈机制使我们能够及时察觉潜在问题，快速调整，保持五官科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五官科用药项目的决策制定密不可分。每个周期的五官科用药项目回顾会议成为集体总结经验、识别问题深层次原因并找到创新解决方案的平台。这种定期的反思与调整机制使五官科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96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9332"/>
      <w:r>
        <w:rPr>
          <w:rFonts w:ascii="仿宋" w:eastAsia="仿宋" w:hAnsi="仿宋" w:cs="仿宋" w:hint="eastAsia"/>
          <w:lang w:eastAsia="zh-CN"/>
        </w:rPr>
        <w:t>(一)、五官科用药行业分析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行业一直以来都是市场的关注焦点。行业内的发展趋势、竞争态势以及潜在机会都对五官科用药项目的推进产生深远的影响。通过深入研究行业的整体概貌，我们将更好地理解行业的核心特征，为五官科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五官科用药行业，技术一直是推动创新和发展的关键因素。我们将对当前技术趋势进行详尽分析，包括但不限于人工智能、大数据应用、先进制造技术等。这有助于五官科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五官科用药项目成功的基础。我们将对主要竞争对手进行深入研究，包括其市场份额、产品特点、市场定位等。通过全面了解竞争对手的优势和劣势，五官科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573"/>
      <w:r>
        <w:rPr>
          <w:rFonts w:ascii="仿宋" w:eastAsia="仿宋" w:hAnsi="仿宋" w:cs="仿宋" w:hint="eastAsia"/>
          <w:sz w:val="28"/>
          <w:lang w:eastAsia="zh-CN"/>
        </w:rPr>
        <w:t>(二)、五官科用药市场分析预测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五官科用药市场未来的增长趋势。这包括市场的整体规模、各细分领域的发展趋势等。五官科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五官科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五官科用药项目实施过程中需要充分考虑的因素。我们将对市场风险进行全面评估，包括但不限于政策法规风险、市场竞争风险、技术变革风险等。通过对潜在风险的深入分析，五官科用药项目可以制定相应的风险缓解策略，降低不确定性对五官科用药项目的影响。</w:t>
      </w:r>
    </w:p>
    <w:p>
      <w:pPr>
        <w:pStyle w:val="Heading1"/>
        <w:ind w:firstLine="560" w:firstLineChars="200"/>
        <w:rPr>
          <w:rFonts w:ascii="仿宋" w:eastAsia="仿宋" w:hAnsi="仿宋" w:cs="仿宋" w:hint="eastAsia"/>
          <w:sz w:val="28"/>
          <w:lang w:eastAsia="zh-CN"/>
        </w:rPr>
      </w:pPr>
      <w:bookmarkStart w:id="9" w:name="_Toc30995"/>
      <w:r>
        <w:rPr>
          <w:rFonts w:ascii="仿宋" w:eastAsia="仿宋" w:hAnsi="仿宋" w:cs="仿宋" w:hint="eastAsia"/>
          <w:sz w:val="28"/>
          <w:lang w:eastAsia="zh-CN"/>
        </w:rPr>
        <w:t>三、五官科用药项目文档管理</w:t>
      </w:r>
      <w:bookmarkEnd w:id="9"/>
    </w:p>
    <w:p>
      <w:pPr>
        <w:pStyle w:val="Heading2"/>
        <w:rPr>
          <w:rFonts w:ascii="仿宋" w:eastAsia="仿宋" w:hAnsi="仿宋" w:cs="仿宋" w:hint="eastAsia"/>
          <w:lang w:eastAsia="zh-CN"/>
        </w:rPr>
      </w:pPr>
      <w:bookmarkStart w:id="10" w:name="_Toc474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五官科用药项目高度重视文档的质量和准确性，以支持五官科用药项目的各项活动和决策。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文档的编制始于五官科用药项目计划的初期，我们制定了详细的文档编制计划，明确了每个文档的内容、格式和编写责任人。在五官科用药项目启动阶段，我们首先编制了五官科用药项目章程，明确定义了五官科用药项目的目标、范围、风险等关键要素。随后，五官科用药项目团队根据计划陆续编制了需求文档、设计文档、测试文档等各类文档，确保五官科用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五官科用药项目管理中的重要环节，旨在确保五官科用药项目文档符合质量标准和五官科用药项目需求。在五官科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五官科用药项目相关利益方和专业领域的专家对文档进行独立审查。这有助于获取更全面、客观的反馈，确保五官科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五官科用药项目在文档编制与审查方面建立了严格的管理机制，通过规范的流程和多维度的审查，确保五官科用药项目文档的质量、准确性和可靠性，为五官科用药项目的顺利推进提供了有力支持。</w:t>
      </w:r>
    </w:p>
    <w:p>
      <w:pPr>
        <w:pStyle w:val="Heading2"/>
        <w:ind w:firstLine="560" w:firstLineChars="200"/>
        <w:rPr>
          <w:rFonts w:ascii="仿宋" w:eastAsia="仿宋" w:hAnsi="仿宋" w:cs="仿宋" w:hint="eastAsia"/>
          <w:sz w:val="28"/>
          <w:lang w:eastAsia="zh-CN"/>
        </w:rPr>
      </w:pPr>
      <w:bookmarkStart w:id="11" w:name="_Toc12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在五官科用药项目中，我们致力于优化文档发布与分发过程，以确保信息的高效传递和团队间协作的顺畅进行。以下是我们采取的关键优化策略：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我们通过多渠道发布文档，包括电子邮件、五官科用药项目管理平台、内部网站等，以满足不同团队成员的偏好和需求。多渠道发布确保了信息的全面覆盖。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我们采用了精细的权限控制，确保只有授权人员可以访问敏感信息。这种安全措施保护了五官科用药项目文档的机密性，防止了未经授权的信息泄露。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662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文档存档与归档是五官科用药项目生命周期中一个至关重要的环节，直接关系到五官科用药项目信息的长期保存和历史记录的完整性。在五官科用药项目中，我们实施了一系列有效的文档存档与归档管理策略：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400"/>
      <w:r>
        <w:rPr>
          <w:rFonts w:ascii="仿宋" w:eastAsia="仿宋" w:hAnsi="仿宋" w:cs="仿宋" w:hint="eastAsia"/>
          <w:sz w:val="28"/>
          <w:lang w:eastAsia="zh-CN"/>
        </w:rPr>
        <w:t>四、五官科用药项目土建工程</w:t>
      </w:r>
      <w:bookmarkEnd w:id="13"/>
    </w:p>
    <w:p>
      <w:pPr>
        <w:pStyle w:val="Heading2"/>
        <w:rPr>
          <w:rFonts w:ascii="仿宋" w:eastAsia="仿宋" w:hAnsi="仿宋" w:cs="仿宋" w:hint="eastAsia"/>
          <w:lang w:eastAsia="zh-CN"/>
        </w:rPr>
      </w:pPr>
      <w:bookmarkStart w:id="14" w:name="_Toc93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在五官科用药项目的建筑工程设计中，我们将秉承一系列重要的设计原则，以确保五官科用药项目建筑在功能、美观、可持续性等方面达到最佳效果。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首要原则是确保建筑的功能性得到最大化的发挥。我们将充分理解五官科用药项目的实际需求，合理布局各个功能区域，保证建筑在满足业务需求的同时，提供高效的工作环境。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在建筑设计中，我们将综合考虑建设和运营成本。通过精细的经济效益分析，确保设计方案在高效利用资源的同时，对五官科用药项目的长期盈利能力有积极的贡献。</w:t>
      </w:r>
    </w:p>
    <w:p>
      <w:pPr>
        <w:pStyle w:val="Heading2"/>
        <w:ind w:firstLine="560" w:firstLineChars="200"/>
        <w:rPr>
          <w:rFonts w:ascii="仿宋" w:eastAsia="仿宋" w:hAnsi="仿宋" w:cs="仿宋" w:hint="eastAsia"/>
          <w:sz w:val="28"/>
          <w:lang w:eastAsia="zh-CN"/>
        </w:rPr>
      </w:pPr>
      <w:bookmarkStart w:id="15" w:name="_Toc3007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五官科用药项目的土建工程设计中，我们将精准设定设计年限，结合五官科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五官科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908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五官科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五官科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五官科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4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本期工程五官科用药项目预计总建筑面积XXX平方米，其中：计容建筑面积XXX平方米，计划建筑工程投资XX万元，占五官科用药项目总投资的XX%。</w:t>
      </w:r>
    </w:p>
    <w:p>
      <w:pPr>
        <w:pStyle w:val="Heading1"/>
        <w:ind w:firstLine="560" w:firstLineChars="200"/>
        <w:rPr>
          <w:rFonts w:ascii="仿宋" w:eastAsia="仿宋" w:hAnsi="仿宋" w:cs="仿宋" w:hint="eastAsia"/>
          <w:sz w:val="28"/>
          <w:lang w:eastAsia="zh-CN"/>
        </w:rPr>
      </w:pPr>
      <w:bookmarkStart w:id="18" w:name="_Toc23020"/>
      <w:r>
        <w:rPr>
          <w:rFonts w:ascii="仿宋" w:eastAsia="仿宋" w:hAnsi="仿宋" w:cs="仿宋" w:hint="eastAsia"/>
          <w:sz w:val="28"/>
          <w:lang w:eastAsia="zh-CN"/>
        </w:rPr>
        <w:t>五、五官科用药项目危机管理</w:t>
      </w:r>
      <w:bookmarkEnd w:id="18"/>
    </w:p>
    <w:p>
      <w:pPr>
        <w:pStyle w:val="Heading2"/>
        <w:rPr>
          <w:rFonts w:ascii="仿宋" w:eastAsia="仿宋" w:hAnsi="仿宋" w:cs="仿宋" w:hint="eastAsia"/>
          <w:lang w:eastAsia="zh-CN"/>
        </w:rPr>
      </w:pPr>
      <w:bookmarkStart w:id="19" w:name="_Toc1545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五官科用药项目危机管理中，危机预警与识别是确保五官科用药项目稳健运行的核心步骤。通过建立全面的监测机制，五官科用药项目团队旨在及时发现和理解潜在的风险和危机因素，以便采取及时的预防和应对措施，确保五官科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首先，通过深入的风险评估，五官科用药项目团队全面分析了整个五官科用药项目和各个阶段可能存在的威胁。这包括准确评估每个潜在风险的发生概率和可能影响的程度，为后续危机预警提供了有力支持。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五官科用药项目团队着重于明确定义五官科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五官科用药项目进展的持续监控，团队能够及时发现潜在问题并作出迅速反应。五官科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在这一阶段，团队的专业素养和反应速度将发挥至关重要的作用，以确保潜在危机能够在初期得到有效的处理，最大程度地减轻负面影响。通过危机预警与识别，五官科用药项目得以更有序、可控地推进。</w:t>
      </w:r>
    </w:p>
    <w:p>
      <w:pPr>
        <w:pStyle w:val="Heading2"/>
        <w:ind w:firstLine="560" w:firstLineChars="200"/>
        <w:rPr>
          <w:rFonts w:ascii="仿宋" w:eastAsia="仿宋" w:hAnsi="仿宋" w:cs="仿宋" w:hint="eastAsia"/>
          <w:sz w:val="28"/>
          <w:lang w:eastAsia="zh-CN"/>
        </w:rPr>
      </w:pPr>
      <w:bookmarkStart w:id="20" w:name="_Toc26327"/>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在危机发生时，五官科用药项目团队立即行动，成立了应急小组。该小组的任务是迅速制定并实施紧急应对措施，以最小化潜在损失。以下是采取的主要措施：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暂停五官科用药项目进度：为遏制危机蔓延，五官科用药项目暂时停止进行，以便全面评估当前状况。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资源重新分配：重新评估五官科用药项目资源的分配，确保最大限度地减小损失。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实时沟通：与关键利益相关者建立实时沟通机制，向他们传递五官科用药项目危机的实际状况，保障五官科用药项目核心利益。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在紧急应对的同时，五官科用药项目团队强调了团队协作和有效沟通的重要性。以下是团队协作的关键举措：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信息共享机制：建立了信息共享平台，确保团队成员能够及时获取五官科用药项目危机的实时信息。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领导者沟通：五官科用药项目领导者通过定期会议和即时沟通工具，指导团队应对危机，保持团队稳定运行。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随着危机得到初步控制，五官科用药项目团队转向制定恢复计划，以确保五官科用药项目能够从中迅速恢复。主要恢复计划包括：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修复受损的进度计划：重新评估五官科用药项目进度，制定修复计划，确保五官科用药项目尽快回归正常进程。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https://d.book118.com/597040134145006026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F1889"/>
    <w:rsid w:val="622F18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4013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2024-01-08T02:16:00Z</dcterms:created>
  <dcterms:modified xsi:type="dcterms:W3CDTF">2024-01-08T02:16:56Z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01454294D54E4772898458AA1A2CC928_11</vt:lpwstr>
  </property>
  <property fmtid="{D5CDD505-2E9C-101B-9397-08002B2CF9AE}" pid="3" name="KSOProductBuildVer">
    <vt:lpwstr>2052-12.1.0.16120</vt:lpwstr>
  </property>
</Properties>
</file>