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袋装腹膜透析液项目规划设计方案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97" w:history="1">
        <w:r>
          <w:rPr>
            <w:rFonts w:ascii="仿宋" w:eastAsia="仿宋" w:hAnsi="仿宋" w:cs="仿宋" w:hint="eastAsia"/>
            <w:lang w:eastAsia="zh-CN"/>
          </w:rPr>
          <w:t>前言</w:t>
        </w:r>
        <w:r>
          <w:tab/>
        </w:r>
        <w:r>
          <w:fldChar w:fldCharType="begin"/>
        </w:r>
        <w:r>
          <w:instrText xml:space="preserve"> PAGEREF _Toc9797 \h </w:instrText>
        </w:r>
        <w:r>
          <w:fldChar w:fldCharType="separate"/>
        </w:r>
        <w:r>
          <w:t>3</w:t>
        </w:r>
        <w:r>
          <w:fldChar w:fldCharType="end"/>
        </w:r>
      </w:hyperlink>
    </w:p>
    <w:p>
      <w:pPr>
        <w:pStyle w:val="TOC1"/>
        <w:tabs>
          <w:tab w:val="right" w:leader="dot" w:pos="8306"/>
        </w:tabs>
      </w:pPr>
      <w:hyperlink w:anchor="_Toc27773" w:history="1">
        <w:r>
          <w:rPr>
            <w:rFonts w:ascii="仿宋" w:eastAsia="仿宋" w:hAnsi="仿宋" w:cs="仿宋" w:hint="eastAsia"/>
            <w:lang w:eastAsia="zh-CN"/>
          </w:rPr>
          <w:t>一、袋装腹膜透析液项目危机管理</w:t>
        </w:r>
        <w:r>
          <w:tab/>
        </w:r>
        <w:r>
          <w:fldChar w:fldCharType="begin"/>
        </w:r>
        <w:r>
          <w:instrText xml:space="preserve"> PAGEREF _Toc27773 \h </w:instrText>
        </w:r>
        <w:r>
          <w:fldChar w:fldCharType="separate"/>
        </w:r>
        <w:r>
          <w:t>3</w:t>
        </w:r>
        <w:r>
          <w:fldChar w:fldCharType="end"/>
        </w:r>
      </w:hyperlink>
    </w:p>
    <w:p>
      <w:pPr>
        <w:pStyle w:val="TOC2"/>
        <w:tabs>
          <w:tab w:val="right" w:leader="dot" w:pos="8306"/>
        </w:tabs>
      </w:pPr>
      <w:hyperlink w:anchor="_Toc5418" w:history="1">
        <w:r>
          <w:rPr>
            <w:rFonts w:ascii="仿宋" w:eastAsia="仿宋" w:hAnsi="仿宋" w:cs="仿宋" w:hint="eastAsia"/>
            <w:lang w:eastAsia="zh-CN"/>
          </w:rPr>
          <w:t>(一)、危机预警与识别</w:t>
        </w:r>
        <w:r>
          <w:tab/>
        </w:r>
        <w:r>
          <w:fldChar w:fldCharType="begin"/>
        </w:r>
        <w:r>
          <w:instrText xml:space="preserve"> PAGEREF _Toc5418 \h </w:instrText>
        </w:r>
        <w:r>
          <w:fldChar w:fldCharType="separate"/>
        </w:r>
        <w:r>
          <w:t>3</w:t>
        </w:r>
        <w:r>
          <w:fldChar w:fldCharType="end"/>
        </w:r>
      </w:hyperlink>
    </w:p>
    <w:p>
      <w:pPr>
        <w:pStyle w:val="TOC2"/>
        <w:tabs>
          <w:tab w:val="right" w:leader="dot" w:pos="8306"/>
        </w:tabs>
      </w:pPr>
      <w:hyperlink w:anchor="_Toc11608" w:history="1">
        <w:r>
          <w:rPr>
            <w:rFonts w:ascii="仿宋" w:eastAsia="仿宋" w:hAnsi="仿宋" w:cs="仿宋" w:hint="eastAsia"/>
            <w:lang w:eastAsia="zh-CN"/>
          </w:rPr>
          <w:t>(二)、危机应对与恢复</w:t>
        </w:r>
        <w:r>
          <w:tab/>
        </w:r>
        <w:r>
          <w:fldChar w:fldCharType="begin"/>
        </w:r>
        <w:r>
          <w:instrText xml:space="preserve"> PAGEREF _Toc11608 \h </w:instrText>
        </w:r>
        <w:r>
          <w:fldChar w:fldCharType="separate"/>
        </w:r>
        <w:r>
          <w:t>4</w:t>
        </w:r>
        <w:r>
          <w:fldChar w:fldCharType="end"/>
        </w:r>
      </w:hyperlink>
    </w:p>
    <w:p>
      <w:pPr>
        <w:pStyle w:val="TOC1"/>
        <w:tabs>
          <w:tab w:val="right" w:leader="dot" w:pos="8306"/>
        </w:tabs>
      </w:pPr>
      <w:hyperlink w:anchor="_Toc24989" w:history="1">
        <w:r>
          <w:rPr>
            <w:rFonts w:ascii="仿宋" w:eastAsia="仿宋" w:hAnsi="仿宋" w:cs="仿宋" w:hint="eastAsia"/>
            <w:lang w:eastAsia="zh-CN"/>
          </w:rPr>
          <w:t>二、工艺说明</w:t>
        </w:r>
        <w:r>
          <w:tab/>
        </w:r>
        <w:r>
          <w:fldChar w:fldCharType="begin"/>
        </w:r>
        <w:r>
          <w:instrText xml:space="preserve"> PAGEREF _Toc24989 \h </w:instrText>
        </w:r>
        <w:r>
          <w:fldChar w:fldCharType="separate"/>
        </w:r>
        <w:r>
          <w:t>6</w:t>
        </w:r>
        <w:r>
          <w:fldChar w:fldCharType="end"/>
        </w:r>
      </w:hyperlink>
    </w:p>
    <w:p>
      <w:pPr>
        <w:pStyle w:val="TOC2"/>
        <w:tabs>
          <w:tab w:val="right" w:leader="dot" w:pos="8306"/>
        </w:tabs>
      </w:pPr>
      <w:hyperlink w:anchor="_Toc29717" w:history="1">
        <w:r>
          <w:rPr>
            <w:rFonts w:ascii="仿宋" w:eastAsia="仿宋" w:hAnsi="仿宋" w:cs="仿宋" w:hint="eastAsia"/>
            <w:lang w:eastAsia="zh-CN"/>
          </w:rPr>
          <w:t>(一)、技术管理特点</w:t>
        </w:r>
        <w:r>
          <w:tab/>
        </w:r>
        <w:r>
          <w:fldChar w:fldCharType="begin"/>
        </w:r>
        <w:r>
          <w:instrText xml:space="preserve"> PAGEREF _Toc29717 \h </w:instrText>
        </w:r>
        <w:r>
          <w:fldChar w:fldCharType="separate"/>
        </w:r>
        <w:r>
          <w:t>6</w:t>
        </w:r>
        <w:r>
          <w:fldChar w:fldCharType="end"/>
        </w:r>
      </w:hyperlink>
    </w:p>
    <w:p>
      <w:pPr>
        <w:pStyle w:val="TOC2"/>
        <w:tabs>
          <w:tab w:val="right" w:leader="dot" w:pos="8306"/>
        </w:tabs>
      </w:pPr>
      <w:hyperlink w:anchor="_Toc32199" w:history="1">
        <w:r>
          <w:rPr>
            <w:rFonts w:ascii="仿宋" w:eastAsia="仿宋" w:hAnsi="仿宋" w:cs="仿宋" w:hint="eastAsia"/>
            <w:lang w:eastAsia="zh-CN"/>
          </w:rPr>
          <w:t>(二)、袋装腹膜透析液项目工艺技术设计方案</w:t>
        </w:r>
        <w:r>
          <w:tab/>
        </w:r>
        <w:r>
          <w:fldChar w:fldCharType="begin"/>
        </w:r>
        <w:r>
          <w:instrText xml:space="preserve"> PAGEREF _Toc32199 \h </w:instrText>
        </w:r>
        <w:r>
          <w:fldChar w:fldCharType="separate"/>
        </w:r>
        <w:r>
          <w:t>7</w:t>
        </w:r>
        <w:r>
          <w:fldChar w:fldCharType="end"/>
        </w:r>
      </w:hyperlink>
    </w:p>
    <w:p>
      <w:pPr>
        <w:pStyle w:val="TOC2"/>
        <w:tabs>
          <w:tab w:val="right" w:leader="dot" w:pos="8306"/>
        </w:tabs>
      </w:pPr>
      <w:hyperlink w:anchor="_Toc28817" w:history="1">
        <w:r>
          <w:rPr>
            <w:rFonts w:ascii="仿宋" w:eastAsia="仿宋" w:hAnsi="仿宋" w:cs="仿宋" w:hint="eastAsia"/>
            <w:lang w:eastAsia="zh-CN"/>
          </w:rPr>
          <w:t>(三)、设备选型方案</w:t>
        </w:r>
        <w:r>
          <w:tab/>
        </w:r>
        <w:r>
          <w:fldChar w:fldCharType="begin"/>
        </w:r>
        <w:r>
          <w:instrText xml:space="preserve"> PAGEREF _Toc28817 \h </w:instrText>
        </w:r>
        <w:r>
          <w:fldChar w:fldCharType="separate"/>
        </w:r>
        <w:r>
          <w:t>8</w:t>
        </w:r>
        <w:r>
          <w:fldChar w:fldCharType="end"/>
        </w:r>
      </w:hyperlink>
    </w:p>
    <w:p>
      <w:pPr>
        <w:pStyle w:val="TOC1"/>
        <w:tabs>
          <w:tab w:val="right" w:leader="dot" w:pos="8306"/>
        </w:tabs>
      </w:pPr>
      <w:hyperlink w:anchor="_Toc12036" w:history="1">
        <w:r>
          <w:rPr>
            <w:rFonts w:ascii="仿宋" w:eastAsia="仿宋" w:hAnsi="仿宋" w:cs="仿宋" w:hint="eastAsia"/>
            <w:lang w:eastAsia="zh-CN"/>
          </w:rPr>
          <w:t>三、产品规划分析</w:t>
        </w:r>
        <w:r>
          <w:tab/>
        </w:r>
        <w:r>
          <w:fldChar w:fldCharType="begin"/>
        </w:r>
        <w:r>
          <w:instrText xml:space="preserve"> PAGEREF _Toc12036 \h </w:instrText>
        </w:r>
        <w:r>
          <w:fldChar w:fldCharType="separate"/>
        </w:r>
        <w:r>
          <w:t>9</w:t>
        </w:r>
        <w:r>
          <w:fldChar w:fldCharType="end"/>
        </w:r>
      </w:hyperlink>
    </w:p>
    <w:p>
      <w:pPr>
        <w:pStyle w:val="TOC2"/>
        <w:tabs>
          <w:tab w:val="right" w:leader="dot" w:pos="8306"/>
        </w:tabs>
      </w:pPr>
      <w:hyperlink w:anchor="_Toc7138" w:history="1">
        <w:r>
          <w:rPr>
            <w:rFonts w:ascii="仿宋" w:eastAsia="仿宋" w:hAnsi="仿宋" w:cs="仿宋" w:hint="eastAsia"/>
            <w:lang w:eastAsia="zh-CN"/>
          </w:rPr>
          <w:t>(一)、产品规划</w:t>
        </w:r>
        <w:r>
          <w:tab/>
        </w:r>
        <w:r>
          <w:fldChar w:fldCharType="begin"/>
        </w:r>
        <w:r>
          <w:instrText xml:space="preserve"> PAGEREF _Toc7138 \h </w:instrText>
        </w:r>
        <w:r>
          <w:fldChar w:fldCharType="separate"/>
        </w:r>
        <w:r>
          <w:t>9</w:t>
        </w:r>
        <w:r>
          <w:fldChar w:fldCharType="end"/>
        </w:r>
      </w:hyperlink>
    </w:p>
    <w:p>
      <w:pPr>
        <w:pStyle w:val="TOC2"/>
        <w:tabs>
          <w:tab w:val="right" w:leader="dot" w:pos="8306"/>
        </w:tabs>
      </w:pPr>
      <w:hyperlink w:anchor="_Toc22168" w:history="1">
        <w:r>
          <w:rPr>
            <w:rFonts w:ascii="仿宋" w:eastAsia="仿宋" w:hAnsi="仿宋" w:cs="仿宋" w:hint="eastAsia"/>
            <w:lang w:eastAsia="zh-CN"/>
          </w:rPr>
          <w:t>(二)、建设规模</w:t>
        </w:r>
        <w:r>
          <w:tab/>
        </w:r>
        <w:r>
          <w:fldChar w:fldCharType="begin"/>
        </w:r>
        <w:r>
          <w:instrText xml:space="preserve"> PAGEREF _Toc22168 \h </w:instrText>
        </w:r>
        <w:r>
          <w:fldChar w:fldCharType="separate"/>
        </w:r>
        <w:r>
          <w:t>10</w:t>
        </w:r>
        <w:r>
          <w:fldChar w:fldCharType="end"/>
        </w:r>
      </w:hyperlink>
    </w:p>
    <w:p>
      <w:pPr>
        <w:pStyle w:val="TOC1"/>
        <w:tabs>
          <w:tab w:val="right" w:leader="dot" w:pos="8306"/>
        </w:tabs>
      </w:pPr>
      <w:hyperlink w:anchor="_Toc29881" w:history="1">
        <w:r>
          <w:rPr>
            <w:rFonts w:ascii="仿宋" w:eastAsia="仿宋" w:hAnsi="仿宋" w:cs="仿宋" w:hint="eastAsia"/>
            <w:lang w:eastAsia="zh-CN"/>
          </w:rPr>
          <w:t>四、袋装腹膜透析液项目可持续发展</w:t>
        </w:r>
        <w:r>
          <w:tab/>
        </w:r>
        <w:r>
          <w:fldChar w:fldCharType="begin"/>
        </w:r>
        <w:r>
          <w:instrText xml:space="preserve"> PAGEREF _Toc29881 \h </w:instrText>
        </w:r>
        <w:r>
          <w:fldChar w:fldCharType="separate"/>
        </w:r>
        <w:r>
          <w:t>11</w:t>
        </w:r>
        <w:r>
          <w:fldChar w:fldCharType="end"/>
        </w:r>
      </w:hyperlink>
    </w:p>
    <w:p>
      <w:pPr>
        <w:pStyle w:val="TOC2"/>
        <w:tabs>
          <w:tab w:val="right" w:leader="dot" w:pos="8306"/>
        </w:tabs>
      </w:pPr>
      <w:hyperlink w:anchor="_Toc30971" w:history="1">
        <w:r>
          <w:rPr>
            <w:rFonts w:ascii="仿宋" w:eastAsia="仿宋" w:hAnsi="仿宋" w:cs="仿宋" w:hint="eastAsia"/>
            <w:lang w:eastAsia="zh-CN"/>
          </w:rPr>
          <w:t>(一)、可持续战略与实践</w:t>
        </w:r>
        <w:r>
          <w:tab/>
        </w:r>
        <w:r>
          <w:fldChar w:fldCharType="begin"/>
        </w:r>
        <w:r>
          <w:instrText xml:space="preserve"> PAGEREF _Toc30971 \h </w:instrText>
        </w:r>
        <w:r>
          <w:fldChar w:fldCharType="separate"/>
        </w:r>
        <w:r>
          <w:t>11</w:t>
        </w:r>
        <w:r>
          <w:fldChar w:fldCharType="end"/>
        </w:r>
      </w:hyperlink>
    </w:p>
    <w:p>
      <w:pPr>
        <w:pStyle w:val="TOC2"/>
        <w:tabs>
          <w:tab w:val="right" w:leader="dot" w:pos="8306"/>
        </w:tabs>
      </w:pPr>
      <w:hyperlink w:anchor="_Toc13302" w:history="1">
        <w:r>
          <w:rPr>
            <w:rFonts w:ascii="仿宋" w:eastAsia="仿宋" w:hAnsi="仿宋" w:cs="仿宋" w:hint="eastAsia"/>
            <w:lang w:eastAsia="zh-CN"/>
          </w:rPr>
          <w:t>(二)、环保与社会责任</w:t>
        </w:r>
        <w:r>
          <w:tab/>
        </w:r>
        <w:r>
          <w:fldChar w:fldCharType="begin"/>
        </w:r>
        <w:r>
          <w:instrText xml:space="preserve"> PAGEREF _Toc13302 \h </w:instrText>
        </w:r>
        <w:r>
          <w:fldChar w:fldCharType="separate"/>
        </w:r>
        <w:r>
          <w:t>12</w:t>
        </w:r>
        <w:r>
          <w:fldChar w:fldCharType="end"/>
        </w:r>
      </w:hyperlink>
    </w:p>
    <w:p>
      <w:pPr>
        <w:pStyle w:val="TOC1"/>
        <w:tabs>
          <w:tab w:val="right" w:leader="dot" w:pos="8306"/>
        </w:tabs>
      </w:pPr>
      <w:hyperlink w:anchor="_Toc16562" w:history="1">
        <w:r>
          <w:rPr>
            <w:rFonts w:ascii="仿宋" w:eastAsia="仿宋" w:hAnsi="仿宋" w:cs="仿宋" w:hint="eastAsia"/>
            <w:lang w:eastAsia="zh-CN"/>
          </w:rPr>
          <w:t>五、袋装腹膜透析液项目建设单位说明</w:t>
        </w:r>
        <w:r>
          <w:tab/>
        </w:r>
        <w:r>
          <w:fldChar w:fldCharType="begin"/>
        </w:r>
        <w:r>
          <w:instrText xml:space="preserve"> PAGEREF _Toc16562 \h </w:instrText>
        </w:r>
        <w:r>
          <w:fldChar w:fldCharType="separate"/>
        </w:r>
        <w:r>
          <w:t>13</w:t>
        </w:r>
        <w:r>
          <w:fldChar w:fldCharType="end"/>
        </w:r>
      </w:hyperlink>
    </w:p>
    <w:p>
      <w:pPr>
        <w:pStyle w:val="TOC2"/>
        <w:tabs>
          <w:tab w:val="right" w:leader="dot" w:pos="8306"/>
        </w:tabs>
      </w:pPr>
      <w:hyperlink w:anchor="_Toc25251" w:history="1">
        <w:r>
          <w:rPr>
            <w:rFonts w:ascii="仿宋" w:eastAsia="仿宋" w:hAnsi="仿宋" w:cs="仿宋" w:hint="eastAsia"/>
            <w:lang w:eastAsia="zh-CN"/>
          </w:rPr>
          <w:t>(一)、袋装腹膜透析液项目承办单位基本情况</w:t>
        </w:r>
        <w:r>
          <w:tab/>
        </w:r>
        <w:r>
          <w:fldChar w:fldCharType="begin"/>
        </w:r>
        <w:r>
          <w:instrText xml:space="preserve"> PAGEREF _Toc25251 \h </w:instrText>
        </w:r>
        <w:r>
          <w:fldChar w:fldCharType="separate"/>
        </w:r>
        <w:r>
          <w:t>13</w:t>
        </w:r>
        <w:r>
          <w:fldChar w:fldCharType="end"/>
        </w:r>
      </w:hyperlink>
    </w:p>
    <w:p>
      <w:pPr>
        <w:pStyle w:val="TOC2"/>
        <w:tabs>
          <w:tab w:val="right" w:leader="dot" w:pos="8306"/>
        </w:tabs>
      </w:pPr>
      <w:hyperlink w:anchor="_Toc24786" w:history="1">
        <w:r>
          <w:rPr>
            <w:rFonts w:ascii="仿宋" w:eastAsia="仿宋" w:hAnsi="仿宋" w:cs="仿宋" w:hint="eastAsia"/>
            <w:lang w:eastAsia="zh-CN"/>
          </w:rPr>
          <w:t>(二)、公司经济效益分析</w:t>
        </w:r>
        <w:r>
          <w:tab/>
        </w:r>
        <w:r>
          <w:fldChar w:fldCharType="begin"/>
        </w:r>
        <w:r>
          <w:instrText xml:space="preserve"> PAGEREF _Toc24786 \h </w:instrText>
        </w:r>
        <w:r>
          <w:fldChar w:fldCharType="separate"/>
        </w:r>
        <w:r>
          <w:t>14</w:t>
        </w:r>
        <w:r>
          <w:fldChar w:fldCharType="end"/>
        </w:r>
      </w:hyperlink>
    </w:p>
    <w:p>
      <w:pPr>
        <w:pStyle w:val="TOC1"/>
        <w:tabs>
          <w:tab w:val="right" w:leader="dot" w:pos="8306"/>
        </w:tabs>
      </w:pPr>
      <w:hyperlink w:anchor="_Toc17645" w:history="1">
        <w:r>
          <w:rPr>
            <w:rFonts w:ascii="仿宋" w:eastAsia="仿宋" w:hAnsi="仿宋" w:cs="仿宋" w:hint="eastAsia"/>
            <w:lang w:eastAsia="zh-CN"/>
          </w:rPr>
          <w:t>六、袋装腹膜透析液项目绩效评估</w:t>
        </w:r>
        <w:r>
          <w:tab/>
        </w:r>
        <w:r>
          <w:fldChar w:fldCharType="begin"/>
        </w:r>
        <w:r>
          <w:instrText xml:space="preserve"> PAGEREF _Toc17645 \h </w:instrText>
        </w:r>
        <w:r>
          <w:fldChar w:fldCharType="separate"/>
        </w:r>
        <w:r>
          <w:t>15</w:t>
        </w:r>
        <w:r>
          <w:fldChar w:fldCharType="end"/>
        </w:r>
      </w:hyperlink>
    </w:p>
    <w:p>
      <w:pPr>
        <w:pStyle w:val="TOC2"/>
        <w:tabs>
          <w:tab w:val="right" w:leader="dot" w:pos="8306"/>
        </w:tabs>
      </w:pPr>
      <w:hyperlink w:anchor="_Toc7318" w:history="1">
        <w:r>
          <w:rPr>
            <w:rFonts w:ascii="仿宋" w:eastAsia="仿宋" w:hAnsi="仿宋" w:cs="仿宋" w:hint="eastAsia"/>
            <w:lang w:eastAsia="zh-CN"/>
          </w:rPr>
          <w:t>(一)、绩效评估指标</w:t>
        </w:r>
        <w:r>
          <w:tab/>
        </w:r>
        <w:r>
          <w:fldChar w:fldCharType="begin"/>
        </w:r>
        <w:r>
          <w:instrText xml:space="preserve"> PAGEREF _Toc7318 \h </w:instrText>
        </w:r>
        <w:r>
          <w:fldChar w:fldCharType="separate"/>
        </w:r>
        <w:r>
          <w:t>15</w:t>
        </w:r>
        <w:r>
          <w:fldChar w:fldCharType="end"/>
        </w:r>
      </w:hyperlink>
    </w:p>
    <w:p>
      <w:pPr>
        <w:pStyle w:val="TOC2"/>
        <w:tabs>
          <w:tab w:val="right" w:leader="dot" w:pos="8306"/>
        </w:tabs>
      </w:pPr>
      <w:hyperlink w:anchor="_Toc27101" w:history="1">
        <w:r>
          <w:rPr>
            <w:rFonts w:ascii="仿宋" w:eastAsia="仿宋" w:hAnsi="仿宋" w:cs="仿宋" w:hint="eastAsia"/>
            <w:lang w:eastAsia="zh-CN"/>
          </w:rPr>
          <w:t>(二)、绩效评估方法</w:t>
        </w:r>
        <w:r>
          <w:tab/>
        </w:r>
        <w:r>
          <w:fldChar w:fldCharType="begin"/>
        </w:r>
        <w:r>
          <w:instrText xml:space="preserve"> PAGEREF _Toc27101 \h </w:instrText>
        </w:r>
        <w:r>
          <w:fldChar w:fldCharType="separate"/>
        </w:r>
        <w:r>
          <w:t>16</w:t>
        </w:r>
        <w:r>
          <w:fldChar w:fldCharType="end"/>
        </w:r>
      </w:hyperlink>
    </w:p>
    <w:p>
      <w:pPr>
        <w:pStyle w:val="TOC2"/>
        <w:tabs>
          <w:tab w:val="right" w:leader="dot" w:pos="8306"/>
        </w:tabs>
      </w:pPr>
      <w:hyperlink w:anchor="_Toc9395" w:history="1">
        <w:r>
          <w:rPr>
            <w:rFonts w:ascii="仿宋" w:eastAsia="仿宋" w:hAnsi="仿宋" w:cs="仿宋" w:hint="eastAsia"/>
            <w:lang w:eastAsia="zh-CN"/>
          </w:rPr>
          <w:t>(三)、绩效评估周期</w:t>
        </w:r>
        <w:r>
          <w:tab/>
        </w:r>
        <w:r>
          <w:fldChar w:fldCharType="begin"/>
        </w:r>
        <w:r>
          <w:instrText xml:space="preserve"> PAGEREF _Toc9395 \h </w:instrText>
        </w:r>
        <w:r>
          <w:fldChar w:fldCharType="separate"/>
        </w:r>
        <w:r>
          <w:t>17</w:t>
        </w:r>
        <w:r>
          <w:fldChar w:fldCharType="end"/>
        </w:r>
      </w:hyperlink>
    </w:p>
    <w:p>
      <w:pPr>
        <w:pStyle w:val="TOC1"/>
        <w:tabs>
          <w:tab w:val="right" w:leader="dot" w:pos="8306"/>
        </w:tabs>
      </w:pPr>
      <w:hyperlink w:anchor="_Toc28123" w:history="1">
        <w:r>
          <w:rPr>
            <w:rFonts w:ascii="仿宋" w:eastAsia="仿宋" w:hAnsi="仿宋" w:cs="仿宋" w:hint="eastAsia"/>
            <w:lang w:eastAsia="zh-CN"/>
          </w:rPr>
          <w:t>七、袋装腹膜透析液项目风险管理</w:t>
        </w:r>
        <w:r>
          <w:tab/>
        </w:r>
        <w:r>
          <w:fldChar w:fldCharType="begin"/>
        </w:r>
        <w:r>
          <w:instrText xml:space="preserve"> PAGEREF _Toc28123 \h </w:instrText>
        </w:r>
        <w:r>
          <w:fldChar w:fldCharType="separate"/>
        </w:r>
        <w:r>
          <w:t>18</w:t>
        </w:r>
        <w:r>
          <w:fldChar w:fldCharType="end"/>
        </w:r>
      </w:hyperlink>
    </w:p>
    <w:p>
      <w:pPr>
        <w:pStyle w:val="TOC2"/>
        <w:tabs>
          <w:tab w:val="right" w:leader="dot" w:pos="8306"/>
        </w:tabs>
      </w:pPr>
      <w:hyperlink w:anchor="_Toc16470" w:history="1">
        <w:r>
          <w:rPr>
            <w:rFonts w:ascii="仿宋" w:eastAsia="仿宋" w:hAnsi="仿宋" w:cs="仿宋" w:hint="eastAsia"/>
            <w:lang w:eastAsia="zh-CN"/>
          </w:rPr>
          <w:t>(一)、风险识别与评估</w:t>
        </w:r>
        <w:r>
          <w:tab/>
        </w:r>
        <w:r>
          <w:fldChar w:fldCharType="begin"/>
        </w:r>
        <w:r>
          <w:instrText xml:space="preserve"> PAGEREF _Toc16470 \h </w:instrText>
        </w:r>
        <w:r>
          <w:fldChar w:fldCharType="separate"/>
        </w:r>
        <w:r>
          <w:t>18</w:t>
        </w:r>
        <w:r>
          <w:fldChar w:fldCharType="end"/>
        </w:r>
      </w:hyperlink>
    </w:p>
    <w:p>
      <w:pPr>
        <w:pStyle w:val="TOC2"/>
        <w:tabs>
          <w:tab w:val="right" w:leader="dot" w:pos="8306"/>
        </w:tabs>
      </w:pPr>
      <w:hyperlink w:anchor="_Toc11840" w:history="1">
        <w:r>
          <w:rPr>
            <w:rFonts w:ascii="仿宋" w:eastAsia="仿宋" w:hAnsi="仿宋" w:cs="仿宋" w:hint="eastAsia"/>
            <w:lang w:eastAsia="zh-CN"/>
          </w:rPr>
          <w:t>(二)、风险应对策略</w:t>
        </w:r>
        <w:r>
          <w:tab/>
        </w:r>
        <w:r>
          <w:fldChar w:fldCharType="begin"/>
        </w:r>
        <w:r>
          <w:instrText xml:space="preserve"> PAGEREF _Toc11840 \h </w:instrText>
        </w:r>
        <w:r>
          <w:fldChar w:fldCharType="separate"/>
        </w:r>
        <w:r>
          <w:t>19</w:t>
        </w:r>
        <w:r>
          <w:fldChar w:fldCharType="end"/>
        </w:r>
      </w:hyperlink>
    </w:p>
    <w:p>
      <w:pPr>
        <w:pStyle w:val="TOC2"/>
        <w:tabs>
          <w:tab w:val="right" w:leader="dot" w:pos="8306"/>
        </w:tabs>
      </w:pPr>
      <w:hyperlink w:anchor="_Toc9955" w:history="1">
        <w:r>
          <w:rPr>
            <w:rFonts w:ascii="仿宋" w:eastAsia="仿宋" w:hAnsi="仿宋" w:cs="仿宋" w:hint="eastAsia"/>
            <w:lang w:eastAsia="zh-CN"/>
          </w:rPr>
          <w:t>(三)、风险监控与控制</w:t>
        </w:r>
        <w:r>
          <w:tab/>
        </w:r>
        <w:r>
          <w:fldChar w:fldCharType="begin"/>
        </w:r>
        <w:r>
          <w:instrText xml:space="preserve"> PAGEREF _Toc9955 \h </w:instrText>
        </w:r>
        <w:r>
          <w:fldChar w:fldCharType="separate"/>
        </w:r>
        <w:r>
          <w:t>21</w:t>
        </w:r>
        <w:r>
          <w:fldChar w:fldCharType="end"/>
        </w:r>
      </w:hyperlink>
    </w:p>
    <w:p>
      <w:pPr>
        <w:pStyle w:val="TOC1"/>
        <w:tabs>
          <w:tab w:val="right" w:leader="dot" w:pos="8306"/>
        </w:tabs>
      </w:pPr>
      <w:hyperlink w:anchor="_Toc24195" w:history="1">
        <w:r>
          <w:rPr>
            <w:rFonts w:ascii="仿宋" w:eastAsia="仿宋" w:hAnsi="仿宋" w:cs="仿宋" w:hint="eastAsia"/>
            <w:lang w:eastAsia="zh-CN"/>
          </w:rPr>
          <w:t>八、袋装腹膜透析液项目环境影响分析</w:t>
        </w:r>
        <w:r>
          <w:tab/>
        </w:r>
        <w:r>
          <w:fldChar w:fldCharType="begin"/>
        </w:r>
        <w:r>
          <w:instrText xml:space="preserve"> PAGEREF _Toc24195 \h </w:instrText>
        </w:r>
        <w:r>
          <w:fldChar w:fldCharType="separate"/>
        </w:r>
        <w:r>
          <w:t>22</w:t>
        </w:r>
        <w:r>
          <w:fldChar w:fldCharType="end"/>
        </w:r>
      </w:hyperlink>
    </w:p>
    <w:p>
      <w:pPr>
        <w:pStyle w:val="TOC2"/>
        <w:tabs>
          <w:tab w:val="right" w:leader="dot" w:pos="8306"/>
        </w:tabs>
      </w:pPr>
      <w:hyperlink w:anchor="_Toc22777" w:history="1">
        <w:r>
          <w:rPr>
            <w:rFonts w:ascii="仿宋" w:eastAsia="仿宋" w:hAnsi="仿宋" w:cs="仿宋" w:hint="eastAsia"/>
            <w:lang w:eastAsia="zh-CN"/>
          </w:rPr>
          <w:t>(一)、建设区域环境质量现状</w:t>
        </w:r>
        <w:r>
          <w:tab/>
        </w:r>
        <w:r>
          <w:fldChar w:fldCharType="begin"/>
        </w:r>
        <w:r>
          <w:instrText xml:space="preserve"> PAGEREF _Toc22777 \h </w:instrText>
        </w:r>
        <w:r>
          <w:fldChar w:fldCharType="separate"/>
        </w:r>
        <w:r>
          <w:t>22</w:t>
        </w:r>
        <w:r>
          <w:fldChar w:fldCharType="end"/>
        </w:r>
      </w:hyperlink>
    </w:p>
    <w:p>
      <w:pPr>
        <w:pStyle w:val="TOC2"/>
        <w:tabs>
          <w:tab w:val="right" w:leader="dot" w:pos="8306"/>
        </w:tabs>
      </w:pPr>
      <w:hyperlink w:anchor="_Toc13253" w:history="1">
        <w:r>
          <w:rPr>
            <w:rFonts w:ascii="仿宋" w:eastAsia="仿宋" w:hAnsi="仿宋" w:cs="仿宋" w:hint="eastAsia"/>
            <w:lang w:eastAsia="zh-CN"/>
          </w:rPr>
          <w:t>(二)、建设期环境保护</w:t>
        </w:r>
        <w:r>
          <w:tab/>
        </w:r>
        <w:r>
          <w:fldChar w:fldCharType="begin"/>
        </w:r>
        <w:r>
          <w:instrText xml:space="preserve"> PAGEREF _Toc13253 \h </w:instrText>
        </w:r>
        <w:r>
          <w:fldChar w:fldCharType="separate"/>
        </w:r>
        <w:r>
          <w:t>23</w:t>
        </w:r>
        <w:r>
          <w:fldChar w:fldCharType="end"/>
        </w:r>
      </w:hyperlink>
    </w:p>
    <w:p>
      <w:pPr>
        <w:pStyle w:val="TOC2"/>
        <w:tabs>
          <w:tab w:val="right" w:leader="dot" w:pos="8306"/>
        </w:tabs>
      </w:pPr>
      <w:hyperlink w:anchor="_Toc31301" w:history="1">
        <w:r>
          <w:rPr>
            <w:rFonts w:ascii="仿宋" w:eastAsia="仿宋" w:hAnsi="仿宋" w:cs="仿宋" w:hint="eastAsia"/>
            <w:lang w:eastAsia="zh-CN"/>
          </w:rPr>
          <w:t>(三)、运营期环境保护</w:t>
        </w:r>
        <w:r>
          <w:tab/>
        </w:r>
        <w:r>
          <w:fldChar w:fldCharType="begin"/>
        </w:r>
        <w:r>
          <w:instrText xml:space="preserve"> PAGEREF _Toc31301 \h </w:instrText>
        </w:r>
        <w:r>
          <w:fldChar w:fldCharType="separate"/>
        </w:r>
        <w:r>
          <w:t>25</w:t>
        </w:r>
        <w:r>
          <w:fldChar w:fldCharType="end"/>
        </w:r>
      </w:hyperlink>
    </w:p>
    <w:p>
      <w:pPr>
        <w:pStyle w:val="TOC2"/>
        <w:tabs>
          <w:tab w:val="right" w:leader="dot" w:pos="8306"/>
        </w:tabs>
      </w:pPr>
      <w:hyperlink w:anchor="_Toc16842" w:history="1">
        <w:r>
          <w:rPr>
            <w:rFonts w:ascii="仿宋" w:eastAsia="仿宋" w:hAnsi="仿宋" w:cs="仿宋" w:hint="eastAsia"/>
            <w:lang w:eastAsia="zh-CN"/>
          </w:rPr>
          <w:t>(四)、袋装腹膜透析液项目建设对区域经济的影响</w:t>
        </w:r>
        <w:r>
          <w:tab/>
        </w:r>
        <w:r>
          <w:fldChar w:fldCharType="begin"/>
        </w:r>
        <w:r>
          <w:instrText xml:space="preserve"> PAGEREF _Toc16842 \h </w:instrText>
        </w:r>
        <w:r>
          <w:fldChar w:fldCharType="separate"/>
        </w:r>
        <w:r>
          <w:t>26</w:t>
        </w:r>
        <w:r>
          <w:fldChar w:fldCharType="end"/>
        </w:r>
      </w:hyperlink>
    </w:p>
    <w:p>
      <w:pPr>
        <w:pStyle w:val="TOC2"/>
        <w:tabs>
          <w:tab w:val="right" w:leader="dot" w:pos="8306"/>
        </w:tabs>
      </w:pPr>
      <w:hyperlink w:anchor="_Toc31521" w:history="1">
        <w:r>
          <w:rPr>
            <w:rFonts w:ascii="仿宋" w:eastAsia="仿宋" w:hAnsi="仿宋" w:cs="仿宋" w:hint="eastAsia"/>
            <w:lang w:eastAsia="zh-CN"/>
          </w:rPr>
          <w:t>(五)、废弃物处理</w:t>
        </w:r>
        <w:r>
          <w:tab/>
        </w:r>
        <w:r>
          <w:fldChar w:fldCharType="begin"/>
        </w:r>
        <w:r>
          <w:instrText xml:space="preserve"> PAGEREF _Toc31521 \h </w:instrText>
        </w:r>
        <w:r>
          <w:fldChar w:fldCharType="separate"/>
        </w:r>
        <w:r>
          <w:t>28</w:t>
        </w:r>
        <w:r>
          <w:fldChar w:fldCharType="end"/>
        </w:r>
      </w:hyperlink>
    </w:p>
    <w:p>
      <w:pPr>
        <w:pStyle w:val="TOC2"/>
        <w:tabs>
          <w:tab w:val="right" w:leader="dot" w:pos="8306"/>
        </w:tabs>
      </w:pPr>
      <w:hyperlink w:anchor="_Toc15515" w:history="1">
        <w:r>
          <w:rPr>
            <w:rFonts w:ascii="仿宋" w:eastAsia="仿宋" w:hAnsi="仿宋" w:cs="仿宋" w:hint="eastAsia"/>
            <w:lang w:eastAsia="zh-CN"/>
          </w:rPr>
          <w:t>(六)、特殊环境影响分析</w:t>
        </w:r>
        <w:r>
          <w:tab/>
        </w:r>
        <w:r>
          <w:fldChar w:fldCharType="begin"/>
        </w:r>
        <w:r>
          <w:instrText xml:space="preserve"> PAGEREF _Toc15515 \h </w:instrText>
        </w:r>
        <w:r>
          <w:fldChar w:fldCharType="separate"/>
        </w:r>
        <w:r>
          <w:t>29</w:t>
        </w:r>
        <w:r>
          <w:fldChar w:fldCharType="end"/>
        </w:r>
      </w:hyperlink>
    </w:p>
    <w:p>
      <w:pPr>
        <w:pStyle w:val="TOC2"/>
        <w:tabs>
          <w:tab w:val="right" w:leader="dot" w:pos="8306"/>
        </w:tabs>
      </w:pPr>
      <w:hyperlink w:anchor="_Toc6176" w:history="1">
        <w:r>
          <w:rPr>
            <w:rFonts w:ascii="仿宋" w:eastAsia="仿宋" w:hAnsi="仿宋" w:cs="仿宋" w:hint="eastAsia"/>
            <w:lang w:eastAsia="zh-CN"/>
          </w:rPr>
          <w:t>(七)、清洁生产</w:t>
        </w:r>
        <w:r>
          <w:tab/>
        </w:r>
        <w:r>
          <w:fldChar w:fldCharType="begin"/>
        </w:r>
        <w:r>
          <w:instrText xml:space="preserve"> PAGEREF _Toc6176 \h </w:instrText>
        </w:r>
        <w:r>
          <w:fldChar w:fldCharType="separate"/>
        </w:r>
        <w:r>
          <w:t>31</w:t>
        </w:r>
        <w:r>
          <w:fldChar w:fldCharType="end"/>
        </w:r>
      </w:hyperlink>
    </w:p>
    <w:p>
      <w:pPr>
        <w:pStyle w:val="TOC2"/>
        <w:tabs>
          <w:tab w:val="right" w:leader="dot" w:pos="8306"/>
        </w:tabs>
      </w:pPr>
      <w:hyperlink w:anchor="_Toc11371" w:history="1">
        <w:r>
          <w:rPr>
            <w:rFonts w:ascii="仿宋" w:eastAsia="仿宋" w:hAnsi="仿宋" w:cs="仿宋" w:hint="eastAsia"/>
            <w:lang w:eastAsia="zh-CN"/>
          </w:rPr>
          <w:t>(八)、环境保护综合评价</w:t>
        </w:r>
        <w:r>
          <w:tab/>
        </w:r>
        <w:r>
          <w:fldChar w:fldCharType="begin"/>
        </w:r>
        <w:r>
          <w:instrText xml:space="preserve"> PAGEREF _Toc11371 \h </w:instrText>
        </w:r>
        <w:r>
          <w:fldChar w:fldCharType="separate"/>
        </w:r>
        <w:r>
          <w:t>32</w:t>
        </w:r>
        <w:r>
          <w:fldChar w:fldCharType="end"/>
        </w:r>
      </w:hyperlink>
    </w:p>
    <w:p>
      <w:pPr>
        <w:pStyle w:val="TOC1"/>
        <w:tabs>
          <w:tab w:val="right" w:leader="dot" w:pos="8306"/>
        </w:tabs>
      </w:pPr>
      <w:hyperlink w:anchor="_Toc9963" w:history="1">
        <w:r>
          <w:rPr>
            <w:rFonts w:ascii="仿宋" w:eastAsia="仿宋" w:hAnsi="仿宋" w:cs="仿宋" w:hint="eastAsia"/>
            <w:lang w:eastAsia="zh-CN"/>
          </w:rPr>
          <w:t>九、袋装腹膜透析液项目投资规划</w:t>
        </w:r>
        <w:r>
          <w:tab/>
        </w:r>
        <w:r>
          <w:fldChar w:fldCharType="begin"/>
        </w:r>
        <w:r>
          <w:instrText xml:space="preserve"> PAGEREF _Toc9963 \h </w:instrText>
        </w:r>
        <w:r>
          <w:fldChar w:fldCharType="separate"/>
        </w:r>
        <w:r>
          <w:t>33</w:t>
        </w:r>
        <w:r>
          <w:fldChar w:fldCharType="end"/>
        </w:r>
      </w:hyperlink>
    </w:p>
    <w:p>
      <w:pPr>
        <w:pStyle w:val="TOC2"/>
        <w:tabs>
          <w:tab w:val="right" w:leader="dot" w:pos="8306"/>
        </w:tabs>
      </w:pPr>
      <w:hyperlink w:anchor="_Toc19830" w:history="1">
        <w:r>
          <w:rPr>
            <w:rFonts w:ascii="仿宋" w:eastAsia="仿宋" w:hAnsi="仿宋" w:cs="仿宋" w:hint="eastAsia"/>
            <w:lang w:eastAsia="zh-CN"/>
          </w:rPr>
          <w:t>(一)、袋装腹膜透析液项目总投资估算</w:t>
        </w:r>
        <w:r>
          <w:tab/>
        </w:r>
        <w:r>
          <w:fldChar w:fldCharType="begin"/>
        </w:r>
        <w:r>
          <w:instrText xml:space="preserve"> PAGEREF _Toc19830 \h </w:instrText>
        </w:r>
        <w:r>
          <w:fldChar w:fldCharType="separate"/>
        </w:r>
        <w:r>
          <w:t>33</w:t>
        </w:r>
        <w:r>
          <w:fldChar w:fldCharType="end"/>
        </w:r>
      </w:hyperlink>
    </w:p>
    <w:p>
      <w:pPr>
        <w:pStyle w:val="TOC2"/>
        <w:tabs>
          <w:tab w:val="right" w:leader="dot" w:pos="8306"/>
        </w:tabs>
      </w:pPr>
      <w:hyperlink w:anchor="_Toc8993" w:history="1">
        <w:r>
          <w:rPr>
            <w:rFonts w:ascii="仿宋" w:eastAsia="仿宋" w:hAnsi="仿宋" w:cs="仿宋" w:hint="eastAsia"/>
            <w:lang w:eastAsia="zh-CN"/>
          </w:rPr>
          <w:t>(二)、资金筹措</w:t>
        </w:r>
        <w:r>
          <w:tab/>
        </w:r>
        <w:r>
          <w:fldChar w:fldCharType="begin"/>
        </w:r>
        <w:r>
          <w:instrText xml:space="preserve"> PAGEREF _Toc8993 \h </w:instrText>
        </w:r>
        <w:r>
          <w:fldChar w:fldCharType="separate"/>
        </w:r>
        <w:r>
          <w:t>34</w:t>
        </w:r>
        <w:r>
          <w:fldChar w:fldCharType="end"/>
        </w:r>
      </w:hyperlink>
    </w:p>
    <w:p>
      <w:pPr>
        <w:pStyle w:val="TOC1"/>
        <w:tabs>
          <w:tab w:val="right" w:leader="dot" w:pos="8306"/>
        </w:tabs>
      </w:pPr>
      <w:hyperlink w:anchor="_Toc25579" w:history="1">
        <w:r>
          <w:rPr>
            <w:rFonts w:ascii="仿宋" w:eastAsia="仿宋" w:hAnsi="仿宋" w:cs="仿宋" w:hint="eastAsia"/>
            <w:lang w:eastAsia="zh-CN"/>
          </w:rPr>
          <w:t>十、袋装腹膜透析液项目经营效益</w:t>
        </w:r>
        <w:r>
          <w:tab/>
        </w:r>
        <w:r>
          <w:fldChar w:fldCharType="begin"/>
        </w:r>
        <w:r>
          <w:instrText xml:space="preserve"> PAGEREF _Toc25579 \h </w:instrText>
        </w:r>
        <w:r>
          <w:fldChar w:fldCharType="separate"/>
        </w:r>
        <w:r>
          <w:t>35</w:t>
        </w:r>
        <w:r>
          <w:fldChar w:fldCharType="end"/>
        </w:r>
      </w:hyperlink>
    </w:p>
    <w:p>
      <w:pPr>
        <w:pStyle w:val="TOC2"/>
        <w:tabs>
          <w:tab w:val="right" w:leader="dot" w:pos="8306"/>
        </w:tabs>
      </w:pPr>
      <w:hyperlink w:anchor="_Toc17175" w:history="1">
        <w:r>
          <w:rPr>
            <w:rFonts w:ascii="仿宋" w:eastAsia="仿宋" w:hAnsi="仿宋" w:cs="仿宋" w:hint="eastAsia"/>
            <w:lang w:eastAsia="zh-CN"/>
          </w:rPr>
          <w:t>(一)、经济评价财务测算</w:t>
        </w:r>
        <w:r>
          <w:tab/>
        </w:r>
        <w:r>
          <w:fldChar w:fldCharType="begin"/>
        </w:r>
        <w:r>
          <w:instrText xml:space="preserve"> PAGEREF _Toc17175 \h </w:instrText>
        </w:r>
        <w:r>
          <w:fldChar w:fldCharType="separate"/>
        </w:r>
        <w:r>
          <w:t>35</w:t>
        </w:r>
        <w:r>
          <w:fldChar w:fldCharType="end"/>
        </w:r>
      </w:hyperlink>
    </w:p>
    <w:p>
      <w:pPr>
        <w:pStyle w:val="TOC2"/>
        <w:tabs>
          <w:tab w:val="right" w:leader="dot" w:pos="8306"/>
        </w:tabs>
      </w:pPr>
      <w:hyperlink w:anchor="_Toc19497" w:history="1">
        <w:r>
          <w:rPr>
            <w:rFonts w:ascii="仿宋" w:eastAsia="仿宋" w:hAnsi="仿宋" w:cs="仿宋" w:hint="eastAsia"/>
            <w:lang w:eastAsia="zh-CN"/>
          </w:rPr>
          <w:t>(二)、袋装腹膜透析液项目盈利能力分析</w:t>
        </w:r>
        <w:r>
          <w:tab/>
        </w:r>
        <w:r>
          <w:fldChar w:fldCharType="begin"/>
        </w:r>
        <w:r>
          <w:instrText xml:space="preserve"> PAGEREF _Toc19497 \h </w:instrText>
        </w:r>
        <w:r>
          <w:fldChar w:fldCharType="separate"/>
        </w:r>
        <w:r>
          <w:t>36</w:t>
        </w:r>
        <w:r>
          <w:fldChar w:fldCharType="end"/>
        </w:r>
      </w:hyperlink>
    </w:p>
    <w:p>
      <w:pPr>
        <w:pStyle w:val="TOC1"/>
        <w:tabs>
          <w:tab w:val="right" w:leader="dot" w:pos="8306"/>
        </w:tabs>
      </w:pPr>
      <w:hyperlink w:anchor="_Toc23460" w:history="1">
        <w:r>
          <w:rPr>
            <w:rFonts w:ascii="仿宋" w:eastAsia="仿宋" w:hAnsi="仿宋" w:cs="仿宋" w:hint="eastAsia"/>
            <w:lang w:eastAsia="zh-CN"/>
          </w:rPr>
          <w:t>十一、袋装腹膜透析液项目人力资源管理</w:t>
        </w:r>
        <w:r>
          <w:tab/>
        </w:r>
        <w:r>
          <w:fldChar w:fldCharType="begin"/>
        </w:r>
        <w:r>
          <w:instrText xml:space="preserve"> PAGEREF _Toc23460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60" w:history="1">
        <w:r>
          <w:rPr>
            <w:rFonts w:ascii="仿宋" w:eastAsia="仿宋" w:hAnsi="仿宋" w:cs="仿宋" w:hint="eastAsia"/>
            <w:lang w:eastAsia="zh-CN"/>
          </w:rPr>
          <w:t>(一)、建立健全的预算管理制度</w:t>
        </w:r>
        <w:r>
          <w:tab/>
        </w:r>
        <w:r>
          <w:fldChar w:fldCharType="begin"/>
        </w:r>
        <w:r>
          <w:instrText xml:space="preserve"> PAGEREF _Toc4560 \h </w:instrText>
        </w:r>
        <w:r>
          <w:fldChar w:fldCharType="separate"/>
        </w:r>
        <w:r>
          <w:t>37</w:t>
        </w:r>
        <w:r>
          <w:fldChar w:fldCharType="end"/>
        </w:r>
      </w:hyperlink>
    </w:p>
    <w:p>
      <w:pPr>
        <w:pStyle w:val="TOC2"/>
        <w:tabs>
          <w:tab w:val="right" w:leader="dot" w:pos="8306"/>
        </w:tabs>
      </w:pPr>
      <w:hyperlink w:anchor="_Toc21353" w:history="1">
        <w:r>
          <w:rPr>
            <w:rFonts w:ascii="仿宋" w:eastAsia="仿宋" w:hAnsi="仿宋" w:cs="仿宋" w:hint="eastAsia"/>
            <w:lang w:eastAsia="zh-CN"/>
          </w:rPr>
          <w:t>(二)、加强资金流动监控</w:t>
        </w:r>
        <w:r>
          <w:tab/>
        </w:r>
        <w:r>
          <w:fldChar w:fldCharType="begin"/>
        </w:r>
        <w:r>
          <w:instrText xml:space="preserve"> PAGEREF _Toc21353 \h </w:instrText>
        </w:r>
        <w:r>
          <w:fldChar w:fldCharType="separate"/>
        </w:r>
        <w:r>
          <w:t>39</w:t>
        </w:r>
        <w:r>
          <w:fldChar w:fldCharType="end"/>
        </w:r>
      </w:hyperlink>
    </w:p>
    <w:p>
      <w:pPr>
        <w:pStyle w:val="TOC2"/>
        <w:tabs>
          <w:tab w:val="right" w:leader="dot" w:pos="8306"/>
        </w:tabs>
      </w:pPr>
      <w:hyperlink w:anchor="_Toc27767" w:history="1">
        <w:r>
          <w:rPr>
            <w:rFonts w:ascii="仿宋" w:eastAsia="仿宋" w:hAnsi="仿宋" w:cs="仿宋" w:hint="eastAsia"/>
            <w:lang w:eastAsia="zh-CN"/>
          </w:rPr>
          <w:t>(三)、制定完善的风险控制机制</w:t>
        </w:r>
        <w:r>
          <w:tab/>
        </w:r>
        <w:r>
          <w:fldChar w:fldCharType="begin"/>
        </w:r>
        <w:r>
          <w:instrText xml:space="preserve"> PAGEREF _Toc27767 \h </w:instrText>
        </w:r>
        <w:r>
          <w:fldChar w:fldCharType="separate"/>
        </w:r>
        <w:r>
          <w:t>40</w:t>
        </w:r>
        <w:r>
          <w:fldChar w:fldCharType="end"/>
        </w:r>
      </w:hyperlink>
    </w:p>
    <w:p>
      <w:pPr>
        <w:pStyle w:val="TOC2"/>
        <w:tabs>
          <w:tab w:val="right" w:leader="dot" w:pos="8306"/>
        </w:tabs>
      </w:pPr>
      <w:hyperlink w:anchor="_Toc10543" w:history="1">
        <w:r>
          <w:rPr>
            <w:rFonts w:ascii="仿宋" w:eastAsia="仿宋" w:hAnsi="仿宋" w:cs="仿宋" w:hint="eastAsia"/>
            <w:lang w:eastAsia="zh-CN"/>
          </w:rPr>
          <w:t>(四)、优化成本管理</w:t>
        </w:r>
        <w:r>
          <w:tab/>
        </w:r>
        <w:r>
          <w:fldChar w:fldCharType="begin"/>
        </w:r>
        <w:r>
          <w:instrText xml:space="preserve"> PAGEREF _Toc10543 \h </w:instrText>
        </w:r>
        <w:r>
          <w:fldChar w:fldCharType="separate"/>
        </w:r>
        <w:r>
          <w:t>41</w:t>
        </w:r>
        <w:r>
          <w:fldChar w:fldCharType="end"/>
        </w:r>
      </w:hyperlink>
    </w:p>
    <w:p>
      <w:pPr>
        <w:pStyle w:val="TOC1"/>
        <w:tabs>
          <w:tab w:val="right" w:leader="dot" w:pos="8306"/>
        </w:tabs>
      </w:pPr>
      <w:hyperlink w:anchor="_Toc14094" w:history="1">
        <w:r>
          <w:rPr>
            <w:rFonts w:ascii="仿宋" w:eastAsia="仿宋" w:hAnsi="仿宋" w:cs="仿宋" w:hint="eastAsia"/>
            <w:lang w:eastAsia="zh-CN"/>
          </w:rPr>
          <w:t>十二、生产安全保护</w:t>
        </w:r>
        <w:r>
          <w:tab/>
        </w:r>
        <w:r>
          <w:fldChar w:fldCharType="begin"/>
        </w:r>
        <w:r>
          <w:instrText xml:space="preserve"> PAGEREF _Toc14094 \h </w:instrText>
        </w:r>
        <w:r>
          <w:fldChar w:fldCharType="separate"/>
        </w:r>
        <w:r>
          <w:t>43</w:t>
        </w:r>
        <w:r>
          <w:fldChar w:fldCharType="end"/>
        </w:r>
      </w:hyperlink>
    </w:p>
    <w:p>
      <w:pPr>
        <w:pStyle w:val="TOC2"/>
        <w:tabs>
          <w:tab w:val="right" w:leader="dot" w:pos="8306"/>
        </w:tabs>
      </w:pPr>
      <w:hyperlink w:anchor="_Toc28238" w:history="1">
        <w:r>
          <w:rPr>
            <w:rFonts w:ascii="仿宋" w:eastAsia="仿宋" w:hAnsi="仿宋" w:cs="仿宋" w:hint="eastAsia"/>
            <w:lang w:eastAsia="zh-CN"/>
          </w:rPr>
          <w:t>(一)、消防安全</w:t>
        </w:r>
        <w:r>
          <w:tab/>
        </w:r>
        <w:r>
          <w:fldChar w:fldCharType="begin"/>
        </w:r>
        <w:r>
          <w:instrText xml:space="preserve"> PAGEREF _Toc28238 \h </w:instrText>
        </w:r>
        <w:r>
          <w:fldChar w:fldCharType="separate"/>
        </w:r>
        <w:r>
          <w:t>43</w:t>
        </w:r>
        <w:r>
          <w:fldChar w:fldCharType="end"/>
        </w:r>
      </w:hyperlink>
    </w:p>
    <w:p>
      <w:pPr>
        <w:pStyle w:val="TOC2"/>
        <w:tabs>
          <w:tab w:val="right" w:leader="dot" w:pos="8306"/>
        </w:tabs>
      </w:pPr>
      <w:hyperlink w:anchor="_Toc24358" w:history="1">
        <w:r>
          <w:rPr>
            <w:rFonts w:ascii="仿宋" w:eastAsia="仿宋" w:hAnsi="仿宋" w:cs="仿宋" w:hint="eastAsia"/>
            <w:lang w:eastAsia="zh-CN"/>
          </w:rPr>
          <w:t>(二)、防火防爆总图布置措施</w:t>
        </w:r>
        <w:r>
          <w:tab/>
        </w:r>
        <w:r>
          <w:fldChar w:fldCharType="begin"/>
        </w:r>
        <w:r>
          <w:instrText xml:space="preserve"> PAGEREF _Toc24358 \h </w:instrText>
        </w:r>
        <w:r>
          <w:fldChar w:fldCharType="separate"/>
        </w:r>
        <w:r>
          <w:t>44</w:t>
        </w:r>
        <w:r>
          <w:fldChar w:fldCharType="end"/>
        </w:r>
      </w:hyperlink>
    </w:p>
    <w:p>
      <w:pPr>
        <w:pStyle w:val="TOC2"/>
        <w:tabs>
          <w:tab w:val="right" w:leader="dot" w:pos="8306"/>
        </w:tabs>
      </w:pPr>
      <w:hyperlink w:anchor="_Toc23871" w:history="1">
        <w:r>
          <w:rPr>
            <w:rFonts w:ascii="仿宋" w:eastAsia="仿宋" w:hAnsi="仿宋" w:cs="仿宋" w:hint="eastAsia"/>
            <w:lang w:eastAsia="zh-CN"/>
          </w:rPr>
          <w:t>(三)、自然灾害防范措施</w:t>
        </w:r>
        <w:r>
          <w:tab/>
        </w:r>
        <w:r>
          <w:fldChar w:fldCharType="begin"/>
        </w:r>
        <w:r>
          <w:instrText xml:space="preserve"> PAGEREF _Toc23871 \h </w:instrText>
        </w:r>
        <w:r>
          <w:fldChar w:fldCharType="separate"/>
        </w:r>
        <w:r>
          <w:t>45</w:t>
        </w:r>
        <w:r>
          <w:fldChar w:fldCharType="end"/>
        </w:r>
      </w:hyperlink>
    </w:p>
    <w:p>
      <w:pPr>
        <w:pStyle w:val="TOC2"/>
        <w:tabs>
          <w:tab w:val="right" w:leader="dot" w:pos="8306"/>
        </w:tabs>
      </w:pPr>
      <w:hyperlink w:anchor="_Toc29634" w:history="1">
        <w:r>
          <w:rPr>
            <w:rFonts w:ascii="仿宋" w:eastAsia="仿宋" w:hAnsi="仿宋" w:cs="仿宋" w:hint="eastAsia"/>
            <w:lang w:eastAsia="zh-CN"/>
          </w:rPr>
          <w:t>(四)、安全色及安全标志使用要求</w:t>
        </w:r>
        <w:r>
          <w:tab/>
        </w:r>
        <w:r>
          <w:fldChar w:fldCharType="begin"/>
        </w:r>
        <w:r>
          <w:instrText xml:space="preserve"> PAGEREF _Toc29634 \h </w:instrText>
        </w:r>
        <w:r>
          <w:fldChar w:fldCharType="separate"/>
        </w:r>
        <w:r>
          <w:t>46</w:t>
        </w:r>
        <w:r>
          <w:fldChar w:fldCharType="end"/>
        </w:r>
      </w:hyperlink>
    </w:p>
    <w:p>
      <w:pPr>
        <w:pStyle w:val="TOC2"/>
        <w:tabs>
          <w:tab w:val="right" w:leader="dot" w:pos="8306"/>
        </w:tabs>
      </w:pPr>
      <w:hyperlink w:anchor="_Toc13763" w:history="1">
        <w:r>
          <w:rPr>
            <w:rFonts w:ascii="仿宋" w:eastAsia="仿宋" w:hAnsi="仿宋" w:cs="仿宋" w:hint="eastAsia"/>
            <w:lang w:eastAsia="zh-CN"/>
          </w:rPr>
          <w:t>(五)、防尘防毒措施</w:t>
        </w:r>
        <w:r>
          <w:tab/>
        </w:r>
        <w:r>
          <w:fldChar w:fldCharType="begin"/>
        </w:r>
        <w:r>
          <w:instrText xml:space="preserve"> PAGEREF _Toc13763 \h </w:instrText>
        </w:r>
        <w:r>
          <w:fldChar w:fldCharType="separate"/>
        </w:r>
        <w:r>
          <w:t>47</w:t>
        </w:r>
        <w:r>
          <w:fldChar w:fldCharType="end"/>
        </w:r>
      </w:hyperlink>
    </w:p>
    <w:p>
      <w:pPr>
        <w:pStyle w:val="TOC2"/>
        <w:tabs>
          <w:tab w:val="right" w:leader="dot" w:pos="8306"/>
        </w:tabs>
      </w:pPr>
      <w:hyperlink w:anchor="_Toc30550" w:history="1">
        <w:r>
          <w:rPr>
            <w:rFonts w:ascii="仿宋" w:eastAsia="仿宋" w:hAnsi="仿宋" w:cs="仿宋" w:hint="eastAsia"/>
            <w:lang w:eastAsia="zh-CN"/>
          </w:rPr>
          <w:t>(六)、防静电、触电防护及防雷措施</w:t>
        </w:r>
        <w:r>
          <w:tab/>
        </w:r>
        <w:r>
          <w:fldChar w:fldCharType="begin"/>
        </w:r>
        <w:r>
          <w:instrText xml:space="preserve"> PAGEREF _Toc30550 \h </w:instrText>
        </w:r>
        <w:r>
          <w:fldChar w:fldCharType="separate"/>
        </w:r>
        <w:r>
          <w:t>48</w:t>
        </w:r>
        <w:r>
          <w:fldChar w:fldCharType="end"/>
        </w:r>
      </w:hyperlink>
    </w:p>
    <w:p>
      <w:pPr>
        <w:pStyle w:val="TOC2"/>
        <w:tabs>
          <w:tab w:val="right" w:leader="dot" w:pos="8306"/>
        </w:tabs>
      </w:pPr>
      <w:hyperlink w:anchor="_Toc4936" w:history="1">
        <w:r>
          <w:rPr>
            <w:rFonts w:ascii="仿宋" w:eastAsia="仿宋" w:hAnsi="仿宋" w:cs="仿宋" w:hint="eastAsia"/>
            <w:lang w:eastAsia="zh-CN"/>
          </w:rPr>
          <w:t>(七)、机械设备安全保障措施</w:t>
        </w:r>
        <w:r>
          <w:tab/>
        </w:r>
        <w:r>
          <w:fldChar w:fldCharType="begin"/>
        </w:r>
        <w:r>
          <w:instrText xml:space="preserve"> PAGEREF _Toc4936 \h </w:instrText>
        </w:r>
        <w:r>
          <w:fldChar w:fldCharType="separate"/>
        </w:r>
        <w:r>
          <w:t>50</w:t>
        </w:r>
        <w:r>
          <w:fldChar w:fldCharType="end"/>
        </w:r>
      </w:hyperlink>
    </w:p>
    <w:p>
      <w:pPr>
        <w:pStyle w:val="TOC1"/>
        <w:tabs>
          <w:tab w:val="right" w:leader="dot" w:pos="8306"/>
        </w:tabs>
      </w:pPr>
      <w:hyperlink w:anchor="_Toc30498" w:history="1">
        <w:r>
          <w:rPr>
            <w:rFonts w:ascii="仿宋" w:eastAsia="仿宋" w:hAnsi="仿宋" w:cs="仿宋" w:hint="eastAsia"/>
            <w:lang w:eastAsia="zh-CN"/>
          </w:rPr>
          <w:t>十三、袋装腹膜透析液项目工程方案分析</w:t>
        </w:r>
        <w:r>
          <w:tab/>
        </w:r>
        <w:r>
          <w:fldChar w:fldCharType="begin"/>
        </w:r>
        <w:r>
          <w:instrText xml:space="preserve"> PAGEREF _Toc30498 \h </w:instrText>
        </w:r>
        <w:r>
          <w:fldChar w:fldCharType="separate"/>
        </w:r>
        <w:r>
          <w:t>51</w:t>
        </w:r>
        <w:r>
          <w:fldChar w:fldCharType="end"/>
        </w:r>
      </w:hyperlink>
    </w:p>
    <w:p>
      <w:pPr>
        <w:pStyle w:val="TOC2"/>
        <w:tabs>
          <w:tab w:val="right" w:leader="dot" w:pos="8306"/>
        </w:tabs>
      </w:pPr>
      <w:hyperlink w:anchor="_Toc22387" w:history="1">
        <w:r>
          <w:rPr>
            <w:rFonts w:ascii="仿宋" w:eastAsia="仿宋" w:hAnsi="仿宋" w:cs="仿宋" w:hint="eastAsia"/>
            <w:lang w:eastAsia="zh-CN"/>
          </w:rPr>
          <w:t>(一)、建筑工程设计原则</w:t>
        </w:r>
        <w:r>
          <w:tab/>
        </w:r>
        <w:r>
          <w:fldChar w:fldCharType="begin"/>
        </w:r>
        <w:r>
          <w:instrText xml:space="preserve"> PAGEREF _Toc22387 \h </w:instrText>
        </w:r>
        <w:r>
          <w:fldChar w:fldCharType="separate"/>
        </w:r>
        <w:r>
          <w:t>51</w:t>
        </w:r>
        <w:r>
          <w:fldChar w:fldCharType="end"/>
        </w:r>
      </w:hyperlink>
    </w:p>
    <w:p>
      <w:pPr>
        <w:pStyle w:val="TOC2"/>
        <w:tabs>
          <w:tab w:val="right" w:leader="dot" w:pos="8306"/>
        </w:tabs>
      </w:pPr>
      <w:hyperlink w:anchor="_Toc14865" w:history="1">
        <w:r>
          <w:rPr>
            <w:rFonts w:ascii="仿宋" w:eastAsia="仿宋" w:hAnsi="仿宋" w:cs="仿宋" w:hint="eastAsia"/>
            <w:lang w:eastAsia="zh-CN"/>
          </w:rPr>
          <w:t>(二)、土建工程建设指标</w:t>
        </w:r>
        <w:r>
          <w:tab/>
        </w:r>
        <w:r>
          <w:fldChar w:fldCharType="begin"/>
        </w:r>
        <w:r>
          <w:instrText xml:space="preserve"> PAGEREF _Toc14865 \h </w:instrText>
        </w:r>
        <w:r>
          <w:fldChar w:fldCharType="separate"/>
        </w:r>
        <w:r>
          <w:t>54</w:t>
        </w:r>
        <w:r>
          <w:fldChar w:fldCharType="end"/>
        </w:r>
      </w:hyperlink>
    </w:p>
    <w:p>
      <w:pPr>
        <w:pStyle w:val="TOC1"/>
        <w:tabs>
          <w:tab w:val="right" w:leader="dot" w:pos="8306"/>
        </w:tabs>
      </w:pPr>
      <w:hyperlink w:anchor="_Toc20983" w:history="1">
        <w:r>
          <w:rPr>
            <w:rFonts w:ascii="仿宋" w:eastAsia="仿宋" w:hAnsi="仿宋" w:cs="仿宋" w:hint="eastAsia"/>
            <w:lang w:eastAsia="zh-CN"/>
          </w:rPr>
          <w:t>十四、供应链管理</w:t>
        </w:r>
        <w:r>
          <w:tab/>
        </w:r>
        <w:r>
          <w:fldChar w:fldCharType="begin"/>
        </w:r>
        <w:r>
          <w:instrText xml:space="preserve"> PAGEREF _Toc20983 \h </w:instrText>
        </w:r>
        <w:r>
          <w:fldChar w:fldCharType="separate"/>
        </w:r>
        <w:r>
          <w:t>56</w:t>
        </w:r>
        <w:r>
          <w:fldChar w:fldCharType="end"/>
        </w:r>
      </w:hyperlink>
    </w:p>
    <w:p>
      <w:pPr>
        <w:pStyle w:val="TOC2"/>
        <w:tabs>
          <w:tab w:val="right" w:leader="dot" w:pos="8306"/>
        </w:tabs>
      </w:pPr>
      <w:hyperlink w:anchor="_Toc11188" w:history="1">
        <w:r>
          <w:rPr>
            <w:rFonts w:ascii="仿宋" w:eastAsia="仿宋" w:hAnsi="仿宋" w:cs="仿宋" w:hint="eastAsia"/>
            <w:lang w:eastAsia="zh-CN"/>
          </w:rPr>
          <w:t>(一)、供应链战略规划</w:t>
        </w:r>
        <w:r>
          <w:tab/>
        </w:r>
        <w:r>
          <w:fldChar w:fldCharType="begin"/>
        </w:r>
        <w:r>
          <w:instrText xml:space="preserve"> PAGEREF _Toc11188 \h </w:instrText>
        </w:r>
        <w:r>
          <w:fldChar w:fldCharType="separate"/>
        </w:r>
        <w:r>
          <w:t>56</w:t>
        </w:r>
        <w:r>
          <w:fldChar w:fldCharType="end"/>
        </w:r>
      </w:hyperlink>
    </w:p>
    <w:p>
      <w:pPr>
        <w:pStyle w:val="TOC2"/>
        <w:tabs>
          <w:tab w:val="right" w:leader="dot" w:pos="8306"/>
        </w:tabs>
      </w:pPr>
      <w:hyperlink w:anchor="_Toc22559" w:history="1">
        <w:r>
          <w:rPr>
            <w:rFonts w:ascii="仿宋" w:eastAsia="仿宋" w:hAnsi="仿宋" w:cs="仿宋" w:hint="eastAsia"/>
            <w:lang w:eastAsia="zh-CN"/>
          </w:rPr>
          <w:t>(二)、供应商选择与合作</w:t>
        </w:r>
        <w:r>
          <w:tab/>
        </w:r>
        <w:r>
          <w:fldChar w:fldCharType="begin"/>
        </w:r>
        <w:r>
          <w:instrText xml:space="preserve"> PAGEREF _Toc22559 \h </w:instrText>
        </w:r>
        <w:r>
          <w:fldChar w:fldCharType="separate"/>
        </w:r>
        <w:r>
          <w:t>58</w:t>
        </w:r>
        <w:r>
          <w:fldChar w:fldCharType="end"/>
        </w:r>
      </w:hyperlink>
    </w:p>
    <w:p>
      <w:pPr>
        <w:pStyle w:val="TOC2"/>
        <w:tabs>
          <w:tab w:val="right" w:leader="dot" w:pos="8306"/>
        </w:tabs>
      </w:pPr>
      <w:hyperlink w:anchor="_Toc3107" w:history="1">
        <w:r>
          <w:rPr>
            <w:rFonts w:ascii="仿宋" w:eastAsia="仿宋" w:hAnsi="仿宋" w:cs="仿宋" w:hint="eastAsia"/>
            <w:lang w:eastAsia="zh-CN"/>
          </w:rPr>
          <w:t>(三)、物流与库存管理</w:t>
        </w:r>
        <w:r>
          <w:tab/>
        </w:r>
        <w:r>
          <w:fldChar w:fldCharType="begin"/>
        </w:r>
        <w:r>
          <w:instrText xml:space="preserve"> PAGEREF _Toc3107 \h </w:instrText>
        </w:r>
        <w:r>
          <w:fldChar w:fldCharType="separate"/>
        </w:r>
        <w:r>
          <w:t>59</w:t>
        </w:r>
        <w:r>
          <w:fldChar w:fldCharType="end"/>
        </w:r>
      </w:hyperlink>
    </w:p>
    <w:p>
      <w:pPr>
        <w:pStyle w:val="TOC1"/>
        <w:tabs>
          <w:tab w:val="right" w:leader="dot" w:pos="8306"/>
        </w:tabs>
      </w:pPr>
      <w:hyperlink w:anchor="_Toc20922" w:history="1">
        <w:r>
          <w:rPr>
            <w:rFonts w:ascii="仿宋" w:eastAsia="仿宋" w:hAnsi="仿宋" w:cs="仿宋" w:hint="eastAsia"/>
            <w:lang w:eastAsia="zh-CN"/>
          </w:rPr>
          <w:t>十五、风险识别与分类</w:t>
        </w:r>
        <w:r>
          <w:tab/>
        </w:r>
        <w:r>
          <w:fldChar w:fldCharType="begin"/>
        </w:r>
        <w:r>
          <w:instrText xml:space="preserve"> PAGEREF _Toc20922 \h </w:instrText>
        </w:r>
        <w:r>
          <w:fldChar w:fldCharType="separate"/>
        </w:r>
        <w:r>
          <w:t>60</w:t>
        </w:r>
        <w:r>
          <w:fldChar w:fldCharType="end"/>
        </w:r>
      </w:hyperlink>
    </w:p>
    <w:p>
      <w:pPr>
        <w:pStyle w:val="TOC2"/>
        <w:tabs>
          <w:tab w:val="right" w:leader="dot" w:pos="8306"/>
        </w:tabs>
      </w:pPr>
      <w:hyperlink w:anchor="_Toc29631" w:history="1">
        <w:r>
          <w:rPr>
            <w:rFonts w:ascii="仿宋" w:eastAsia="仿宋" w:hAnsi="仿宋" w:cs="仿宋" w:hint="eastAsia"/>
            <w:lang w:eastAsia="zh-CN"/>
          </w:rPr>
          <w:t>(一)、风险识别</w:t>
        </w:r>
        <w:r>
          <w:tab/>
        </w:r>
        <w:r>
          <w:fldChar w:fldCharType="begin"/>
        </w:r>
        <w:r>
          <w:instrText xml:space="preserve"> PAGEREF _Toc29631 \h </w:instrText>
        </w:r>
        <w:r>
          <w:fldChar w:fldCharType="separate"/>
        </w:r>
        <w:r>
          <w:t>60</w:t>
        </w:r>
        <w:r>
          <w:fldChar w:fldCharType="end"/>
        </w:r>
      </w:hyperlink>
    </w:p>
    <w:p>
      <w:pPr>
        <w:pStyle w:val="TOC2"/>
        <w:tabs>
          <w:tab w:val="right" w:leader="dot" w:pos="8306"/>
        </w:tabs>
      </w:pPr>
      <w:hyperlink w:anchor="_Toc11843" w:history="1">
        <w:r>
          <w:rPr>
            <w:rFonts w:ascii="仿宋" w:eastAsia="仿宋" w:hAnsi="仿宋" w:cs="仿宋" w:hint="eastAsia"/>
            <w:lang w:eastAsia="zh-CN"/>
          </w:rPr>
          <w:t>(二)、风险分类</w:t>
        </w:r>
        <w:r>
          <w:tab/>
        </w:r>
        <w:r>
          <w:fldChar w:fldCharType="begin"/>
        </w:r>
        <w:r>
          <w:instrText xml:space="preserve"> PAGEREF _Toc11843 \h </w:instrText>
        </w:r>
        <w:r>
          <w:fldChar w:fldCharType="separate"/>
        </w:r>
        <w:r>
          <w:t>62</w:t>
        </w:r>
        <w:r>
          <w:fldChar w:fldCharType="end"/>
        </w:r>
      </w:hyperlink>
    </w:p>
    <w:p>
      <w:pPr>
        <w:pStyle w:val="TOC1"/>
        <w:tabs>
          <w:tab w:val="right" w:leader="dot" w:pos="8306"/>
        </w:tabs>
      </w:pPr>
      <w:hyperlink w:anchor="_Toc29228" w:history="1">
        <w:r>
          <w:rPr>
            <w:rFonts w:ascii="仿宋" w:eastAsia="仿宋" w:hAnsi="仿宋" w:cs="仿宋" w:hint="eastAsia"/>
            <w:lang w:eastAsia="zh-CN"/>
          </w:rPr>
          <w:t>十六、袋装腹膜透析液项目变更管理</w:t>
        </w:r>
        <w:r>
          <w:tab/>
        </w:r>
        <w:r>
          <w:fldChar w:fldCharType="begin"/>
        </w:r>
        <w:r>
          <w:instrText xml:space="preserve"> PAGEREF _Toc29228 \h </w:instrText>
        </w:r>
        <w:r>
          <w:fldChar w:fldCharType="separate"/>
        </w:r>
        <w:r>
          <w:t>64</w:t>
        </w:r>
        <w:r>
          <w:fldChar w:fldCharType="end"/>
        </w:r>
      </w:hyperlink>
    </w:p>
    <w:p>
      <w:pPr>
        <w:pStyle w:val="TOC2"/>
        <w:tabs>
          <w:tab w:val="right" w:leader="dot" w:pos="8306"/>
        </w:tabs>
      </w:pPr>
      <w:hyperlink w:anchor="_Toc3202" w:history="1">
        <w:r>
          <w:rPr>
            <w:rFonts w:ascii="仿宋" w:eastAsia="仿宋" w:hAnsi="仿宋" w:cs="仿宋" w:hint="eastAsia"/>
            <w:lang w:eastAsia="zh-CN"/>
          </w:rPr>
          <w:t>(一)、变更申请与评估</w:t>
        </w:r>
        <w:r>
          <w:tab/>
        </w:r>
        <w:r>
          <w:fldChar w:fldCharType="begin"/>
        </w:r>
        <w:r>
          <w:instrText xml:space="preserve"> PAGEREF _Toc3202 \h </w:instrText>
        </w:r>
        <w:r>
          <w:fldChar w:fldCharType="separate"/>
        </w:r>
        <w:r>
          <w:t>64</w:t>
        </w:r>
        <w:r>
          <w:fldChar w:fldCharType="end"/>
        </w:r>
      </w:hyperlink>
    </w:p>
    <w:p>
      <w:pPr>
        <w:pStyle w:val="TOC2"/>
        <w:tabs>
          <w:tab w:val="right" w:leader="dot" w:pos="8306"/>
        </w:tabs>
      </w:pPr>
      <w:hyperlink w:anchor="_Toc2560" w:history="1">
        <w:r>
          <w:rPr>
            <w:rFonts w:ascii="仿宋" w:eastAsia="仿宋" w:hAnsi="仿宋" w:cs="仿宋" w:hint="eastAsia"/>
            <w:lang w:eastAsia="zh-CN"/>
          </w:rPr>
          <w:t>(二)、变更实施与控制</w:t>
        </w:r>
        <w:r>
          <w:tab/>
        </w:r>
        <w:r>
          <w:fldChar w:fldCharType="begin"/>
        </w:r>
        <w:r>
          <w:instrText xml:space="preserve"> PAGEREF _Toc2560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773"/>
      <w:r>
        <w:rPr>
          <w:rFonts w:ascii="仿宋" w:eastAsia="仿宋" w:hAnsi="仿宋" w:cs="仿宋" w:hint="eastAsia"/>
          <w:sz w:val="28"/>
          <w:lang w:eastAsia="zh-CN"/>
        </w:rPr>
        <w:t>一、袋装腹膜透析液项目危机管理</w:t>
      </w:r>
      <w:bookmarkEnd w:id="2"/>
    </w:p>
    <w:p>
      <w:pPr>
        <w:pStyle w:val="Heading2"/>
        <w:rPr>
          <w:rFonts w:ascii="仿宋" w:eastAsia="仿宋" w:hAnsi="仿宋" w:cs="仿宋" w:hint="eastAsia"/>
          <w:lang w:eastAsia="zh-CN"/>
        </w:rPr>
      </w:pPr>
      <w:bookmarkStart w:id="3" w:name="_Toc541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袋装腹膜透析液项目危机管理中，危机预警与识别是确保袋装腹膜透析液项目稳健运行的核心步骤。通过建立全面的监测机制，袋装腹膜透析液项目团队旨在及时发现和理解潜在的风险和危机因素，以便采取及时的预防和应对措施，确保袋装腹膜透析液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袋装腹膜透析液项目团队全面分析了整个袋装腹膜透析液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袋装腹膜透析液项目团队着重于明确定义袋装腹膜透析液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袋装腹膜透析液项目进展的持续监控，团队能够及时发现潜在问题并作出迅速反应。袋装腹膜透析液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在这一阶段，团队的专业素养和反应速度将发挥至关重要的作用，以确保潜在危机能够在初期得到有效的处理，最大程度地减轻负面影响。通过危机预警与识别，袋装腹膜透析液项目得以更有序、可控地推进。</w:t>
      </w:r>
    </w:p>
    <w:p>
      <w:pPr>
        <w:pStyle w:val="Heading2"/>
        <w:ind w:firstLine="560" w:firstLineChars="200"/>
        <w:rPr>
          <w:rFonts w:ascii="仿宋" w:eastAsia="仿宋" w:hAnsi="仿宋" w:cs="仿宋" w:hint="eastAsia"/>
          <w:sz w:val="28"/>
          <w:lang w:eastAsia="zh-CN"/>
        </w:rPr>
      </w:pPr>
      <w:bookmarkStart w:id="4" w:name="_Toc1160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在危机发生时，袋装腹膜透析液项目团队立即行动，成立了应急小组。该小组的任务是迅速制定并实施紧急应对措施，以最小化潜在损失。以下是采取的主要措施：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暂停袋装腹膜透析液项目进度：为遏制危机蔓延，袋装腹膜透析液项目暂时停止进行，以便全面评估当前状况。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资源重新分配：重新评估袋装腹膜透析液项目资源的分配，确保最大限度地减小损失。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实时沟通：与关键利益相关者建立实时沟通机制，向他们传递袋装腹膜透析液项目危机的实际状况，保障袋装腹膜透析液项目核心利益。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在紧急应对的同时，袋装腹膜透析液项目团队强调了团队协作和有效沟通的重要性。以下是团队协作的关键举措：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信息共享机制：建立了信息共享平台，确保团队成员能够及时获取袋装腹膜透析液项目危机的实时信息。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领导者沟通：袋装腹膜透析液项目领导者通过定期会议和即时沟通工具，指导团队应对危机，保持团队稳定运行。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随着危机得到初步控制，袋装腹膜透析液项目团队转向制定恢复计划，以确保袋装腹膜透析液项目能够从中迅速恢复。主要恢复计划包括：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修复受损的进度计划：重新评估袋装腹膜透析液项目进度，制定修复计划，确保袋装腹膜透析液项目尽快回归正常进程。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重新调整资源分配：优化资源分配，确保袋装腹膜透析液项目在有限资源下高效运转。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风险管理机制加强：对袋装腹膜透析液项目风险进行全面评估，制定更强化的风险管理策略，以预防未来可能的危机。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98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71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的技术管理特点体现在其创新导向。通过引入最先进的技术趋势和解决方案，袋装腹膜透析液项目致力于提升科技含量、提高质量和效率水平。这意味着我们将采用最新的工具和方法，确保袋装腹膜透析液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袋装腹膜透析液项目技术管理的显著特征。通过整合不同领域的技术资源，我们实现了跨学科的协同工作。这有助于优化技术架构，提高整体效能。此外，整合性策略还促进了不同技术团队之间的紧密沟通和高效合作，确保袋装腹膜透析液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袋装腹膜透析液项目所采用的技术。通过不断优化技术方案，袋装腹膜透析液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袋装腹膜透析液项目团队将在袋装腹膜透析液项目初期识别可能的技术风险，并采取相应的预防和应对措施。通过建立健全的风险评估机制，袋装腹膜透析液项目能够在实施过程中及时发现并解决潜在的技术问题，保障袋装腹膜透析液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袋装腹膜透析液项目中，技术将成为袋装腹膜透析液项目成功的有力支持。这一深度剖析揭示了技术管理在袋装腹膜透析液项目实施中的关键作用，为袋装腹膜透析液项目的技术基础奠定了坚实的基础。</w:t>
      </w:r>
    </w:p>
    <w:p>
      <w:pPr>
        <w:pStyle w:val="Heading2"/>
        <w:ind w:firstLine="560" w:firstLineChars="200"/>
        <w:rPr>
          <w:rFonts w:ascii="仿宋" w:eastAsia="仿宋" w:hAnsi="仿宋" w:cs="仿宋" w:hint="eastAsia"/>
          <w:sz w:val="28"/>
          <w:lang w:eastAsia="zh-CN"/>
        </w:rPr>
      </w:pPr>
      <w:bookmarkStart w:id="7" w:name="_Toc32199"/>
      <w:r>
        <w:rPr>
          <w:rFonts w:ascii="仿宋" w:eastAsia="仿宋" w:hAnsi="仿宋" w:cs="仿宋" w:hint="eastAsia"/>
          <w:sz w:val="28"/>
          <w:lang w:eastAsia="zh-CN"/>
        </w:rPr>
        <w:t>(二)、袋装腹膜透析液项目工艺技术设计方案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袋装腹膜透析液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袋装腹膜透析液项目将严格按照相关行业规范要求进行组织。通过有效控制产品质量，袋装腹膜透析液项目将致力于为顾客提供优质的袋装腹膜透析液项目产品和良好的服务。这体现了袋装腹膜透析液项目对于生产活动合规性和质量标准的高度重视，为袋装腹膜透析液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工艺技术方面，袋装腹膜透析液项目注重生态效益和清洁生产原则。袋装腹膜透析液项目建设将紧密结合地方特色经济发展，与社会经济发展规划和区域环境保护规划方案相协调一致。通过与当地区域自然生态系统的结合，袋装腹膜透析液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袋装腹膜透析液项目产品具有多样化的客户需求和个性化的特点。因此，袋装腹膜透析液项目产品规格品种多样，且单批生产数量较小。为满足这一特点，袋装腹膜透析液项目承办单位将建设先进的柔性制造生产线。通过广泛应用柔性制造技术，袋装腹膜透析液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袋装腹膜透析液项目采用的技术具有较高的技术含量和自动化水平，处于国内先进水平。这一技术选用不仅体现了对生产效率、质量和环境友好性的高标准要求，同时为袋装腹膜透析液项目的可持续发展奠定了坚实的基础。</w:t>
      </w:r>
    </w:p>
    <w:p>
      <w:pPr>
        <w:pStyle w:val="Heading2"/>
        <w:ind w:firstLine="560" w:firstLineChars="200"/>
        <w:rPr>
          <w:rFonts w:ascii="仿宋" w:eastAsia="仿宋" w:hAnsi="仿宋" w:cs="仿宋" w:hint="eastAsia"/>
          <w:sz w:val="28"/>
          <w:lang w:eastAsia="zh-CN"/>
        </w:rPr>
      </w:pPr>
      <w:bookmarkStart w:id="8" w:name="_Toc2881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为确保袋装腹膜透析液项目的高效生产和技术实施，我们制定了一套精心设计的设备选型方案，以满足袋装腹膜透析液项目生产、质量和环保的要求。该方案的主要特点如下：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袋装腹膜透析液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针对袋装腹膜透析液项目产品的多样性和小批量生产的特点，我们将建设柔性制造生产线。通过在设备选型中考虑柔性制造技术，可以灵活应对不同产品规格和生产需求，实现生产线的高度灵活性和适应性。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2036"/>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713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袋装腹膜透析液项目的主要产品是XXXX，预计年产值为XXX万元。这一产品在市场中占据着重要的地位，其广泛的应用范围使得该袋装腹膜透析液项目的市场前景非常广阔。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袋装腹膜透析液项目的xxx产品作为重要的原材料之一，将在多个领域发挥关键作用。其在建筑、交通、能源等方面的广泛应用将为整个产业链提供强大的支持，形成产业协同效应。袋装腹膜透析液项目的年产值XXX万XXX万XXX万万元不仅反映了其在市场上的巨大潜力，更预示着它对国民经济的积极贡献。这种关联度高、涉及面广的产业关系，使得该袋装腹膜透析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216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总征地面积为XXXX平方米，相当于约XX.XX亩，其中净用地面积为XXXX平方米，红线范围内相当于约XX.XX亩。这一用地规模充分考虑了袋装腹膜透析液项目的建设需求，保障了袋装腹膜透析液项目在合适的空间内得以充分发展。袋装腹膜透析液项目规划的总建筑面积为XXXX平方米，其中主体工程建设占XXXX平方米，计容建筑面积达XXXX平方米。预计建筑工程的投资将达到XXXX万元，为袋装腹膜透析液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计划购置的设备共计XXXX台（套），设备购置费用为XXXX万元。这一设备购置计划充分考虑到袋装腹膜透析液项目的生产需求和技术要求，确保了袋装腹膜透析液项目在生产运营中具备先进的技术装备和高效的生产能力。设备的合理配置将为袋装腹膜透析液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计划总投资为XXXX万元，预计年实现营业收入为XXXX万元。这一产能规模的设定旨在确保袋装腹膜透析液项目能够在投资与回报之间取得平衡，实现长期可持续的发展。袋装腹膜透析液项目的总投资充分考虑到各个方面的需求，包括用地建设、设备购置等多个环节，以确保袋装腹膜透析液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9881"/>
      <w:r>
        <w:rPr>
          <w:rFonts w:ascii="仿宋" w:eastAsia="仿宋" w:hAnsi="仿宋" w:cs="仿宋" w:hint="eastAsia"/>
          <w:sz w:val="28"/>
          <w:lang w:eastAsia="zh-CN"/>
        </w:rPr>
        <w:t>四、袋装腹膜透析液项目可持续发展</w:t>
      </w:r>
      <w:bookmarkEnd w:id="12"/>
    </w:p>
    <w:p>
      <w:pPr>
        <w:pStyle w:val="Heading2"/>
        <w:rPr>
          <w:rFonts w:ascii="仿宋" w:eastAsia="仿宋" w:hAnsi="仿宋" w:cs="仿宋" w:hint="eastAsia"/>
          <w:lang w:eastAsia="zh-CN"/>
        </w:rPr>
      </w:pPr>
      <w:bookmarkStart w:id="13" w:name="_Toc3097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袋装腹膜透析液项目中，袋装腹膜透析液项目团队着眼于未来，明确了可持续发展的战略方向。制定的具体可持续发展目标包括降低资源使用、采用环保技术、最大化社会效益等。这一步骤不仅有助于袋装腹膜透析液项目在环保和社会责任方面达到最高标准，也为未来提供了明确的指引，确保袋装腹膜透析液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可持续实践的融入袋装腹膜透析液项目管理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袋装腹膜透析液项目管理周期。从袋装腹膜透析液项目规划开始，袋装腹膜透析液项目团队就考虑了环境和社会的因素。在执行阶段，袋装腹膜透析液项目团队积极推动绿色技术的应用，优化资源利用。此外，关注员工的社会责任，通过培训和沟通活动提高员工对可持续发展的认知，使他们能够在日常工作中践行可持续实践。这些举措不仅为袋装腹膜透析液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330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扎根于袋装腹膜透析液项目的可持续发展理念，我们深信环保与社会责任是袋装腹膜透析液项目成功的关键支柱。在袋装腹膜透析液项目的每一步，我们都致力于通过创新和实践，履行对环境和社会的坚定责任。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团队通过引入先进的环保技术、建立高效的废物处理系统以及推动能源节约措施，积极履行环保责任。定期的环保监测和评估确保袋装腹膜透析液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不仅致力于自身可持续发展，还注重对社会的回馈。通过支持社区袋装腹膜透析液项目、参与慈善事业、提供培训机会等方式，袋装腹膜透析液项目积极履行社会责任。与当地社区建立积极互动，关注员工的工作与生活平衡，以及员工的身心健康，是袋装腹膜透析液项目在社会责任层面的关键举措。这样的实践不仅增强了袋装腹膜透析液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6562"/>
      <w:r>
        <w:rPr>
          <w:rFonts w:ascii="仿宋" w:eastAsia="仿宋" w:hAnsi="仿宋" w:cs="仿宋" w:hint="eastAsia"/>
          <w:sz w:val="28"/>
          <w:lang w:eastAsia="zh-CN"/>
        </w:rPr>
        <w:t>五、袋装腹膜透析液项目建设单位说明</w:t>
      </w:r>
      <w:bookmarkEnd w:id="15"/>
    </w:p>
    <w:p>
      <w:pPr>
        <w:pStyle w:val="Heading2"/>
        <w:rPr>
          <w:rFonts w:ascii="仿宋" w:eastAsia="仿宋" w:hAnsi="仿宋" w:cs="仿宋" w:hint="eastAsia"/>
          <w:lang w:eastAsia="zh-CN"/>
        </w:rPr>
      </w:pPr>
      <w:bookmarkStart w:id="16" w:name="_Toc25251"/>
      <w:r>
        <w:rPr>
          <w:rFonts w:ascii="仿宋" w:eastAsia="仿宋" w:hAnsi="仿宋" w:cs="仿宋" w:hint="eastAsia"/>
          <w:lang w:eastAsia="zh-CN"/>
        </w:rPr>
        <w:t>(一)、袋装腹膜透析液项目承办单位基本情况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478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袋装腹膜透析液项目承办单位的XXXX，我们着眼于实现可持续的经济效益。通过技术创新和解决方案的提供，公司预计在袋装腹膜透析液项目执行期间将获得可观的收入增长。这一收入来源主要包括袋装腹膜透析液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同时，我们注重成本控制和效率提升，以确保袋装腹膜透析液项目的可持续盈利。透过精细的管理和资源优化，公司期望实现袋装腹膜透析液项目利润最大化。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袋装腹膜透析液项目实施进行全面的投资评估，包括袋装腹膜透析液项目启动阶段的资金投入和后续运营成本。通过对袋装腹膜透析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袋装腹膜透析液项目实施过程中具备足够的资金流动性，公司将进行详尽的现金流分析。这包括资金需求的合理预测、袋装腹膜透析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7645"/>
      <w:r>
        <w:rPr>
          <w:rFonts w:ascii="仿宋" w:eastAsia="仿宋" w:hAnsi="仿宋" w:cs="仿宋" w:hint="eastAsia"/>
          <w:sz w:val="28"/>
          <w:lang w:eastAsia="zh-CN"/>
        </w:rPr>
        <w:t>六、袋装腹膜透析液项目绩效评估</w:t>
      </w:r>
      <w:bookmarkEnd w:id="18"/>
    </w:p>
    <w:p>
      <w:pPr>
        <w:pStyle w:val="Heading2"/>
        <w:rPr>
          <w:rFonts w:ascii="仿宋" w:eastAsia="仿宋" w:hAnsi="仿宋" w:cs="仿宋" w:hint="eastAsia"/>
          <w:lang w:eastAsia="zh-CN"/>
        </w:rPr>
      </w:pPr>
      <w:bookmarkStart w:id="19" w:name="_Toc7318"/>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袋装腹膜透析液项目中，我们设计了一套全面的绩效评估指标，以确保袋装腹膜透析液项目的可控和成功交付。这些指标跨足袋装腹膜透析液项目目标、成本、进度和质量等多个维度，为我们提供了全面洞察袋装腹膜透析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目标达成率是我们关注的首要指标。我们设定了明确的目标，并通过定期监测和评估，迅速发现并应对潜在的目标偏差。这为袋装腹膜透析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成本绩效是另一个核心关注点。通过实际成本与预算成本的对比分析，我们深入了解成本差异的原因，及时调整资源分配，保持袋装腹膜透析液项目在经济效益方面的合理水平。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进度作为关键的绩效指标之一，得到了精心的关注。我们制定了详细的袋装腹膜透析液项目进度计划，并设立了进度符合度指标，确保实际进度与计划进度保持一致。这使我们能够快速发现和解决潜在的进度问题，保持袋装腹膜透析液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袋装腹膜透析液项目绩效的不可或缺的一环。我们引入了一系列的质量标准和客户满意度指标，以确保袋装腹膜透析液项目交付的成果在质量上达到或超越预期水平。通过持续监测这些指标，我们努力提升袋装腹膜透析液项目整体质量水平，为袋装腹膜透析液项目的成功交付提供有力保障。通过这些科学且全面的绩效评估，我们能够更好地引导袋装腹膜透析液项目的持续改进，确保袋装腹膜透析液项目目标的顺利达成。</w:t>
      </w:r>
    </w:p>
    <w:p>
      <w:pPr>
        <w:pStyle w:val="Heading2"/>
        <w:ind w:firstLine="560" w:firstLineChars="200"/>
        <w:rPr>
          <w:rFonts w:ascii="仿宋" w:eastAsia="仿宋" w:hAnsi="仿宋" w:cs="仿宋" w:hint="eastAsia"/>
          <w:sz w:val="28"/>
          <w:lang w:eastAsia="zh-CN"/>
        </w:rPr>
      </w:pPr>
      <w:bookmarkStart w:id="20" w:name="_Toc27101"/>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绩效评估是袋装腹膜透析液项目中的关键环节，为确保袋装腹膜透析液项目达到预期目标，我们采用了多层次、多维度的绩效评估方法。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袋装腹膜透析液项目的战略目标对齐，确保每个决策和行动都与袋装腹膜透析液项目整体目标保持一致。团队会定期召开战略对齐会议，审视当前工作与袋装腹膜透析液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袋装腹膜透析液项目进度、质量、成本和风险等方面。这些指标通过数据收集和分析，为袋装腹膜透析液项目管理团队提供了客观的评估依据。例如，我们通过袋装腹膜透析液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https://d.book118.com/597063030145006026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9C434E"/>
    <w:rsid w:val="179C43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706303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2024-01-08T19:02:00Z</dcterms:created>
  <dcterms:modified xsi:type="dcterms:W3CDTF">2024-01-08T19:02:29Z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F9FC74D4D7AC469AB76B15A4E40431B5_11</vt:lpwstr>
  </property>
  <property fmtid="{D5CDD505-2E9C-101B-9397-08002B2CF9AE}" pid="3" name="KSOProductBuildVer">
    <vt:lpwstr>2052-12.1.0.16120</vt:lpwstr>
  </property>
</Properties>
</file>