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防雾涂料项目规划设计纲要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30" w:history="1">
        <w:r>
          <w:rPr>
            <w:rFonts w:ascii="仿宋" w:eastAsia="仿宋" w:hAnsi="仿宋" w:cs="仿宋" w:hint="eastAsia"/>
            <w:lang w:eastAsia="zh-CN"/>
          </w:rPr>
          <w:t>概论</w:t>
        </w:r>
        <w:r>
          <w:tab/>
        </w:r>
        <w:r>
          <w:fldChar w:fldCharType="begin"/>
        </w:r>
        <w:r>
          <w:instrText xml:space="preserve"> PAGEREF _Toc14330 \h </w:instrText>
        </w:r>
        <w:r>
          <w:fldChar w:fldCharType="separate"/>
        </w:r>
        <w:r>
          <w:t>3</w:t>
        </w:r>
        <w:r>
          <w:fldChar w:fldCharType="end"/>
        </w:r>
      </w:hyperlink>
    </w:p>
    <w:p>
      <w:pPr>
        <w:pStyle w:val="TOC1"/>
        <w:tabs>
          <w:tab w:val="right" w:leader="dot" w:pos="8306"/>
        </w:tabs>
      </w:pPr>
      <w:hyperlink w:anchor="_Toc8806" w:history="1">
        <w:r>
          <w:rPr>
            <w:rFonts w:ascii="仿宋" w:eastAsia="仿宋" w:hAnsi="仿宋" w:cs="仿宋" w:hint="eastAsia"/>
            <w:lang w:eastAsia="zh-CN"/>
          </w:rPr>
          <w:t>一、防雾涂料项目土建工程</w:t>
        </w:r>
        <w:r>
          <w:tab/>
        </w:r>
        <w:r>
          <w:fldChar w:fldCharType="begin"/>
        </w:r>
        <w:r>
          <w:instrText xml:space="preserve"> PAGEREF _Toc8806 \h </w:instrText>
        </w:r>
        <w:r>
          <w:fldChar w:fldCharType="separate"/>
        </w:r>
        <w:r>
          <w:t>3</w:t>
        </w:r>
        <w:r>
          <w:fldChar w:fldCharType="end"/>
        </w:r>
      </w:hyperlink>
    </w:p>
    <w:p>
      <w:pPr>
        <w:pStyle w:val="TOC2"/>
        <w:tabs>
          <w:tab w:val="right" w:leader="dot" w:pos="8306"/>
        </w:tabs>
      </w:pPr>
      <w:hyperlink w:anchor="_Toc19064" w:history="1">
        <w:r>
          <w:rPr>
            <w:rFonts w:ascii="仿宋" w:eastAsia="仿宋" w:hAnsi="仿宋" w:cs="仿宋" w:hint="eastAsia"/>
            <w:lang w:eastAsia="zh-CN"/>
          </w:rPr>
          <w:t>(一)、建筑工程设计原则</w:t>
        </w:r>
        <w:r>
          <w:tab/>
        </w:r>
        <w:r>
          <w:fldChar w:fldCharType="begin"/>
        </w:r>
        <w:r>
          <w:instrText xml:space="preserve"> PAGEREF _Toc19064 \h </w:instrText>
        </w:r>
        <w:r>
          <w:fldChar w:fldCharType="separate"/>
        </w:r>
        <w:r>
          <w:t>3</w:t>
        </w:r>
        <w:r>
          <w:fldChar w:fldCharType="end"/>
        </w:r>
      </w:hyperlink>
    </w:p>
    <w:p>
      <w:pPr>
        <w:pStyle w:val="TOC2"/>
        <w:tabs>
          <w:tab w:val="right" w:leader="dot" w:pos="8306"/>
        </w:tabs>
      </w:pPr>
      <w:hyperlink w:anchor="_Toc16370" w:history="1">
        <w:r>
          <w:rPr>
            <w:rFonts w:ascii="仿宋" w:eastAsia="仿宋" w:hAnsi="仿宋" w:cs="仿宋" w:hint="eastAsia"/>
            <w:lang w:eastAsia="zh-CN"/>
          </w:rPr>
          <w:t>(二)、土建工程设计年限及安全等级</w:t>
        </w:r>
        <w:r>
          <w:tab/>
        </w:r>
        <w:r>
          <w:fldChar w:fldCharType="begin"/>
        </w:r>
        <w:r>
          <w:instrText xml:space="preserve"> PAGEREF _Toc16370 \h </w:instrText>
        </w:r>
        <w:r>
          <w:fldChar w:fldCharType="separate"/>
        </w:r>
        <w:r>
          <w:t>4</w:t>
        </w:r>
        <w:r>
          <w:fldChar w:fldCharType="end"/>
        </w:r>
      </w:hyperlink>
    </w:p>
    <w:p>
      <w:pPr>
        <w:pStyle w:val="TOC2"/>
        <w:tabs>
          <w:tab w:val="right" w:leader="dot" w:pos="8306"/>
        </w:tabs>
      </w:pPr>
      <w:hyperlink w:anchor="_Toc27492" w:history="1">
        <w:r>
          <w:rPr>
            <w:rFonts w:ascii="仿宋" w:eastAsia="仿宋" w:hAnsi="仿宋" w:cs="仿宋" w:hint="eastAsia"/>
            <w:lang w:eastAsia="zh-CN"/>
          </w:rPr>
          <w:t>(三)、建筑工程设计总体要求</w:t>
        </w:r>
        <w:r>
          <w:tab/>
        </w:r>
        <w:r>
          <w:fldChar w:fldCharType="begin"/>
        </w:r>
        <w:r>
          <w:instrText xml:space="preserve"> PAGEREF _Toc27492 \h </w:instrText>
        </w:r>
        <w:r>
          <w:fldChar w:fldCharType="separate"/>
        </w:r>
        <w:r>
          <w:t>5</w:t>
        </w:r>
        <w:r>
          <w:fldChar w:fldCharType="end"/>
        </w:r>
      </w:hyperlink>
    </w:p>
    <w:p>
      <w:pPr>
        <w:pStyle w:val="TOC2"/>
        <w:tabs>
          <w:tab w:val="right" w:leader="dot" w:pos="8306"/>
        </w:tabs>
      </w:pPr>
      <w:hyperlink w:anchor="_Toc1697" w:history="1">
        <w:r>
          <w:rPr>
            <w:rFonts w:ascii="仿宋" w:eastAsia="仿宋" w:hAnsi="仿宋" w:cs="仿宋" w:hint="eastAsia"/>
            <w:lang w:eastAsia="zh-CN"/>
          </w:rPr>
          <w:t>(四)、土建工程建设指标</w:t>
        </w:r>
        <w:r>
          <w:tab/>
        </w:r>
        <w:r>
          <w:fldChar w:fldCharType="begin"/>
        </w:r>
        <w:r>
          <w:instrText xml:space="preserve"> PAGEREF _Toc1697 \h </w:instrText>
        </w:r>
        <w:r>
          <w:fldChar w:fldCharType="separate"/>
        </w:r>
        <w:r>
          <w:t>6</w:t>
        </w:r>
        <w:r>
          <w:fldChar w:fldCharType="end"/>
        </w:r>
      </w:hyperlink>
    </w:p>
    <w:p>
      <w:pPr>
        <w:pStyle w:val="TOC1"/>
        <w:tabs>
          <w:tab w:val="right" w:leader="dot" w:pos="8306"/>
        </w:tabs>
      </w:pPr>
      <w:hyperlink w:anchor="_Toc22684" w:history="1">
        <w:r>
          <w:rPr>
            <w:rFonts w:ascii="仿宋" w:eastAsia="仿宋" w:hAnsi="仿宋" w:cs="仿宋" w:hint="eastAsia"/>
            <w:lang w:eastAsia="zh-CN"/>
          </w:rPr>
          <w:t>二、防雾涂料项目建设背景及必要性分析</w:t>
        </w:r>
        <w:r>
          <w:tab/>
        </w:r>
        <w:r>
          <w:fldChar w:fldCharType="begin"/>
        </w:r>
        <w:r>
          <w:instrText xml:space="preserve"> PAGEREF _Toc22684 \h </w:instrText>
        </w:r>
        <w:r>
          <w:fldChar w:fldCharType="separate"/>
        </w:r>
        <w:r>
          <w:t>6</w:t>
        </w:r>
        <w:r>
          <w:fldChar w:fldCharType="end"/>
        </w:r>
      </w:hyperlink>
    </w:p>
    <w:p>
      <w:pPr>
        <w:pStyle w:val="TOC2"/>
        <w:tabs>
          <w:tab w:val="right" w:leader="dot" w:pos="8306"/>
        </w:tabs>
      </w:pPr>
      <w:hyperlink w:anchor="_Toc16964" w:history="1">
        <w:r>
          <w:rPr>
            <w:rFonts w:ascii="仿宋" w:eastAsia="仿宋" w:hAnsi="仿宋" w:cs="仿宋" w:hint="eastAsia"/>
            <w:lang w:eastAsia="zh-CN"/>
          </w:rPr>
          <w:t>(一)、防雾涂料项目背景分析</w:t>
        </w:r>
        <w:r>
          <w:tab/>
        </w:r>
        <w:r>
          <w:fldChar w:fldCharType="begin"/>
        </w:r>
        <w:r>
          <w:instrText xml:space="preserve"> PAGEREF _Toc16964 \h </w:instrText>
        </w:r>
        <w:r>
          <w:fldChar w:fldCharType="separate"/>
        </w:r>
        <w:r>
          <w:t>6</w:t>
        </w:r>
        <w:r>
          <w:fldChar w:fldCharType="end"/>
        </w:r>
      </w:hyperlink>
    </w:p>
    <w:p>
      <w:pPr>
        <w:pStyle w:val="TOC2"/>
        <w:tabs>
          <w:tab w:val="right" w:leader="dot" w:pos="8306"/>
        </w:tabs>
      </w:pPr>
      <w:hyperlink w:anchor="_Toc18036" w:history="1">
        <w:r>
          <w:rPr>
            <w:rFonts w:ascii="仿宋" w:eastAsia="仿宋" w:hAnsi="仿宋" w:cs="仿宋" w:hint="eastAsia"/>
            <w:lang w:eastAsia="zh-CN"/>
          </w:rPr>
          <w:t>(二)、防雾涂料项目建设必要性分析</w:t>
        </w:r>
        <w:r>
          <w:tab/>
        </w:r>
        <w:r>
          <w:fldChar w:fldCharType="begin"/>
        </w:r>
        <w:r>
          <w:instrText xml:space="preserve"> PAGEREF _Toc18036 \h </w:instrText>
        </w:r>
        <w:r>
          <w:fldChar w:fldCharType="separate"/>
        </w:r>
        <w:r>
          <w:t>8</w:t>
        </w:r>
        <w:r>
          <w:fldChar w:fldCharType="end"/>
        </w:r>
      </w:hyperlink>
    </w:p>
    <w:p>
      <w:pPr>
        <w:pStyle w:val="TOC1"/>
        <w:tabs>
          <w:tab w:val="right" w:leader="dot" w:pos="8306"/>
        </w:tabs>
      </w:pPr>
      <w:hyperlink w:anchor="_Toc5782" w:history="1">
        <w:r>
          <w:rPr>
            <w:rFonts w:ascii="仿宋" w:eastAsia="仿宋" w:hAnsi="仿宋" w:cs="仿宋" w:hint="eastAsia"/>
            <w:lang w:eastAsia="zh-CN"/>
          </w:rPr>
          <w:t>三、防雾涂料项目绩效评估</w:t>
        </w:r>
        <w:r>
          <w:tab/>
        </w:r>
        <w:r>
          <w:fldChar w:fldCharType="begin"/>
        </w:r>
        <w:r>
          <w:instrText xml:space="preserve"> PAGEREF _Toc5782 \h </w:instrText>
        </w:r>
        <w:r>
          <w:fldChar w:fldCharType="separate"/>
        </w:r>
        <w:r>
          <w:t>9</w:t>
        </w:r>
        <w:r>
          <w:fldChar w:fldCharType="end"/>
        </w:r>
      </w:hyperlink>
    </w:p>
    <w:p>
      <w:pPr>
        <w:pStyle w:val="TOC2"/>
        <w:tabs>
          <w:tab w:val="right" w:leader="dot" w:pos="8306"/>
        </w:tabs>
      </w:pPr>
      <w:hyperlink w:anchor="_Toc28558" w:history="1">
        <w:r>
          <w:rPr>
            <w:rFonts w:ascii="仿宋" w:eastAsia="仿宋" w:hAnsi="仿宋" w:cs="仿宋" w:hint="eastAsia"/>
            <w:lang w:eastAsia="zh-CN"/>
          </w:rPr>
          <w:t>(一)、绩效评估指标</w:t>
        </w:r>
        <w:r>
          <w:tab/>
        </w:r>
        <w:r>
          <w:fldChar w:fldCharType="begin"/>
        </w:r>
        <w:r>
          <w:instrText xml:space="preserve"> PAGEREF _Toc28558 \h </w:instrText>
        </w:r>
        <w:r>
          <w:fldChar w:fldCharType="separate"/>
        </w:r>
        <w:r>
          <w:t>9</w:t>
        </w:r>
        <w:r>
          <w:fldChar w:fldCharType="end"/>
        </w:r>
      </w:hyperlink>
    </w:p>
    <w:p>
      <w:pPr>
        <w:pStyle w:val="TOC2"/>
        <w:tabs>
          <w:tab w:val="right" w:leader="dot" w:pos="8306"/>
        </w:tabs>
      </w:pPr>
      <w:hyperlink w:anchor="_Toc10815" w:history="1">
        <w:r>
          <w:rPr>
            <w:rFonts w:ascii="仿宋" w:eastAsia="仿宋" w:hAnsi="仿宋" w:cs="仿宋" w:hint="eastAsia"/>
            <w:lang w:eastAsia="zh-CN"/>
          </w:rPr>
          <w:t>(二)、绩效评估方法</w:t>
        </w:r>
        <w:r>
          <w:tab/>
        </w:r>
        <w:r>
          <w:fldChar w:fldCharType="begin"/>
        </w:r>
        <w:r>
          <w:instrText xml:space="preserve"> PAGEREF _Toc10815 \h </w:instrText>
        </w:r>
        <w:r>
          <w:fldChar w:fldCharType="separate"/>
        </w:r>
        <w:r>
          <w:t>10</w:t>
        </w:r>
        <w:r>
          <w:fldChar w:fldCharType="end"/>
        </w:r>
      </w:hyperlink>
    </w:p>
    <w:p>
      <w:pPr>
        <w:pStyle w:val="TOC2"/>
        <w:tabs>
          <w:tab w:val="right" w:leader="dot" w:pos="8306"/>
        </w:tabs>
      </w:pPr>
      <w:hyperlink w:anchor="_Toc1102" w:history="1">
        <w:r>
          <w:rPr>
            <w:rFonts w:ascii="仿宋" w:eastAsia="仿宋" w:hAnsi="仿宋" w:cs="仿宋" w:hint="eastAsia"/>
            <w:lang w:eastAsia="zh-CN"/>
          </w:rPr>
          <w:t>(三)、绩效评估周期</w:t>
        </w:r>
        <w:r>
          <w:tab/>
        </w:r>
        <w:r>
          <w:fldChar w:fldCharType="begin"/>
        </w:r>
        <w:r>
          <w:instrText xml:space="preserve"> PAGEREF _Toc1102 \h </w:instrText>
        </w:r>
        <w:r>
          <w:fldChar w:fldCharType="separate"/>
        </w:r>
        <w:r>
          <w:t>11</w:t>
        </w:r>
        <w:r>
          <w:fldChar w:fldCharType="end"/>
        </w:r>
      </w:hyperlink>
    </w:p>
    <w:p>
      <w:pPr>
        <w:pStyle w:val="TOC1"/>
        <w:tabs>
          <w:tab w:val="right" w:leader="dot" w:pos="8306"/>
        </w:tabs>
      </w:pPr>
      <w:hyperlink w:anchor="_Toc1772" w:history="1">
        <w:r>
          <w:rPr>
            <w:rFonts w:ascii="仿宋" w:eastAsia="仿宋" w:hAnsi="仿宋" w:cs="仿宋" w:hint="eastAsia"/>
            <w:lang w:eastAsia="zh-CN"/>
          </w:rPr>
          <w:t>四、工艺说明</w:t>
        </w:r>
        <w:r>
          <w:tab/>
        </w:r>
        <w:r>
          <w:fldChar w:fldCharType="begin"/>
        </w:r>
        <w:r>
          <w:instrText xml:space="preserve"> PAGEREF _Toc1772 \h </w:instrText>
        </w:r>
        <w:r>
          <w:fldChar w:fldCharType="separate"/>
        </w:r>
        <w:r>
          <w:t>12</w:t>
        </w:r>
        <w:r>
          <w:fldChar w:fldCharType="end"/>
        </w:r>
      </w:hyperlink>
    </w:p>
    <w:p>
      <w:pPr>
        <w:pStyle w:val="TOC2"/>
        <w:tabs>
          <w:tab w:val="right" w:leader="dot" w:pos="8306"/>
        </w:tabs>
      </w:pPr>
      <w:hyperlink w:anchor="_Toc32548" w:history="1">
        <w:r>
          <w:rPr>
            <w:rFonts w:ascii="仿宋" w:eastAsia="仿宋" w:hAnsi="仿宋" w:cs="仿宋" w:hint="eastAsia"/>
            <w:lang w:eastAsia="zh-CN"/>
          </w:rPr>
          <w:t>(一)、技术管理特点</w:t>
        </w:r>
        <w:r>
          <w:tab/>
        </w:r>
        <w:r>
          <w:fldChar w:fldCharType="begin"/>
        </w:r>
        <w:r>
          <w:instrText xml:space="preserve"> PAGEREF _Toc32548 \h </w:instrText>
        </w:r>
        <w:r>
          <w:fldChar w:fldCharType="separate"/>
        </w:r>
        <w:r>
          <w:t>12</w:t>
        </w:r>
        <w:r>
          <w:fldChar w:fldCharType="end"/>
        </w:r>
      </w:hyperlink>
    </w:p>
    <w:p>
      <w:pPr>
        <w:pStyle w:val="TOC2"/>
        <w:tabs>
          <w:tab w:val="right" w:leader="dot" w:pos="8306"/>
        </w:tabs>
      </w:pPr>
      <w:hyperlink w:anchor="_Toc16117" w:history="1">
        <w:r>
          <w:rPr>
            <w:rFonts w:ascii="仿宋" w:eastAsia="仿宋" w:hAnsi="仿宋" w:cs="仿宋" w:hint="eastAsia"/>
            <w:lang w:eastAsia="zh-CN"/>
          </w:rPr>
          <w:t>(二)、防雾涂料项目工艺技术设计方案</w:t>
        </w:r>
        <w:r>
          <w:tab/>
        </w:r>
        <w:r>
          <w:fldChar w:fldCharType="begin"/>
        </w:r>
        <w:r>
          <w:instrText xml:space="preserve"> PAGEREF _Toc16117 \h </w:instrText>
        </w:r>
        <w:r>
          <w:fldChar w:fldCharType="separate"/>
        </w:r>
        <w:r>
          <w:t>13</w:t>
        </w:r>
        <w:r>
          <w:fldChar w:fldCharType="end"/>
        </w:r>
      </w:hyperlink>
    </w:p>
    <w:p>
      <w:pPr>
        <w:pStyle w:val="TOC2"/>
        <w:tabs>
          <w:tab w:val="right" w:leader="dot" w:pos="8306"/>
        </w:tabs>
      </w:pPr>
      <w:hyperlink w:anchor="_Toc19464" w:history="1">
        <w:r>
          <w:rPr>
            <w:rFonts w:ascii="仿宋" w:eastAsia="仿宋" w:hAnsi="仿宋" w:cs="仿宋" w:hint="eastAsia"/>
            <w:lang w:eastAsia="zh-CN"/>
          </w:rPr>
          <w:t>(三)、设备选型方案</w:t>
        </w:r>
        <w:r>
          <w:tab/>
        </w:r>
        <w:r>
          <w:fldChar w:fldCharType="begin"/>
        </w:r>
        <w:r>
          <w:instrText xml:space="preserve"> PAGEREF _Toc19464 \h </w:instrText>
        </w:r>
        <w:r>
          <w:fldChar w:fldCharType="separate"/>
        </w:r>
        <w:r>
          <w:t>15</w:t>
        </w:r>
        <w:r>
          <w:fldChar w:fldCharType="end"/>
        </w:r>
      </w:hyperlink>
    </w:p>
    <w:p>
      <w:pPr>
        <w:pStyle w:val="TOC1"/>
        <w:tabs>
          <w:tab w:val="right" w:leader="dot" w:pos="8306"/>
        </w:tabs>
      </w:pPr>
      <w:hyperlink w:anchor="_Toc11629" w:history="1">
        <w:r>
          <w:rPr>
            <w:rFonts w:ascii="仿宋" w:eastAsia="仿宋" w:hAnsi="仿宋" w:cs="仿宋" w:hint="eastAsia"/>
            <w:lang w:eastAsia="zh-CN"/>
          </w:rPr>
          <w:t>五、防雾涂料项目危机管理</w:t>
        </w:r>
        <w:r>
          <w:tab/>
        </w:r>
        <w:r>
          <w:fldChar w:fldCharType="begin"/>
        </w:r>
        <w:r>
          <w:instrText xml:space="preserve"> PAGEREF _Toc11629 \h </w:instrText>
        </w:r>
        <w:r>
          <w:fldChar w:fldCharType="separate"/>
        </w:r>
        <w:r>
          <w:t>16</w:t>
        </w:r>
        <w:r>
          <w:fldChar w:fldCharType="end"/>
        </w:r>
      </w:hyperlink>
    </w:p>
    <w:p>
      <w:pPr>
        <w:pStyle w:val="TOC2"/>
        <w:tabs>
          <w:tab w:val="right" w:leader="dot" w:pos="8306"/>
        </w:tabs>
      </w:pPr>
      <w:hyperlink w:anchor="_Toc25809" w:history="1">
        <w:r>
          <w:rPr>
            <w:rFonts w:ascii="仿宋" w:eastAsia="仿宋" w:hAnsi="仿宋" w:cs="仿宋" w:hint="eastAsia"/>
            <w:lang w:eastAsia="zh-CN"/>
          </w:rPr>
          <w:t>(一)、危机预警与识别</w:t>
        </w:r>
        <w:r>
          <w:tab/>
        </w:r>
        <w:r>
          <w:fldChar w:fldCharType="begin"/>
        </w:r>
        <w:r>
          <w:instrText xml:space="preserve"> PAGEREF _Toc25809 \h </w:instrText>
        </w:r>
        <w:r>
          <w:fldChar w:fldCharType="separate"/>
        </w:r>
        <w:r>
          <w:t>16</w:t>
        </w:r>
        <w:r>
          <w:fldChar w:fldCharType="end"/>
        </w:r>
      </w:hyperlink>
    </w:p>
    <w:p>
      <w:pPr>
        <w:pStyle w:val="TOC2"/>
        <w:tabs>
          <w:tab w:val="right" w:leader="dot" w:pos="8306"/>
        </w:tabs>
      </w:pPr>
      <w:hyperlink w:anchor="_Toc2970" w:history="1">
        <w:r>
          <w:rPr>
            <w:rFonts w:ascii="仿宋" w:eastAsia="仿宋" w:hAnsi="仿宋" w:cs="仿宋" w:hint="eastAsia"/>
            <w:lang w:eastAsia="zh-CN"/>
          </w:rPr>
          <w:t>(二)、危机应对与恢复</w:t>
        </w:r>
        <w:r>
          <w:tab/>
        </w:r>
        <w:r>
          <w:fldChar w:fldCharType="begin"/>
        </w:r>
        <w:r>
          <w:instrText xml:space="preserve"> PAGEREF _Toc2970 \h </w:instrText>
        </w:r>
        <w:r>
          <w:fldChar w:fldCharType="separate"/>
        </w:r>
        <w:r>
          <w:t>17</w:t>
        </w:r>
        <w:r>
          <w:fldChar w:fldCharType="end"/>
        </w:r>
      </w:hyperlink>
    </w:p>
    <w:p>
      <w:pPr>
        <w:pStyle w:val="TOC1"/>
        <w:tabs>
          <w:tab w:val="right" w:leader="dot" w:pos="8306"/>
        </w:tabs>
      </w:pPr>
      <w:hyperlink w:anchor="_Toc20819" w:history="1">
        <w:r>
          <w:rPr>
            <w:rFonts w:ascii="仿宋" w:eastAsia="仿宋" w:hAnsi="仿宋" w:cs="仿宋" w:hint="eastAsia"/>
            <w:lang w:eastAsia="zh-CN"/>
          </w:rPr>
          <w:t>六、防雾涂料项目文档管理</w:t>
        </w:r>
        <w:r>
          <w:tab/>
        </w:r>
        <w:r>
          <w:fldChar w:fldCharType="begin"/>
        </w:r>
        <w:r>
          <w:instrText xml:space="preserve"> PAGEREF _Toc20819 \h </w:instrText>
        </w:r>
        <w:r>
          <w:fldChar w:fldCharType="separate"/>
        </w:r>
        <w:r>
          <w:t>18</w:t>
        </w:r>
        <w:r>
          <w:fldChar w:fldCharType="end"/>
        </w:r>
      </w:hyperlink>
    </w:p>
    <w:p>
      <w:pPr>
        <w:pStyle w:val="TOC2"/>
        <w:tabs>
          <w:tab w:val="right" w:leader="dot" w:pos="8306"/>
        </w:tabs>
      </w:pPr>
      <w:hyperlink w:anchor="_Toc12056" w:history="1">
        <w:r>
          <w:rPr>
            <w:rFonts w:ascii="仿宋" w:eastAsia="仿宋" w:hAnsi="仿宋" w:cs="仿宋" w:hint="eastAsia"/>
            <w:lang w:eastAsia="zh-CN"/>
          </w:rPr>
          <w:t>(一)、文档编制与审查</w:t>
        </w:r>
        <w:r>
          <w:tab/>
        </w:r>
        <w:r>
          <w:fldChar w:fldCharType="begin"/>
        </w:r>
        <w:r>
          <w:instrText xml:space="preserve"> PAGEREF _Toc12056 \h </w:instrText>
        </w:r>
        <w:r>
          <w:fldChar w:fldCharType="separate"/>
        </w:r>
        <w:r>
          <w:t>18</w:t>
        </w:r>
        <w:r>
          <w:fldChar w:fldCharType="end"/>
        </w:r>
      </w:hyperlink>
    </w:p>
    <w:p>
      <w:pPr>
        <w:pStyle w:val="TOC2"/>
        <w:tabs>
          <w:tab w:val="right" w:leader="dot" w:pos="8306"/>
        </w:tabs>
      </w:pPr>
      <w:hyperlink w:anchor="_Toc12652" w:history="1">
        <w:r>
          <w:rPr>
            <w:rFonts w:ascii="仿宋" w:eastAsia="仿宋" w:hAnsi="仿宋" w:cs="仿宋" w:hint="eastAsia"/>
            <w:lang w:eastAsia="zh-CN"/>
          </w:rPr>
          <w:t>(二)、文档发布与分发</w:t>
        </w:r>
        <w:r>
          <w:tab/>
        </w:r>
        <w:r>
          <w:fldChar w:fldCharType="begin"/>
        </w:r>
        <w:r>
          <w:instrText xml:space="preserve"> PAGEREF _Toc12652 \h </w:instrText>
        </w:r>
        <w:r>
          <w:fldChar w:fldCharType="separate"/>
        </w:r>
        <w:r>
          <w:t>20</w:t>
        </w:r>
        <w:r>
          <w:fldChar w:fldCharType="end"/>
        </w:r>
      </w:hyperlink>
    </w:p>
    <w:p>
      <w:pPr>
        <w:pStyle w:val="TOC2"/>
        <w:tabs>
          <w:tab w:val="right" w:leader="dot" w:pos="8306"/>
        </w:tabs>
      </w:pPr>
      <w:hyperlink w:anchor="_Toc7739" w:history="1">
        <w:r>
          <w:rPr>
            <w:rFonts w:ascii="仿宋" w:eastAsia="仿宋" w:hAnsi="仿宋" w:cs="仿宋" w:hint="eastAsia"/>
            <w:lang w:eastAsia="zh-CN"/>
          </w:rPr>
          <w:t>(三)、文档存档与归档</w:t>
        </w:r>
        <w:r>
          <w:tab/>
        </w:r>
        <w:r>
          <w:fldChar w:fldCharType="begin"/>
        </w:r>
        <w:r>
          <w:instrText xml:space="preserve"> PAGEREF _Toc7739 \h </w:instrText>
        </w:r>
        <w:r>
          <w:fldChar w:fldCharType="separate"/>
        </w:r>
        <w:r>
          <w:t>21</w:t>
        </w:r>
        <w:r>
          <w:fldChar w:fldCharType="end"/>
        </w:r>
      </w:hyperlink>
    </w:p>
    <w:p>
      <w:pPr>
        <w:pStyle w:val="TOC1"/>
        <w:tabs>
          <w:tab w:val="right" w:leader="dot" w:pos="8306"/>
        </w:tabs>
      </w:pPr>
      <w:hyperlink w:anchor="_Toc26718" w:history="1">
        <w:r>
          <w:rPr>
            <w:rFonts w:ascii="仿宋" w:eastAsia="仿宋" w:hAnsi="仿宋" w:cs="仿宋" w:hint="eastAsia"/>
            <w:lang w:eastAsia="zh-CN"/>
          </w:rPr>
          <w:t>七、防雾涂料项目环境影响分析</w:t>
        </w:r>
        <w:r>
          <w:tab/>
        </w:r>
        <w:r>
          <w:fldChar w:fldCharType="begin"/>
        </w:r>
        <w:r>
          <w:instrText xml:space="preserve"> PAGEREF _Toc26718 \h </w:instrText>
        </w:r>
        <w:r>
          <w:fldChar w:fldCharType="separate"/>
        </w:r>
        <w:r>
          <w:t>22</w:t>
        </w:r>
        <w:r>
          <w:fldChar w:fldCharType="end"/>
        </w:r>
      </w:hyperlink>
    </w:p>
    <w:p>
      <w:pPr>
        <w:pStyle w:val="TOC2"/>
        <w:tabs>
          <w:tab w:val="right" w:leader="dot" w:pos="8306"/>
        </w:tabs>
      </w:pPr>
      <w:hyperlink w:anchor="_Toc21617" w:history="1">
        <w:r>
          <w:rPr>
            <w:rFonts w:ascii="仿宋" w:eastAsia="仿宋" w:hAnsi="仿宋" w:cs="仿宋" w:hint="eastAsia"/>
            <w:lang w:eastAsia="zh-CN"/>
          </w:rPr>
          <w:t>(一)、建设区域环境质量现状</w:t>
        </w:r>
        <w:r>
          <w:tab/>
        </w:r>
        <w:r>
          <w:fldChar w:fldCharType="begin"/>
        </w:r>
        <w:r>
          <w:instrText xml:space="preserve"> PAGEREF _Toc21617 \h </w:instrText>
        </w:r>
        <w:r>
          <w:fldChar w:fldCharType="separate"/>
        </w:r>
        <w:r>
          <w:t>22</w:t>
        </w:r>
        <w:r>
          <w:fldChar w:fldCharType="end"/>
        </w:r>
      </w:hyperlink>
    </w:p>
    <w:p>
      <w:pPr>
        <w:pStyle w:val="TOC2"/>
        <w:tabs>
          <w:tab w:val="right" w:leader="dot" w:pos="8306"/>
        </w:tabs>
      </w:pPr>
      <w:hyperlink w:anchor="_Toc31794" w:history="1">
        <w:r>
          <w:rPr>
            <w:rFonts w:ascii="仿宋" w:eastAsia="仿宋" w:hAnsi="仿宋" w:cs="仿宋" w:hint="eastAsia"/>
            <w:lang w:eastAsia="zh-CN"/>
          </w:rPr>
          <w:t>(二)、建设期环境保护</w:t>
        </w:r>
        <w:r>
          <w:tab/>
        </w:r>
        <w:r>
          <w:fldChar w:fldCharType="begin"/>
        </w:r>
        <w:r>
          <w:instrText xml:space="preserve"> PAGEREF _Toc31794 \h </w:instrText>
        </w:r>
        <w:r>
          <w:fldChar w:fldCharType="separate"/>
        </w:r>
        <w:r>
          <w:t>23</w:t>
        </w:r>
        <w:r>
          <w:fldChar w:fldCharType="end"/>
        </w:r>
      </w:hyperlink>
    </w:p>
    <w:p>
      <w:pPr>
        <w:pStyle w:val="TOC2"/>
        <w:tabs>
          <w:tab w:val="right" w:leader="dot" w:pos="8306"/>
        </w:tabs>
      </w:pPr>
      <w:hyperlink w:anchor="_Toc7852" w:history="1">
        <w:r>
          <w:rPr>
            <w:rFonts w:ascii="仿宋" w:eastAsia="仿宋" w:hAnsi="仿宋" w:cs="仿宋" w:hint="eastAsia"/>
            <w:lang w:eastAsia="zh-CN"/>
          </w:rPr>
          <w:t>(三)、运营期环境保护</w:t>
        </w:r>
        <w:r>
          <w:tab/>
        </w:r>
        <w:r>
          <w:fldChar w:fldCharType="begin"/>
        </w:r>
        <w:r>
          <w:instrText xml:space="preserve"> PAGEREF _Toc7852 \h </w:instrText>
        </w:r>
        <w:r>
          <w:fldChar w:fldCharType="separate"/>
        </w:r>
        <w:r>
          <w:t>25</w:t>
        </w:r>
        <w:r>
          <w:fldChar w:fldCharType="end"/>
        </w:r>
      </w:hyperlink>
    </w:p>
    <w:p>
      <w:pPr>
        <w:pStyle w:val="TOC2"/>
        <w:tabs>
          <w:tab w:val="right" w:leader="dot" w:pos="8306"/>
        </w:tabs>
      </w:pPr>
      <w:hyperlink w:anchor="_Toc4343" w:history="1">
        <w:r>
          <w:rPr>
            <w:rFonts w:ascii="仿宋" w:eastAsia="仿宋" w:hAnsi="仿宋" w:cs="仿宋" w:hint="eastAsia"/>
            <w:lang w:eastAsia="zh-CN"/>
          </w:rPr>
          <w:t>(四)、防雾涂料项目建设对区域经济的影响</w:t>
        </w:r>
        <w:r>
          <w:tab/>
        </w:r>
        <w:r>
          <w:fldChar w:fldCharType="begin"/>
        </w:r>
        <w:r>
          <w:instrText xml:space="preserve"> PAGEREF _Toc4343 \h </w:instrText>
        </w:r>
        <w:r>
          <w:fldChar w:fldCharType="separate"/>
        </w:r>
        <w:r>
          <w:t>26</w:t>
        </w:r>
        <w:r>
          <w:fldChar w:fldCharType="end"/>
        </w:r>
      </w:hyperlink>
    </w:p>
    <w:p>
      <w:pPr>
        <w:pStyle w:val="TOC2"/>
        <w:tabs>
          <w:tab w:val="right" w:leader="dot" w:pos="8306"/>
        </w:tabs>
      </w:pPr>
      <w:hyperlink w:anchor="_Toc30748" w:history="1">
        <w:r>
          <w:rPr>
            <w:rFonts w:ascii="仿宋" w:eastAsia="仿宋" w:hAnsi="仿宋" w:cs="仿宋" w:hint="eastAsia"/>
            <w:lang w:eastAsia="zh-CN"/>
          </w:rPr>
          <w:t>(五)、废弃物处理</w:t>
        </w:r>
        <w:r>
          <w:tab/>
        </w:r>
        <w:r>
          <w:fldChar w:fldCharType="begin"/>
        </w:r>
        <w:r>
          <w:instrText xml:space="preserve"> PAGEREF _Toc30748 \h </w:instrText>
        </w:r>
        <w:r>
          <w:fldChar w:fldCharType="separate"/>
        </w:r>
        <w:r>
          <w:t>28</w:t>
        </w:r>
        <w:r>
          <w:fldChar w:fldCharType="end"/>
        </w:r>
      </w:hyperlink>
    </w:p>
    <w:p>
      <w:pPr>
        <w:pStyle w:val="TOC2"/>
        <w:tabs>
          <w:tab w:val="right" w:leader="dot" w:pos="8306"/>
        </w:tabs>
      </w:pPr>
      <w:hyperlink w:anchor="_Toc26383" w:history="1">
        <w:r>
          <w:rPr>
            <w:rFonts w:ascii="仿宋" w:eastAsia="仿宋" w:hAnsi="仿宋" w:cs="仿宋" w:hint="eastAsia"/>
            <w:lang w:eastAsia="zh-CN"/>
          </w:rPr>
          <w:t>(六)、特殊环境影响分析</w:t>
        </w:r>
        <w:r>
          <w:tab/>
        </w:r>
        <w:r>
          <w:fldChar w:fldCharType="begin"/>
        </w:r>
        <w:r>
          <w:instrText xml:space="preserve"> PAGEREF _Toc26383 \h </w:instrText>
        </w:r>
        <w:r>
          <w:fldChar w:fldCharType="separate"/>
        </w:r>
        <w:r>
          <w:t>29</w:t>
        </w:r>
        <w:r>
          <w:fldChar w:fldCharType="end"/>
        </w:r>
      </w:hyperlink>
    </w:p>
    <w:p>
      <w:pPr>
        <w:pStyle w:val="TOC2"/>
        <w:tabs>
          <w:tab w:val="right" w:leader="dot" w:pos="8306"/>
        </w:tabs>
      </w:pPr>
      <w:hyperlink w:anchor="_Toc20931" w:history="1">
        <w:r>
          <w:rPr>
            <w:rFonts w:ascii="仿宋" w:eastAsia="仿宋" w:hAnsi="仿宋" w:cs="仿宋" w:hint="eastAsia"/>
            <w:lang w:eastAsia="zh-CN"/>
          </w:rPr>
          <w:t>(七)、清洁生产</w:t>
        </w:r>
        <w:r>
          <w:tab/>
        </w:r>
        <w:r>
          <w:fldChar w:fldCharType="begin"/>
        </w:r>
        <w:r>
          <w:instrText xml:space="preserve"> PAGEREF _Toc20931 \h </w:instrText>
        </w:r>
        <w:r>
          <w:fldChar w:fldCharType="separate"/>
        </w:r>
        <w:r>
          <w:t>30</w:t>
        </w:r>
        <w:r>
          <w:fldChar w:fldCharType="end"/>
        </w:r>
      </w:hyperlink>
    </w:p>
    <w:p>
      <w:pPr>
        <w:pStyle w:val="TOC2"/>
        <w:tabs>
          <w:tab w:val="right" w:leader="dot" w:pos="8306"/>
        </w:tabs>
      </w:pPr>
      <w:hyperlink w:anchor="_Toc15604" w:history="1">
        <w:r>
          <w:rPr>
            <w:rFonts w:ascii="仿宋" w:eastAsia="仿宋" w:hAnsi="仿宋" w:cs="仿宋" w:hint="eastAsia"/>
            <w:lang w:eastAsia="zh-CN"/>
          </w:rPr>
          <w:t>(八)、环境保护综合评价</w:t>
        </w:r>
        <w:r>
          <w:tab/>
        </w:r>
        <w:r>
          <w:fldChar w:fldCharType="begin"/>
        </w:r>
        <w:r>
          <w:instrText xml:space="preserve"> PAGEREF _Toc15604 \h </w:instrText>
        </w:r>
        <w:r>
          <w:fldChar w:fldCharType="separate"/>
        </w:r>
        <w:r>
          <w:t>31</w:t>
        </w:r>
        <w:r>
          <w:fldChar w:fldCharType="end"/>
        </w:r>
      </w:hyperlink>
    </w:p>
    <w:p>
      <w:pPr>
        <w:pStyle w:val="TOC1"/>
        <w:tabs>
          <w:tab w:val="right" w:leader="dot" w:pos="8306"/>
        </w:tabs>
      </w:pPr>
      <w:hyperlink w:anchor="_Toc17322" w:history="1">
        <w:r>
          <w:rPr>
            <w:rFonts w:ascii="仿宋" w:eastAsia="仿宋" w:hAnsi="仿宋" w:cs="仿宋" w:hint="eastAsia"/>
            <w:lang w:eastAsia="zh-CN"/>
          </w:rPr>
          <w:t>八、防雾涂料项目投资规划</w:t>
        </w:r>
        <w:r>
          <w:tab/>
        </w:r>
        <w:r>
          <w:fldChar w:fldCharType="begin"/>
        </w:r>
        <w:r>
          <w:instrText xml:space="preserve"> PAGEREF _Toc17322 \h </w:instrText>
        </w:r>
        <w:r>
          <w:fldChar w:fldCharType="separate"/>
        </w:r>
        <w:r>
          <w:t>32</w:t>
        </w:r>
        <w:r>
          <w:fldChar w:fldCharType="end"/>
        </w:r>
      </w:hyperlink>
    </w:p>
    <w:p>
      <w:pPr>
        <w:pStyle w:val="TOC2"/>
        <w:tabs>
          <w:tab w:val="right" w:leader="dot" w:pos="8306"/>
        </w:tabs>
      </w:pPr>
      <w:hyperlink w:anchor="_Toc14361" w:history="1">
        <w:r>
          <w:rPr>
            <w:rFonts w:ascii="仿宋" w:eastAsia="仿宋" w:hAnsi="仿宋" w:cs="仿宋" w:hint="eastAsia"/>
            <w:lang w:eastAsia="zh-CN"/>
          </w:rPr>
          <w:t>(一)、防雾涂料项目总投资估算</w:t>
        </w:r>
        <w:r>
          <w:tab/>
        </w:r>
        <w:r>
          <w:fldChar w:fldCharType="begin"/>
        </w:r>
        <w:r>
          <w:instrText xml:space="preserve"> PAGEREF _Toc14361 \h </w:instrText>
        </w:r>
        <w:r>
          <w:fldChar w:fldCharType="separate"/>
        </w:r>
        <w:r>
          <w:t>32</w:t>
        </w:r>
        <w:r>
          <w:fldChar w:fldCharType="end"/>
        </w:r>
      </w:hyperlink>
    </w:p>
    <w:p>
      <w:pPr>
        <w:pStyle w:val="TOC2"/>
        <w:tabs>
          <w:tab w:val="right" w:leader="dot" w:pos="8306"/>
        </w:tabs>
      </w:pPr>
      <w:hyperlink w:anchor="_Toc23747" w:history="1">
        <w:r>
          <w:rPr>
            <w:rFonts w:ascii="仿宋" w:eastAsia="仿宋" w:hAnsi="仿宋" w:cs="仿宋" w:hint="eastAsia"/>
            <w:lang w:eastAsia="zh-CN"/>
          </w:rPr>
          <w:t>(二)、资金筹措</w:t>
        </w:r>
        <w:r>
          <w:tab/>
        </w:r>
        <w:r>
          <w:fldChar w:fldCharType="begin"/>
        </w:r>
        <w:r>
          <w:instrText xml:space="preserve"> PAGEREF _Toc23747 \h </w:instrText>
        </w:r>
        <w:r>
          <w:fldChar w:fldCharType="separate"/>
        </w:r>
        <w:r>
          <w:t>34</w:t>
        </w:r>
        <w:r>
          <w:fldChar w:fldCharType="end"/>
        </w:r>
      </w:hyperlink>
    </w:p>
    <w:p>
      <w:pPr>
        <w:pStyle w:val="TOC1"/>
        <w:tabs>
          <w:tab w:val="right" w:leader="dot" w:pos="8306"/>
        </w:tabs>
      </w:pPr>
      <w:hyperlink w:anchor="_Toc21969" w:history="1">
        <w:r>
          <w:rPr>
            <w:rFonts w:ascii="仿宋" w:eastAsia="仿宋" w:hAnsi="仿宋" w:cs="仿宋" w:hint="eastAsia"/>
            <w:lang w:eastAsia="zh-CN"/>
          </w:rPr>
          <w:t>九、生产安全保护</w:t>
        </w:r>
        <w:r>
          <w:tab/>
        </w:r>
        <w:r>
          <w:fldChar w:fldCharType="begin"/>
        </w:r>
        <w:r>
          <w:instrText xml:space="preserve"> PAGEREF _Toc21969 \h </w:instrText>
        </w:r>
        <w:r>
          <w:fldChar w:fldCharType="separate"/>
        </w:r>
        <w:r>
          <w:t>34</w:t>
        </w:r>
        <w:r>
          <w:fldChar w:fldCharType="end"/>
        </w:r>
      </w:hyperlink>
    </w:p>
    <w:p>
      <w:pPr>
        <w:pStyle w:val="TOC2"/>
        <w:tabs>
          <w:tab w:val="right" w:leader="dot" w:pos="8306"/>
        </w:tabs>
      </w:pPr>
      <w:hyperlink w:anchor="_Toc11955" w:history="1">
        <w:r>
          <w:rPr>
            <w:rFonts w:ascii="仿宋" w:eastAsia="仿宋" w:hAnsi="仿宋" w:cs="仿宋" w:hint="eastAsia"/>
            <w:lang w:eastAsia="zh-CN"/>
          </w:rPr>
          <w:t>(一)、消防安全</w:t>
        </w:r>
        <w:r>
          <w:tab/>
        </w:r>
        <w:r>
          <w:fldChar w:fldCharType="begin"/>
        </w:r>
        <w:r>
          <w:instrText xml:space="preserve"> PAGEREF _Toc11955 \h </w:instrText>
        </w:r>
        <w:r>
          <w:fldChar w:fldCharType="separate"/>
        </w:r>
        <w:r>
          <w:t>34</w:t>
        </w:r>
        <w:r>
          <w:fldChar w:fldCharType="end"/>
        </w:r>
      </w:hyperlink>
    </w:p>
    <w:p>
      <w:pPr>
        <w:pStyle w:val="TOC2"/>
        <w:tabs>
          <w:tab w:val="right" w:leader="dot" w:pos="8306"/>
        </w:tabs>
      </w:pPr>
      <w:hyperlink w:anchor="_Toc11357" w:history="1">
        <w:r>
          <w:rPr>
            <w:rFonts w:ascii="仿宋" w:eastAsia="仿宋" w:hAnsi="仿宋" w:cs="仿宋" w:hint="eastAsia"/>
            <w:lang w:eastAsia="zh-CN"/>
          </w:rPr>
          <w:t>(二)、防火防爆总图布置措施</w:t>
        </w:r>
        <w:r>
          <w:tab/>
        </w:r>
        <w:r>
          <w:fldChar w:fldCharType="begin"/>
        </w:r>
        <w:r>
          <w:instrText xml:space="preserve"> PAGEREF _Toc11357 \h </w:instrText>
        </w:r>
        <w:r>
          <w:fldChar w:fldCharType="separate"/>
        </w:r>
        <w:r>
          <w:t>36</w:t>
        </w:r>
        <w:r>
          <w:fldChar w:fldCharType="end"/>
        </w:r>
      </w:hyperlink>
    </w:p>
    <w:p>
      <w:pPr>
        <w:pStyle w:val="TOC2"/>
        <w:tabs>
          <w:tab w:val="right" w:leader="dot" w:pos="8306"/>
        </w:tabs>
      </w:pPr>
      <w:hyperlink w:anchor="_Toc23835" w:history="1">
        <w:r>
          <w:rPr>
            <w:rFonts w:ascii="仿宋" w:eastAsia="仿宋" w:hAnsi="仿宋" w:cs="仿宋" w:hint="eastAsia"/>
            <w:lang w:eastAsia="zh-CN"/>
          </w:rPr>
          <w:t>(三)、自然灾害防范措施</w:t>
        </w:r>
        <w:r>
          <w:tab/>
        </w:r>
        <w:r>
          <w:fldChar w:fldCharType="begin"/>
        </w:r>
        <w:r>
          <w:instrText xml:space="preserve"> PAGEREF _Toc23835 \h </w:instrText>
        </w:r>
        <w:r>
          <w:fldChar w:fldCharType="separate"/>
        </w:r>
        <w:r>
          <w:t>36</w:t>
        </w:r>
        <w:r>
          <w:fldChar w:fldCharType="end"/>
        </w:r>
      </w:hyperlink>
    </w:p>
    <w:p>
      <w:pPr>
        <w:pStyle w:val="TOC2"/>
        <w:tabs>
          <w:tab w:val="right" w:leader="dot" w:pos="8306"/>
        </w:tabs>
      </w:pPr>
      <w:hyperlink w:anchor="_Toc17818" w:history="1">
        <w:r>
          <w:rPr>
            <w:rFonts w:ascii="仿宋" w:eastAsia="仿宋" w:hAnsi="仿宋" w:cs="仿宋" w:hint="eastAsia"/>
            <w:lang w:eastAsia="zh-CN"/>
          </w:rPr>
          <w:t>(四)、安全色及安全标志使用要求</w:t>
        </w:r>
        <w:r>
          <w:tab/>
        </w:r>
        <w:r>
          <w:fldChar w:fldCharType="begin"/>
        </w:r>
        <w:r>
          <w:instrText xml:space="preserve"> PAGEREF _Toc17818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3" w:history="1">
        <w:r>
          <w:rPr>
            <w:rFonts w:ascii="仿宋" w:eastAsia="仿宋" w:hAnsi="仿宋" w:cs="仿宋" w:hint="eastAsia"/>
            <w:lang w:eastAsia="zh-CN"/>
          </w:rPr>
          <w:t>(五)、防尘防毒措施</w:t>
        </w:r>
        <w:r>
          <w:tab/>
        </w:r>
        <w:r>
          <w:fldChar w:fldCharType="begin"/>
        </w:r>
        <w:r>
          <w:instrText xml:space="preserve"> PAGEREF _Toc29733 \h </w:instrText>
        </w:r>
        <w:r>
          <w:fldChar w:fldCharType="separate"/>
        </w:r>
        <w:r>
          <w:t>38</w:t>
        </w:r>
        <w:r>
          <w:fldChar w:fldCharType="end"/>
        </w:r>
      </w:hyperlink>
    </w:p>
    <w:p>
      <w:pPr>
        <w:pStyle w:val="TOC2"/>
        <w:tabs>
          <w:tab w:val="right" w:leader="dot" w:pos="8306"/>
        </w:tabs>
      </w:pPr>
      <w:hyperlink w:anchor="_Toc26591" w:history="1">
        <w:r>
          <w:rPr>
            <w:rFonts w:ascii="仿宋" w:eastAsia="仿宋" w:hAnsi="仿宋" w:cs="仿宋" w:hint="eastAsia"/>
            <w:lang w:eastAsia="zh-CN"/>
          </w:rPr>
          <w:t>(六)、防静电、触电防护及防雷措施</w:t>
        </w:r>
        <w:r>
          <w:tab/>
        </w:r>
        <w:r>
          <w:fldChar w:fldCharType="begin"/>
        </w:r>
        <w:r>
          <w:instrText xml:space="preserve"> PAGEREF _Toc26591 \h </w:instrText>
        </w:r>
        <w:r>
          <w:fldChar w:fldCharType="separate"/>
        </w:r>
        <w:r>
          <w:t>39</w:t>
        </w:r>
        <w:r>
          <w:fldChar w:fldCharType="end"/>
        </w:r>
      </w:hyperlink>
    </w:p>
    <w:p>
      <w:pPr>
        <w:pStyle w:val="TOC2"/>
        <w:tabs>
          <w:tab w:val="right" w:leader="dot" w:pos="8306"/>
        </w:tabs>
      </w:pPr>
      <w:hyperlink w:anchor="_Toc10321" w:history="1">
        <w:r>
          <w:rPr>
            <w:rFonts w:ascii="仿宋" w:eastAsia="仿宋" w:hAnsi="仿宋" w:cs="仿宋" w:hint="eastAsia"/>
            <w:lang w:eastAsia="zh-CN"/>
          </w:rPr>
          <w:t>(七)、机械设备安全保障措施</w:t>
        </w:r>
        <w:r>
          <w:tab/>
        </w:r>
        <w:r>
          <w:fldChar w:fldCharType="begin"/>
        </w:r>
        <w:r>
          <w:instrText xml:space="preserve"> PAGEREF _Toc10321 \h </w:instrText>
        </w:r>
        <w:r>
          <w:fldChar w:fldCharType="separate"/>
        </w:r>
        <w:r>
          <w:t>41</w:t>
        </w:r>
        <w:r>
          <w:fldChar w:fldCharType="end"/>
        </w:r>
      </w:hyperlink>
    </w:p>
    <w:p>
      <w:pPr>
        <w:pStyle w:val="TOC1"/>
        <w:tabs>
          <w:tab w:val="right" w:leader="dot" w:pos="8306"/>
        </w:tabs>
      </w:pPr>
      <w:hyperlink w:anchor="_Toc1803" w:history="1">
        <w:r>
          <w:rPr>
            <w:rFonts w:ascii="仿宋" w:eastAsia="仿宋" w:hAnsi="仿宋" w:cs="仿宋" w:hint="eastAsia"/>
            <w:lang w:eastAsia="zh-CN"/>
          </w:rPr>
          <w:t>十、防雾涂料项目人力资源培养与发展</w:t>
        </w:r>
        <w:r>
          <w:tab/>
        </w:r>
        <w:r>
          <w:fldChar w:fldCharType="begin"/>
        </w:r>
        <w:r>
          <w:instrText xml:space="preserve"> PAGEREF _Toc1803 \h </w:instrText>
        </w:r>
        <w:r>
          <w:fldChar w:fldCharType="separate"/>
        </w:r>
        <w:r>
          <w:t>42</w:t>
        </w:r>
        <w:r>
          <w:fldChar w:fldCharType="end"/>
        </w:r>
      </w:hyperlink>
    </w:p>
    <w:p>
      <w:pPr>
        <w:pStyle w:val="TOC2"/>
        <w:tabs>
          <w:tab w:val="right" w:leader="dot" w:pos="8306"/>
        </w:tabs>
      </w:pPr>
      <w:hyperlink w:anchor="_Toc29147" w:history="1">
        <w:r>
          <w:rPr>
            <w:rFonts w:ascii="仿宋" w:eastAsia="仿宋" w:hAnsi="仿宋" w:cs="仿宋" w:hint="eastAsia"/>
            <w:lang w:eastAsia="zh-CN"/>
          </w:rPr>
          <w:t>(一)、人才需求与规划</w:t>
        </w:r>
        <w:r>
          <w:tab/>
        </w:r>
        <w:r>
          <w:fldChar w:fldCharType="begin"/>
        </w:r>
        <w:r>
          <w:instrText xml:space="preserve"> PAGEREF _Toc29147 \h </w:instrText>
        </w:r>
        <w:r>
          <w:fldChar w:fldCharType="separate"/>
        </w:r>
        <w:r>
          <w:t>42</w:t>
        </w:r>
        <w:r>
          <w:fldChar w:fldCharType="end"/>
        </w:r>
      </w:hyperlink>
    </w:p>
    <w:p>
      <w:pPr>
        <w:pStyle w:val="TOC2"/>
        <w:tabs>
          <w:tab w:val="right" w:leader="dot" w:pos="8306"/>
        </w:tabs>
      </w:pPr>
      <w:hyperlink w:anchor="_Toc9948" w:history="1">
        <w:r>
          <w:rPr>
            <w:rFonts w:ascii="仿宋" w:eastAsia="仿宋" w:hAnsi="仿宋" w:cs="仿宋" w:hint="eastAsia"/>
            <w:lang w:eastAsia="zh-CN"/>
          </w:rPr>
          <w:t>(二)、培训与发展计划</w:t>
        </w:r>
        <w:r>
          <w:tab/>
        </w:r>
        <w:r>
          <w:fldChar w:fldCharType="begin"/>
        </w:r>
        <w:r>
          <w:instrText xml:space="preserve"> PAGEREF _Toc9948 \h </w:instrText>
        </w:r>
        <w:r>
          <w:fldChar w:fldCharType="separate"/>
        </w:r>
        <w:r>
          <w:t>42</w:t>
        </w:r>
        <w:r>
          <w:fldChar w:fldCharType="end"/>
        </w:r>
      </w:hyperlink>
    </w:p>
    <w:p>
      <w:pPr>
        <w:pStyle w:val="TOC1"/>
        <w:tabs>
          <w:tab w:val="right" w:leader="dot" w:pos="8306"/>
        </w:tabs>
      </w:pPr>
      <w:hyperlink w:anchor="_Toc18489" w:history="1">
        <w:r>
          <w:rPr>
            <w:rFonts w:ascii="仿宋" w:eastAsia="仿宋" w:hAnsi="仿宋" w:cs="仿宋" w:hint="eastAsia"/>
            <w:lang w:eastAsia="zh-CN"/>
          </w:rPr>
          <w:t>十一、防雾涂料项目社会影响</w:t>
        </w:r>
        <w:r>
          <w:tab/>
        </w:r>
        <w:r>
          <w:fldChar w:fldCharType="begin"/>
        </w:r>
        <w:r>
          <w:instrText xml:space="preserve"> PAGEREF _Toc18489 \h </w:instrText>
        </w:r>
        <w:r>
          <w:fldChar w:fldCharType="separate"/>
        </w:r>
        <w:r>
          <w:t>43</w:t>
        </w:r>
        <w:r>
          <w:fldChar w:fldCharType="end"/>
        </w:r>
      </w:hyperlink>
    </w:p>
    <w:p>
      <w:pPr>
        <w:pStyle w:val="TOC2"/>
        <w:tabs>
          <w:tab w:val="right" w:leader="dot" w:pos="8306"/>
        </w:tabs>
      </w:pPr>
      <w:hyperlink w:anchor="_Toc247" w:history="1">
        <w:r>
          <w:rPr>
            <w:rFonts w:ascii="仿宋" w:eastAsia="仿宋" w:hAnsi="仿宋" w:cs="仿宋" w:hint="eastAsia"/>
            <w:lang w:eastAsia="zh-CN"/>
          </w:rPr>
          <w:t>(一)、社会责任与义务</w:t>
        </w:r>
        <w:r>
          <w:tab/>
        </w:r>
        <w:r>
          <w:fldChar w:fldCharType="begin"/>
        </w:r>
        <w:r>
          <w:instrText xml:space="preserve"> PAGEREF _Toc247 \h </w:instrText>
        </w:r>
        <w:r>
          <w:fldChar w:fldCharType="separate"/>
        </w:r>
        <w:r>
          <w:t>43</w:t>
        </w:r>
        <w:r>
          <w:fldChar w:fldCharType="end"/>
        </w:r>
      </w:hyperlink>
    </w:p>
    <w:p>
      <w:pPr>
        <w:pStyle w:val="TOC2"/>
        <w:tabs>
          <w:tab w:val="right" w:leader="dot" w:pos="8306"/>
        </w:tabs>
      </w:pPr>
      <w:hyperlink w:anchor="_Toc9842" w:history="1">
        <w:r>
          <w:rPr>
            <w:rFonts w:ascii="仿宋" w:eastAsia="仿宋" w:hAnsi="仿宋" w:cs="仿宋" w:hint="eastAsia"/>
            <w:lang w:eastAsia="zh-CN"/>
          </w:rPr>
          <w:t>(二)、社会参与与沟通</w:t>
        </w:r>
        <w:r>
          <w:tab/>
        </w:r>
        <w:r>
          <w:fldChar w:fldCharType="begin"/>
        </w:r>
        <w:r>
          <w:instrText xml:space="preserve"> PAGEREF _Toc9842 \h </w:instrText>
        </w:r>
        <w:r>
          <w:fldChar w:fldCharType="separate"/>
        </w:r>
        <w:r>
          <w:t>44</w:t>
        </w:r>
        <w:r>
          <w:fldChar w:fldCharType="end"/>
        </w:r>
      </w:hyperlink>
    </w:p>
    <w:p>
      <w:pPr>
        <w:pStyle w:val="TOC1"/>
        <w:tabs>
          <w:tab w:val="right" w:leader="dot" w:pos="8306"/>
        </w:tabs>
      </w:pPr>
      <w:hyperlink w:anchor="_Toc5202" w:history="1">
        <w:r>
          <w:rPr>
            <w:rFonts w:ascii="仿宋" w:eastAsia="仿宋" w:hAnsi="仿宋" w:cs="仿宋" w:hint="eastAsia"/>
            <w:lang w:eastAsia="zh-CN"/>
          </w:rPr>
          <w:t>十二、防雾涂料项目经营效益</w:t>
        </w:r>
        <w:r>
          <w:tab/>
        </w:r>
        <w:r>
          <w:fldChar w:fldCharType="begin"/>
        </w:r>
        <w:r>
          <w:instrText xml:space="preserve"> PAGEREF _Toc5202 \h </w:instrText>
        </w:r>
        <w:r>
          <w:fldChar w:fldCharType="separate"/>
        </w:r>
        <w:r>
          <w:t>45</w:t>
        </w:r>
        <w:r>
          <w:fldChar w:fldCharType="end"/>
        </w:r>
      </w:hyperlink>
    </w:p>
    <w:p>
      <w:pPr>
        <w:pStyle w:val="TOC2"/>
        <w:tabs>
          <w:tab w:val="right" w:leader="dot" w:pos="8306"/>
        </w:tabs>
      </w:pPr>
      <w:hyperlink w:anchor="_Toc1898" w:history="1">
        <w:r>
          <w:rPr>
            <w:rFonts w:ascii="仿宋" w:eastAsia="仿宋" w:hAnsi="仿宋" w:cs="仿宋" w:hint="eastAsia"/>
            <w:lang w:eastAsia="zh-CN"/>
          </w:rPr>
          <w:t>(一)、经济评价财务测算</w:t>
        </w:r>
        <w:r>
          <w:tab/>
        </w:r>
        <w:r>
          <w:fldChar w:fldCharType="begin"/>
        </w:r>
        <w:r>
          <w:instrText xml:space="preserve"> PAGEREF _Toc1898 \h </w:instrText>
        </w:r>
        <w:r>
          <w:fldChar w:fldCharType="separate"/>
        </w:r>
        <w:r>
          <w:t>45</w:t>
        </w:r>
        <w:r>
          <w:fldChar w:fldCharType="end"/>
        </w:r>
      </w:hyperlink>
    </w:p>
    <w:p>
      <w:pPr>
        <w:pStyle w:val="TOC2"/>
        <w:tabs>
          <w:tab w:val="right" w:leader="dot" w:pos="8306"/>
        </w:tabs>
      </w:pPr>
      <w:hyperlink w:anchor="_Toc12518" w:history="1">
        <w:r>
          <w:rPr>
            <w:rFonts w:ascii="仿宋" w:eastAsia="仿宋" w:hAnsi="仿宋" w:cs="仿宋" w:hint="eastAsia"/>
            <w:lang w:eastAsia="zh-CN"/>
          </w:rPr>
          <w:t>(二)、防雾涂料项目盈利能力分析</w:t>
        </w:r>
        <w:r>
          <w:tab/>
        </w:r>
        <w:r>
          <w:fldChar w:fldCharType="begin"/>
        </w:r>
        <w:r>
          <w:instrText xml:space="preserve"> PAGEREF _Toc12518 \h </w:instrText>
        </w:r>
        <w:r>
          <w:fldChar w:fldCharType="separate"/>
        </w:r>
        <w:r>
          <w:t>46</w:t>
        </w:r>
        <w:r>
          <w:fldChar w:fldCharType="end"/>
        </w:r>
      </w:hyperlink>
    </w:p>
    <w:p>
      <w:pPr>
        <w:pStyle w:val="TOC1"/>
        <w:tabs>
          <w:tab w:val="right" w:leader="dot" w:pos="8306"/>
        </w:tabs>
      </w:pPr>
      <w:hyperlink w:anchor="_Toc16728" w:history="1">
        <w:r>
          <w:rPr>
            <w:rFonts w:ascii="仿宋" w:eastAsia="仿宋" w:hAnsi="仿宋" w:cs="仿宋" w:hint="eastAsia"/>
            <w:lang w:eastAsia="zh-CN"/>
          </w:rPr>
          <w:t>十三、防雾涂料项目变更管理</w:t>
        </w:r>
        <w:r>
          <w:tab/>
        </w:r>
        <w:r>
          <w:fldChar w:fldCharType="begin"/>
        </w:r>
        <w:r>
          <w:instrText xml:space="preserve"> PAGEREF _Toc16728 \h </w:instrText>
        </w:r>
        <w:r>
          <w:fldChar w:fldCharType="separate"/>
        </w:r>
        <w:r>
          <w:t>47</w:t>
        </w:r>
        <w:r>
          <w:fldChar w:fldCharType="end"/>
        </w:r>
      </w:hyperlink>
    </w:p>
    <w:p>
      <w:pPr>
        <w:pStyle w:val="TOC2"/>
        <w:tabs>
          <w:tab w:val="right" w:leader="dot" w:pos="8306"/>
        </w:tabs>
      </w:pPr>
      <w:hyperlink w:anchor="_Toc27075" w:history="1">
        <w:r>
          <w:rPr>
            <w:rFonts w:ascii="仿宋" w:eastAsia="仿宋" w:hAnsi="仿宋" w:cs="仿宋" w:hint="eastAsia"/>
            <w:lang w:eastAsia="zh-CN"/>
          </w:rPr>
          <w:t>(一)、变更申请与评估</w:t>
        </w:r>
        <w:r>
          <w:tab/>
        </w:r>
        <w:r>
          <w:fldChar w:fldCharType="begin"/>
        </w:r>
        <w:r>
          <w:instrText xml:space="preserve"> PAGEREF _Toc27075 \h </w:instrText>
        </w:r>
        <w:r>
          <w:fldChar w:fldCharType="separate"/>
        </w:r>
        <w:r>
          <w:t>47</w:t>
        </w:r>
        <w:r>
          <w:fldChar w:fldCharType="end"/>
        </w:r>
      </w:hyperlink>
    </w:p>
    <w:p>
      <w:pPr>
        <w:pStyle w:val="TOC2"/>
        <w:tabs>
          <w:tab w:val="right" w:leader="dot" w:pos="8306"/>
        </w:tabs>
      </w:pPr>
      <w:hyperlink w:anchor="_Toc8690" w:history="1">
        <w:r>
          <w:rPr>
            <w:rFonts w:ascii="仿宋" w:eastAsia="仿宋" w:hAnsi="仿宋" w:cs="仿宋" w:hint="eastAsia"/>
            <w:lang w:eastAsia="zh-CN"/>
          </w:rPr>
          <w:t>(二)、变更实施与控制</w:t>
        </w:r>
        <w:r>
          <w:tab/>
        </w:r>
        <w:r>
          <w:fldChar w:fldCharType="begin"/>
        </w:r>
        <w:r>
          <w:instrText xml:space="preserve"> PAGEREF _Toc8690 \h </w:instrText>
        </w:r>
        <w:r>
          <w:fldChar w:fldCharType="separate"/>
        </w:r>
        <w:r>
          <w:t>47</w:t>
        </w:r>
        <w:r>
          <w:fldChar w:fldCharType="end"/>
        </w:r>
      </w:hyperlink>
    </w:p>
    <w:p>
      <w:pPr>
        <w:pStyle w:val="TOC1"/>
        <w:tabs>
          <w:tab w:val="right" w:leader="dot" w:pos="8306"/>
        </w:tabs>
      </w:pPr>
      <w:hyperlink w:anchor="_Toc26882" w:history="1">
        <w:r>
          <w:rPr>
            <w:rFonts w:ascii="仿宋" w:eastAsia="仿宋" w:hAnsi="仿宋" w:cs="仿宋" w:hint="eastAsia"/>
            <w:lang w:eastAsia="zh-CN"/>
          </w:rPr>
          <w:t>十四、风险识别与分类</w:t>
        </w:r>
        <w:r>
          <w:tab/>
        </w:r>
        <w:r>
          <w:fldChar w:fldCharType="begin"/>
        </w:r>
        <w:r>
          <w:instrText xml:space="preserve"> PAGEREF _Toc26882 \h </w:instrText>
        </w:r>
        <w:r>
          <w:fldChar w:fldCharType="separate"/>
        </w:r>
        <w:r>
          <w:t>48</w:t>
        </w:r>
        <w:r>
          <w:fldChar w:fldCharType="end"/>
        </w:r>
      </w:hyperlink>
    </w:p>
    <w:p>
      <w:pPr>
        <w:pStyle w:val="TOC2"/>
        <w:tabs>
          <w:tab w:val="right" w:leader="dot" w:pos="8306"/>
        </w:tabs>
      </w:pPr>
      <w:hyperlink w:anchor="_Toc31013" w:history="1">
        <w:r>
          <w:rPr>
            <w:rFonts w:ascii="仿宋" w:eastAsia="仿宋" w:hAnsi="仿宋" w:cs="仿宋" w:hint="eastAsia"/>
            <w:lang w:eastAsia="zh-CN"/>
          </w:rPr>
          <w:t>(一)、风险识别</w:t>
        </w:r>
        <w:r>
          <w:tab/>
        </w:r>
        <w:r>
          <w:fldChar w:fldCharType="begin"/>
        </w:r>
        <w:r>
          <w:instrText xml:space="preserve"> PAGEREF _Toc31013 \h </w:instrText>
        </w:r>
        <w:r>
          <w:fldChar w:fldCharType="separate"/>
        </w:r>
        <w:r>
          <w:t>48</w:t>
        </w:r>
        <w:r>
          <w:fldChar w:fldCharType="end"/>
        </w:r>
      </w:hyperlink>
    </w:p>
    <w:p>
      <w:pPr>
        <w:pStyle w:val="TOC2"/>
        <w:tabs>
          <w:tab w:val="right" w:leader="dot" w:pos="8306"/>
        </w:tabs>
      </w:pPr>
      <w:hyperlink w:anchor="_Toc15413" w:history="1">
        <w:r>
          <w:rPr>
            <w:rFonts w:ascii="仿宋" w:eastAsia="仿宋" w:hAnsi="仿宋" w:cs="仿宋" w:hint="eastAsia"/>
            <w:lang w:eastAsia="zh-CN"/>
          </w:rPr>
          <w:t>(二)、风险分类</w:t>
        </w:r>
        <w:r>
          <w:tab/>
        </w:r>
        <w:r>
          <w:fldChar w:fldCharType="begin"/>
        </w:r>
        <w:r>
          <w:instrText xml:space="preserve"> PAGEREF _Toc15413 \h </w:instrText>
        </w:r>
        <w:r>
          <w:fldChar w:fldCharType="separate"/>
        </w:r>
        <w:r>
          <w:t>49</w:t>
        </w:r>
        <w:r>
          <w:fldChar w:fldCharType="end"/>
        </w:r>
      </w:hyperlink>
    </w:p>
    <w:p>
      <w:pPr>
        <w:pStyle w:val="TOC1"/>
        <w:tabs>
          <w:tab w:val="right" w:leader="dot" w:pos="8306"/>
        </w:tabs>
      </w:pPr>
      <w:hyperlink w:anchor="_Toc28233" w:history="1">
        <w:r>
          <w:rPr>
            <w:rFonts w:ascii="仿宋" w:eastAsia="仿宋" w:hAnsi="仿宋" w:cs="仿宋" w:hint="eastAsia"/>
            <w:lang w:eastAsia="zh-CN"/>
          </w:rPr>
          <w:t>十五、利益相关者分析与沟通计划</w:t>
        </w:r>
        <w:r>
          <w:tab/>
        </w:r>
        <w:r>
          <w:fldChar w:fldCharType="begin"/>
        </w:r>
        <w:r>
          <w:instrText xml:space="preserve"> PAGEREF _Toc28233 \h </w:instrText>
        </w:r>
        <w:r>
          <w:fldChar w:fldCharType="separate"/>
        </w:r>
        <w:r>
          <w:t>51</w:t>
        </w:r>
        <w:r>
          <w:fldChar w:fldCharType="end"/>
        </w:r>
      </w:hyperlink>
    </w:p>
    <w:p>
      <w:pPr>
        <w:pStyle w:val="TOC2"/>
        <w:tabs>
          <w:tab w:val="right" w:leader="dot" w:pos="8306"/>
        </w:tabs>
      </w:pPr>
      <w:hyperlink w:anchor="_Toc9524" w:history="1">
        <w:r>
          <w:rPr>
            <w:rFonts w:ascii="仿宋" w:eastAsia="仿宋" w:hAnsi="仿宋" w:cs="仿宋" w:hint="eastAsia"/>
            <w:lang w:eastAsia="zh-CN"/>
          </w:rPr>
          <w:t>(一)、利益相关者分析</w:t>
        </w:r>
        <w:r>
          <w:tab/>
        </w:r>
        <w:r>
          <w:fldChar w:fldCharType="begin"/>
        </w:r>
        <w:r>
          <w:instrText xml:space="preserve"> PAGEREF _Toc9524 \h </w:instrText>
        </w:r>
        <w:r>
          <w:fldChar w:fldCharType="separate"/>
        </w:r>
        <w:r>
          <w:t>51</w:t>
        </w:r>
        <w:r>
          <w:fldChar w:fldCharType="end"/>
        </w:r>
      </w:hyperlink>
    </w:p>
    <w:p>
      <w:pPr>
        <w:pStyle w:val="TOC2"/>
        <w:tabs>
          <w:tab w:val="right" w:leader="dot" w:pos="8306"/>
        </w:tabs>
      </w:pPr>
      <w:hyperlink w:anchor="_Toc7215" w:history="1">
        <w:r>
          <w:rPr>
            <w:rFonts w:ascii="仿宋" w:eastAsia="仿宋" w:hAnsi="仿宋" w:cs="仿宋" w:hint="eastAsia"/>
            <w:lang w:eastAsia="zh-CN"/>
          </w:rPr>
          <w:t>(二)、沟通计划</w:t>
        </w:r>
        <w:r>
          <w:tab/>
        </w:r>
        <w:r>
          <w:fldChar w:fldCharType="begin"/>
        </w:r>
        <w:r>
          <w:instrText xml:space="preserve"> PAGEREF _Toc7215 \h </w:instrText>
        </w:r>
        <w:r>
          <w:fldChar w:fldCharType="separate"/>
        </w:r>
        <w:r>
          <w:t>52</w:t>
        </w:r>
        <w:r>
          <w:fldChar w:fldCharType="end"/>
        </w:r>
      </w:hyperlink>
    </w:p>
    <w:p>
      <w:pPr>
        <w:pStyle w:val="TOC1"/>
        <w:tabs>
          <w:tab w:val="right" w:leader="dot" w:pos="8306"/>
        </w:tabs>
      </w:pPr>
      <w:hyperlink w:anchor="_Toc6781" w:history="1">
        <w:r>
          <w:rPr>
            <w:rFonts w:ascii="仿宋" w:eastAsia="仿宋" w:hAnsi="仿宋" w:cs="仿宋" w:hint="eastAsia"/>
            <w:lang w:eastAsia="zh-CN"/>
          </w:rPr>
          <w:t>十六、防雾涂料项目治理与监督</w:t>
        </w:r>
        <w:r>
          <w:tab/>
        </w:r>
        <w:r>
          <w:fldChar w:fldCharType="begin"/>
        </w:r>
        <w:r>
          <w:instrText xml:space="preserve"> PAGEREF _Toc6781 \h </w:instrText>
        </w:r>
        <w:r>
          <w:fldChar w:fldCharType="separate"/>
        </w:r>
        <w:r>
          <w:t>53</w:t>
        </w:r>
        <w:r>
          <w:fldChar w:fldCharType="end"/>
        </w:r>
      </w:hyperlink>
    </w:p>
    <w:p>
      <w:pPr>
        <w:pStyle w:val="TOC2"/>
        <w:tabs>
          <w:tab w:val="right" w:leader="dot" w:pos="8306"/>
        </w:tabs>
      </w:pPr>
      <w:hyperlink w:anchor="_Toc4740" w:history="1">
        <w:r>
          <w:rPr>
            <w:rFonts w:ascii="仿宋" w:eastAsia="仿宋" w:hAnsi="仿宋" w:cs="仿宋" w:hint="eastAsia"/>
            <w:lang w:eastAsia="zh-CN"/>
          </w:rPr>
          <w:t>(一)、防雾涂料项目治理结构</w:t>
        </w:r>
        <w:r>
          <w:tab/>
        </w:r>
        <w:r>
          <w:fldChar w:fldCharType="begin"/>
        </w:r>
        <w:r>
          <w:instrText xml:space="preserve"> PAGEREF _Toc4740 \h </w:instrText>
        </w:r>
        <w:r>
          <w:fldChar w:fldCharType="separate"/>
        </w:r>
        <w:r>
          <w:t>53</w:t>
        </w:r>
        <w:r>
          <w:fldChar w:fldCharType="end"/>
        </w:r>
      </w:hyperlink>
    </w:p>
    <w:p>
      <w:pPr>
        <w:pStyle w:val="TOC2"/>
        <w:tabs>
          <w:tab w:val="right" w:leader="dot" w:pos="8306"/>
        </w:tabs>
      </w:pPr>
      <w:hyperlink w:anchor="_Toc15242" w:history="1">
        <w:r>
          <w:rPr>
            <w:rFonts w:ascii="仿宋" w:eastAsia="仿宋" w:hAnsi="仿宋" w:cs="仿宋" w:hint="eastAsia"/>
            <w:lang w:eastAsia="zh-CN"/>
          </w:rPr>
          <w:t>(二)、监督与审计</w:t>
        </w:r>
        <w:r>
          <w:tab/>
        </w:r>
        <w:r>
          <w:fldChar w:fldCharType="begin"/>
        </w:r>
        <w:r>
          <w:instrText xml:space="preserve"> PAGEREF _Toc15242 \h </w:instrText>
        </w:r>
        <w:r>
          <w:fldChar w:fldCharType="separate"/>
        </w:r>
        <w:r>
          <w:t>55</w:t>
        </w:r>
        <w:r>
          <w:fldChar w:fldCharType="end"/>
        </w:r>
      </w:hyperlink>
    </w:p>
    <w:p>
      <w:pPr>
        <w:pStyle w:val="TOC1"/>
        <w:tabs>
          <w:tab w:val="right" w:leader="dot" w:pos="8306"/>
        </w:tabs>
      </w:pPr>
      <w:hyperlink w:anchor="_Toc3928" w:history="1">
        <w:r>
          <w:rPr>
            <w:rFonts w:ascii="仿宋" w:eastAsia="仿宋" w:hAnsi="仿宋" w:cs="仿宋" w:hint="eastAsia"/>
            <w:lang w:eastAsia="zh-CN"/>
          </w:rPr>
          <w:t>十七、防雾涂料项目工程方案分析</w:t>
        </w:r>
        <w:r>
          <w:tab/>
        </w:r>
        <w:r>
          <w:fldChar w:fldCharType="begin"/>
        </w:r>
        <w:r>
          <w:instrText xml:space="preserve"> PAGEREF _Toc3928 \h </w:instrText>
        </w:r>
        <w:r>
          <w:fldChar w:fldCharType="separate"/>
        </w:r>
        <w:r>
          <w:t>56</w:t>
        </w:r>
        <w:r>
          <w:fldChar w:fldCharType="end"/>
        </w:r>
      </w:hyperlink>
    </w:p>
    <w:p>
      <w:pPr>
        <w:pStyle w:val="TOC2"/>
        <w:tabs>
          <w:tab w:val="right" w:leader="dot" w:pos="8306"/>
        </w:tabs>
      </w:pPr>
      <w:hyperlink w:anchor="_Toc24765" w:history="1">
        <w:r>
          <w:rPr>
            <w:rFonts w:ascii="仿宋" w:eastAsia="仿宋" w:hAnsi="仿宋" w:cs="仿宋" w:hint="eastAsia"/>
            <w:lang w:eastAsia="zh-CN"/>
          </w:rPr>
          <w:t>(一)、建筑工程设计原则</w:t>
        </w:r>
        <w:r>
          <w:tab/>
        </w:r>
        <w:r>
          <w:fldChar w:fldCharType="begin"/>
        </w:r>
        <w:r>
          <w:instrText xml:space="preserve"> PAGEREF _Toc24765 \h </w:instrText>
        </w:r>
        <w:r>
          <w:fldChar w:fldCharType="separate"/>
        </w:r>
        <w:r>
          <w:t>56</w:t>
        </w:r>
        <w:r>
          <w:fldChar w:fldCharType="end"/>
        </w:r>
      </w:hyperlink>
    </w:p>
    <w:p>
      <w:pPr>
        <w:pStyle w:val="TOC2"/>
        <w:tabs>
          <w:tab w:val="right" w:leader="dot" w:pos="8306"/>
        </w:tabs>
      </w:pPr>
      <w:hyperlink w:anchor="_Toc6603" w:history="1">
        <w:r>
          <w:rPr>
            <w:rFonts w:ascii="仿宋" w:eastAsia="仿宋" w:hAnsi="仿宋" w:cs="仿宋" w:hint="eastAsia"/>
            <w:lang w:eastAsia="zh-CN"/>
          </w:rPr>
          <w:t>(二)、土建工程建设指标</w:t>
        </w:r>
        <w:r>
          <w:tab/>
        </w:r>
        <w:r>
          <w:fldChar w:fldCharType="begin"/>
        </w:r>
        <w:r>
          <w:instrText xml:space="preserve"> PAGEREF _Toc6603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06"/>
      <w:r>
        <w:rPr>
          <w:rFonts w:ascii="仿宋" w:eastAsia="仿宋" w:hAnsi="仿宋" w:cs="仿宋" w:hint="eastAsia"/>
          <w:sz w:val="28"/>
          <w:lang w:eastAsia="zh-CN"/>
        </w:rPr>
        <w:t>一、防雾涂料项目土建工程</w:t>
      </w:r>
      <w:bookmarkEnd w:id="2"/>
    </w:p>
    <w:p>
      <w:pPr>
        <w:pStyle w:val="Heading2"/>
        <w:rPr>
          <w:rFonts w:ascii="仿宋" w:eastAsia="仿宋" w:hAnsi="仿宋" w:cs="仿宋" w:hint="eastAsia"/>
          <w:lang w:eastAsia="zh-CN"/>
        </w:rPr>
      </w:pPr>
      <w:bookmarkStart w:id="3" w:name="_Toc190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在防雾涂料项目的建筑工程设计中，我们将秉承一系列重要的设计原则，以确保防雾涂料项目建筑在功能、美观、可持续性等方面达到最佳效果。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首要原则是确保建筑的功能性得到最大化的发挥。我们将充分理解防雾涂料项目的实际需求，合理布局各个功能区域，保证建筑在满足业务需求的同时，提供高效的工作环境。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在建筑设计中，我们将综合考虑建设和运营成本。通过精细的经济效益分析，确保设计方案在高效利用资源的同时，对防雾涂料项目的长期盈利能力有积极的贡献。</w:t>
      </w:r>
    </w:p>
    <w:p>
      <w:pPr>
        <w:pStyle w:val="Heading2"/>
        <w:ind w:firstLine="560" w:firstLineChars="200"/>
        <w:rPr>
          <w:rFonts w:ascii="仿宋" w:eastAsia="仿宋" w:hAnsi="仿宋" w:cs="仿宋" w:hint="eastAsia"/>
          <w:sz w:val="28"/>
          <w:lang w:eastAsia="zh-CN"/>
        </w:rPr>
      </w:pPr>
      <w:bookmarkStart w:id="4" w:name="_Toc163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的土建工程设计中，我们将精准设定设计年限，结合防雾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雾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4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雾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雾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雾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本期工程防雾涂料项目预计总建筑面积XXX平方米，其中：计容建筑面积XXX平方米，计划建筑工程投资XX万元，占防雾涂料项目总投资的XX%。</w:t>
      </w:r>
    </w:p>
    <w:p>
      <w:pPr>
        <w:pStyle w:val="Heading1"/>
        <w:ind w:firstLine="560" w:firstLineChars="200"/>
        <w:rPr>
          <w:rFonts w:ascii="仿宋" w:eastAsia="仿宋" w:hAnsi="仿宋" w:cs="仿宋" w:hint="eastAsia"/>
          <w:sz w:val="28"/>
          <w:lang w:eastAsia="zh-CN"/>
        </w:rPr>
      </w:pPr>
      <w:bookmarkStart w:id="7" w:name="_Toc22684"/>
      <w:r>
        <w:rPr>
          <w:rFonts w:ascii="仿宋" w:eastAsia="仿宋" w:hAnsi="仿宋" w:cs="仿宋" w:hint="eastAsia"/>
          <w:sz w:val="28"/>
          <w:lang w:eastAsia="zh-CN"/>
        </w:rPr>
        <w:t>二、防雾涂料项目建设背景及必要性分析</w:t>
      </w:r>
      <w:bookmarkEnd w:id="7"/>
    </w:p>
    <w:p>
      <w:pPr>
        <w:pStyle w:val="Heading2"/>
        <w:rPr>
          <w:rFonts w:ascii="仿宋" w:eastAsia="仿宋" w:hAnsi="仿宋" w:cs="仿宋" w:hint="eastAsia"/>
          <w:lang w:eastAsia="zh-CN"/>
        </w:rPr>
      </w:pPr>
      <w:bookmarkStart w:id="8" w:name="_Toc16964"/>
      <w:r>
        <w:rPr>
          <w:rFonts w:ascii="仿宋" w:eastAsia="仿宋" w:hAnsi="仿宋" w:cs="仿宋" w:hint="eastAsia"/>
          <w:lang w:eastAsia="zh-CN"/>
        </w:rPr>
        <w:t>(一)、防雾涂料项目背景分析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雾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雾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雾涂料项目在这个潮流中的定位。同时，我们将关注行业内涌现的新兴机遇，以便防雾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雾涂料项目提供了强大的发展动力。我们将聚焦于行业内最新的技术发展趋势，包括但不限于人工智能、大数据分析、物联网等领域。通过深度的技术研究，我们将确保防雾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雾涂料项目发展的源泉。我们将投入更多的精力对市场需求进行深入剖析，超越表面的需求，深入挖掘潜在的市场痛点和机遇。通过对市场需求的细致了解，防雾涂料项目将更有针对性地设计解决方案，满足市场的多样化需求，从而更好地促进防雾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防雾涂料项目战略至关重要。我们将对竞争态势进行更为深入的分析，包括但不限于市场份额、产品特点、客户满意度等多个维度。通过深度的竞争分析，防雾涂料项目将能够更准确地把握市场脉搏，制定具有竞争力的防雾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雾涂料项目的发展具有直接的影响。我们将进行更为全面的法规和政策分析，了解行业发展中的潜在法律风险和合规挑战。通过充分了解和遵守相关法规，防雾涂料项目将确保在法律框架内合法合规运营，为防雾涂料项目的稳健发展提供有力支持。</w:t>
      </w:r>
    </w:p>
    <w:p>
      <w:pPr>
        <w:pStyle w:val="Heading2"/>
        <w:ind w:firstLine="560" w:firstLineChars="200"/>
        <w:rPr>
          <w:rFonts w:ascii="仿宋" w:eastAsia="仿宋" w:hAnsi="仿宋" w:cs="仿宋" w:hint="eastAsia"/>
          <w:sz w:val="28"/>
          <w:lang w:eastAsia="zh-CN"/>
        </w:rPr>
      </w:pPr>
      <w:bookmarkStart w:id="9" w:name="_Toc18036"/>
      <w:r>
        <w:rPr>
          <w:rFonts w:ascii="仿宋" w:eastAsia="仿宋" w:hAnsi="仿宋" w:cs="仿宋" w:hint="eastAsia"/>
          <w:sz w:val="28"/>
          <w:lang w:eastAsia="zh-CN"/>
        </w:rPr>
        <w:t>(二)、防雾涂料项目建设必要性分析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建设的迫切性源于对行业发展趋势的深刻洞察。我们正处于一个行业变革的时代，科技创新、数字化转型成为企业发展的关键动力。防雾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建设不仅仅是为了跟上潮流，更是为了通过技术创新推动企业的持续发展。通过引入先进的技术和解决方案，防雾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雾涂料项目的建设成为必然选择，通过提高产品质量、拓展服务领域，从而在竞争中获得更多的机会。防雾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雾涂料项目建设的必要性体现在对客户需求更精准的满足。通过防雾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建设的背后是对企业持续创新的追求。只有通过不断创新，企业才能在竞争中立于不败之地。防雾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5782"/>
      <w:r>
        <w:rPr>
          <w:rFonts w:ascii="仿宋" w:eastAsia="仿宋" w:hAnsi="仿宋" w:cs="仿宋" w:hint="eastAsia"/>
          <w:sz w:val="28"/>
          <w:lang w:eastAsia="zh-CN"/>
        </w:rPr>
        <w:t>三、防雾涂料项目绩效评估</w:t>
      </w:r>
      <w:bookmarkEnd w:id="10"/>
    </w:p>
    <w:p>
      <w:pPr>
        <w:pStyle w:val="Heading2"/>
        <w:rPr>
          <w:rFonts w:ascii="仿宋" w:eastAsia="仿宋" w:hAnsi="仿宋" w:cs="仿宋" w:hint="eastAsia"/>
          <w:lang w:eastAsia="zh-CN"/>
        </w:rPr>
      </w:pPr>
      <w:bookmarkStart w:id="11" w:name="_Toc2855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中，我们设计了一套全面的绩效评估指标，以确保防雾涂料项目的可控和成功交付。这些指标跨足防雾涂料项目目标、成本、进度和质量等多个维度，为我们提供了全面洞察防雾涂料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目标达成率是我们关注的首要指标。我们设定了明确的目标，并通过定期监测和评估，迅速发现并应对潜在的目标偏差。这为防雾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成本绩效是另一个核心关注点。通过实际成本与预算成本的对比分析，我们深入了解成本差异的原因，及时调整资源分配，保持防雾涂料项目在经济效益方面的合理水平。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进度作为关键的绩效指标之一，得到了精心的关注。我们制定了详细的防雾涂料项目进度计划，并设立了进度符合度指标，确保实际进度与计划进度保持一致。这使我们能够快速发现和解决潜在的进度问题，保持防雾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雾涂料项目绩效的不可或缺的一环。我们引入了一系列的质量标准和客户满意度指标，以确保防雾涂料项目交付的成果在质量上达到或超越预期水平。通过持续监测这些指标，我们努力提升防雾涂料项目整体质量水平，为防雾涂料项目的成功交付提供有力保障。通过这些科学且全面的绩效评估，我们能够更好地引导防雾涂料项目的持续改进，确保防雾涂料项目目标的顺利达成。</w:t>
      </w:r>
    </w:p>
    <w:p>
      <w:pPr>
        <w:pStyle w:val="Heading2"/>
        <w:ind w:firstLine="560" w:firstLineChars="200"/>
        <w:rPr>
          <w:rFonts w:ascii="仿宋" w:eastAsia="仿宋" w:hAnsi="仿宋" w:cs="仿宋" w:hint="eastAsia"/>
          <w:sz w:val="28"/>
          <w:lang w:eastAsia="zh-CN"/>
        </w:rPr>
      </w:pPr>
      <w:bookmarkStart w:id="12" w:name="_Toc1081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绩效评估是防雾涂料项目中的关键环节，为确保防雾涂料项目达到预期目标，我们采用了多层次、多维度的绩效评估方法。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雾涂料项目的战略目标对齐，确保每个决策和行动都与防雾涂料项目整体目标保持一致。团队会定期召开战略对齐会议，审视当前工作与防雾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雾涂料项目进度、质量、成本和风险等方面。这些指标通过数据收集和分析，为防雾涂料项目管理团队提供了客观的评估依据。例如，我们通过防雾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绩效评估不仅仅停留在防雾涂料项目内部，还考虑了防雾涂料项目对外部环境的影响。我们定期进行干系人满意度调查，以了解各利益相关方对防雾涂料项目的期望和满意度，并及时做出调整。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这种多层次、多角度的绩效评估方法，使得我们能够全面了解防雾涂料项目的运行状态，及时做出调整，确保防雾涂料项目在不断变化的环境中保持稳健前行。</w:t>
      </w:r>
    </w:p>
    <w:p>
      <w:pPr>
        <w:pStyle w:val="Heading2"/>
        <w:ind w:firstLine="560" w:firstLineChars="200"/>
        <w:rPr>
          <w:rFonts w:ascii="仿宋" w:eastAsia="仿宋" w:hAnsi="仿宋" w:cs="仿宋" w:hint="eastAsia"/>
          <w:sz w:val="28"/>
          <w:lang w:eastAsia="zh-CN"/>
        </w:rPr>
      </w:pPr>
      <w:bookmarkStart w:id="13" w:name="_Toc110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为了确保防雾涂料项目的有效管理和不断优化，我们采用了精心设计的绩效评估周期。这个周期旨在实现灵活、实时和全面的评估，以适应防雾涂料项目执行中的各种挑战。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雾涂料项目的不同需求，分为短期、中期和长期。短期评估关注每个迭代或工作周期，以及时发现和解决当前任务中的问题。中期评估涵盖几个迭代，深入了解整体防雾涂料项目的趋势和性能。长期评估则着眼于整个防雾涂料项目阶段，确保防雾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雾涂料项目管理工具和协作平台，团队成员能够随时更新和分享防雾涂料项目数据。这种实时性的反馈机制使我们能够及时察觉潜在问题，快速调整，保持防雾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雾涂料项目的决策制定密不可分。每个周期的防雾涂料项目回顾会议成为集体总结经验、识别问题深层次原因并找到创新解决方案的平台。这种定期的反思与调整机制使防雾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77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5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技术管理特点体现在其创新导向。通过引入最先进的技术趋势和解决方案，防雾涂料项目致力于提升科技含量、提高质量和效率水平。这意味着我们将采用最新的工具和方法，确保防雾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雾涂料项目技术管理的显著特征。通过整合不同领域的技术资源，我们实现了跨学科的协同工作。这有助于优化技术架构，提高整体效能。此外，整合性策略还促进了不同技术团队之间的紧密沟通和高效合作，确保防雾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雾涂料项目所采用的技术。通过不断优化技术方案，防雾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雾涂料项目团队将在防雾涂料项目初期识别可能的技术风险，并采取相应的预防和应对措施。通过建立健全的风险评估机制，防雾涂料项目能够在实施过程中及时发现并解决潜在的技术问题，保障防雾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雾涂料项目中，技术将成为防雾涂料项目成功的有力支持。这一深度剖析揭示了技术管理在防雾涂料项目实施中的关键作用，为防雾涂料项目的技术基础奠定了坚实的基础。</w:t>
      </w:r>
    </w:p>
    <w:p>
      <w:pPr>
        <w:pStyle w:val="Heading2"/>
        <w:ind w:firstLine="560" w:firstLineChars="200"/>
        <w:rPr>
          <w:rFonts w:ascii="仿宋" w:eastAsia="仿宋" w:hAnsi="仿宋" w:cs="仿宋" w:hint="eastAsia"/>
          <w:sz w:val="28"/>
          <w:lang w:eastAsia="zh-CN"/>
        </w:rPr>
      </w:pPr>
      <w:bookmarkStart w:id="16" w:name="_Toc16117"/>
      <w:r>
        <w:rPr>
          <w:rFonts w:ascii="仿宋" w:eastAsia="仿宋" w:hAnsi="仿宋" w:cs="仿宋" w:hint="eastAsia"/>
          <w:sz w:val="28"/>
          <w:lang w:eastAsia="zh-CN"/>
        </w:rPr>
        <w:t>(二)、防雾涂料项目工艺技术设计方案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雾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雾涂料项目将严格按照相关行业规范要求进行组织。通过有效控制产品质量，防雾涂料项目将致力于为顾客提供优质的防雾涂料项目产品和良好的服务。这体现了防雾涂料项目对于生产活动合规性和质量标准的高度重视，为防雾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雾涂料项目注重生态效益和清洁生产原则。防雾涂料项目建设将紧密结合地方特色经济发展，与社会经济发展规划和区域环境保护规划方案相协调一致。通过与当地区域自然生态系统的结合，防雾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雾涂料项目产品具有多样化的客户需求和个性化的特点。因此，防雾涂料项目产品规格品种多样，且单批生产数量较小。为满足这一特点，防雾涂料项目承办单位将建设先进的柔性制造生产线。通过广泛应用柔性制造技术，防雾涂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雾涂料项目采用的技术具有较高的技术含量和自动化水平，处于国内先进水平。这一技术选用不仅体现了对生产效率、质量和环境友好性的高标准要求，同时为防雾涂料项目的可持续发展奠定了坚实的基础。</w:t>
      </w:r>
    </w:p>
    <w:p>
      <w:pPr>
        <w:pStyle w:val="Heading2"/>
        <w:ind w:firstLine="560" w:firstLineChars="200"/>
        <w:rPr>
          <w:rFonts w:ascii="仿宋" w:eastAsia="仿宋" w:hAnsi="仿宋" w:cs="仿宋" w:hint="eastAsia"/>
          <w:sz w:val="28"/>
          <w:lang w:eastAsia="zh-CN"/>
        </w:rPr>
      </w:pPr>
      <w:bookmarkStart w:id="17" w:name="_Toc1946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为确保防雾涂料项目的高效生产和技术实施，我们制定了一套精心设计的设备选型方案，以满足防雾涂料项目生产、质量和环保的要求。该方案的主要特点如下：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雾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针对防雾涂料项目产品的多样性和小批量生产的特点，我们将建设柔性制造生产线。通过在设备选型中考虑柔性制造技术，可以灵活应对不同产品规格和生产需求，实现生产线的高度灵活性和适应性。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629"/>
      <w:r>
        <w:rPr>
          <w:rFonts w:ascii="仿宋" w:eastAsia="仿宋" w:hAnsi="仿宋" w:cs="仿宋" w:hint="eastAsia"/>
          <w:sz w:val="28"/>
          <w:lang w:eastAsia="zh-CN"/>
        </w:rPr>
        <w:t>五、防雾涂料项目危机管理</w:t>
      </w:r>
      <w:bookmarkEnd w:id="18"/>
    </w:p>
    <w:p>
      <w:pPr>
        <w:pStyle w:val="Heading2"/>
        <w:rPr>
          <w:rFonts w:ascii="仿宋" w:eastAsia="仿宋" w:hAnsi="仿宋" w:cs="仿宋" w:hint="eastAsia"/>
          <w:lang w:eastAsia="zh-CN"/>
        </w:rPr>
      </w:pPr>
      <w:bookmarkStart w:id="19" w:name="_Toc2580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危机管理中，危机预警与识别是确保防雾涂料项目稳健运行的核心步骤。通过建立全面的监测机制，防雾涂料项目团队旨在及时发现和理解潜在的风险和危机因素，以便采取及时的预防和应对措施，确保防雾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首先，通过深入的风险评估，防雾涂料项目团队全面分析了整个防雾涂料项目和各个阶段可能存在的威胁。这包括准确评估每个潜在风险的发生概率和可能影响的程度，为后续危机预警提供了有力支持。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https://d.book118.com/597106014134006052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20EE9"/>
    <w:rsid w:val="3ED20E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0601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2024-03-02T05:35:00Z</dcterms:created>
  <dcterms:modified xsi:type="dcterms:W3CDTF">2024-03-02T05:35:44Z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197B1CED0E0E46F98EB5895C248CFE3C_11</vt:lpwstr>
  </property>
  <property fmtid="{D5CDD505-2E9C-101B-9397-08002B2CF9AE}" pid="3" name="KSOProductBuildVer">
    <vt:lpwstr>2052-12.1.0.16388</vt:lpwstr>
  </property>
</Properties>
</file>