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技术检测与标准认证服务项目规划设计蓝图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97" w:history="1">
        <w:r>
          <w:rPr>
            <w:rFonts w:ascii="仿宋" w:eastAsia="仿宋" w:hAnsi="仿宋" w:cs="仿宋" w:hint="eastAsia"/>
            <w:lang w:eastAsia="zh-CN"/>
          </w:rPr>
          <w:t>序言</w:t>
        </w:r>
        <w:r>
          <w:tab/>
        </w:r>
        <w:r>
          <w:fldChar w:fldCharType="begin"/>
        </w:r>
        <w:r>
          <w:instrText xml:space="preserve"> PAGEREF _Toc10897 \h </w:instrText>
        </w:r>
        <w:r>
          <w:fldChar w:fldCharType="separate"/>
        </w:r>
        <w:r>
          <w:t>3</w:t>
        </w:r>
        <w:r>
          <w:fldChar w:fldCharType="end"/>
        </w:r>
      </w:hyperlink>
    </w:p>
    <w:p>
      <w:pPr>
        <w:pStyle w:val="TOC1"/>
        <w:tabs>
          <w:tab w:val="right" w:leader="dot" w:pos="8306"/>
        </w:tabs>
      </w:pPr>
      <w:hyperlink w:anchor="_Toc25322" w:history="1">
        <w:r>
          <w:rPr>
            <w:rFonts w:ascii="仿宋" w:eastAsia="仿宋" w:hAnsi="仿宋" w:cs="仿宋" w:hint="eastAsia"/>
            <w:lang w:eastAsia="zh-CN"/>
          </w:rPr>
          <w:t>一、技术检测与标准认证服务项目土建工程</w:t>
        </w:r>
        <w:r>
          <w:tab/>
        </w:r>
        <w:r>
          <w:fldChar w:fldCharType="begin"/>
        </w:r>
        <w:r>
          <w:instrText xml:space="preserve"> PAGEREF _Toc25322 \h </w:instrText>
        </w:r>
        <w:r>
          <w:fldChar w:fldCharType="separate"/>
        </w:r>
        <w:r>
          <w:t>3</w:t>
        </w:r>
        <w:r>
          <w:fldChar w:fldCharType="end"/>
        </w:r>
      </w:hyperlink>
    </w:p>
    <w:p>
      <w:pPr>
        <w:pStyle w:val="TOC2"/>
        <w:tabs>
          <w:tab w:val="right" w:leader="dot" w:pos="8306"/>
        </w:tabs>
      </w:pPr>
      <w:hyperlink w:anchor="_Toc30613" w:history="1">
        <w:r>
          <w:rPr>
            <w:rFonts w:ascii="仿宋" w:eastAsia="仿宋" w:hAnsi="仿宋" w:cs="仿宋" w:hint="eastAsia"/>
            <w:lang w:eastAsia="zh-CN"/>
          </w:rPr>
          <w:t>(一)、建筑工程设计原则</w:t>
        </w:r>
        <w:r>
          <w:tab/>
        </w:r>
        <w:r>
          <w:fldChar w:fldCharType="begin"/>
        </w:r>
        <w:r>
          <w:instrText xml:space="preserve"> PAGEREF _Toc30613 \h </w:instrText>
        </w:r>
        <w:r>
          <w:fldChar w:fldCharType="separate"/>
        </w:r>
        <w:r>
          <w:t>3</w:t>
        </w:r>
        <w:r>
          <w:fldChar w:fldCharType="end"/>
        </w:r>
      </w:hyperlink>
    </w:p>
    <w:p>
      <w:pPr>
        <w:pStyle w:val="TOC2"/>
        <w:tabs>
          <w:tab w:val="right" w:leader="dot" w:pos="8306"/>
        </w:tabs>
      </w:pPr>
      <w:hyperlink w:anchor="_Toc17954" w:history="1">
        <w:r>
          <w:rPr>
            <w:rFonts w:ascii="仿宋" w:eastAsia="仿宋" w:hAnsi="仿宋" w:cs="仿宋" w:hint="eastAsia"/>
            <w:lang w:eastAsia="zh-CN"/>
          </w:rPr>
          <w:t>(二)、土建工程设计年限及安全等级</w:t>
        </w:r>
        <w:r>
          <w:tab/>
        </w:r>
        <w:r>
          <w:fldChar w:fldCharType="begin"/>
        </w:r>
        <w:r>
          <w:instrText xml:space="preserve"> PAGEREF _Toc17954 \h </w:instrText>
        </w:r>
        <w:r>
          <w:fldChar w:fldCharType="separate"/>
        </w:r>
        <w:r>
          <w:t>4</w:t>
        </w:r>
        <w:r>
          <w:fldChar w:fldCharType="end"/>
        </w:r>
      </w:hyperlink>
    </w:p>
    <w:p>
      <w:pPr>
        <w:pStyle w:val="TOC2"/>
        <w:tabs>
          <w:tab w:val="right" w:leader="dot" w:pos="8306"/>
        </w:tabs>
      </w:pPr>
      <w:hyperlink w:anchor="_Toc9151" w:history="1">
        <w:r>
          <w:rPr>
            <w:rFonts w:ascii="仿宋" w:eastAsia="仿宋" w:hAnsi="仿宋" w:cs="仿宋" w:hint="eastAsia"/>
            <w:lang w:eastAsia="zh-CN"/>
          </w:rPr>
          <w:t>(三)、建筑工程设计总体要求</w:t>
        </w:r>
        <w:r>
          <w:tab/>
        </w:r>
        <w:r>
          <w:fldChar w:fldCharType="begin"/>
        </w:r>
        <w:r>
          <w:instrText xml:space="preserve"> PAGEREF _Toc9151 \h </w:instrText>
        </w:r>
        <w:r>
          <w:fldChar w:fldCharType="separate"/>
        </w:r>
        <w:r>
          <w:t>5</w:t>
        </w:r>
        <w:r>
          <w:fldChar w:fldCharType="end"/>
        </w:r>
      </w:hyperlink>
    </w:p>
    <w:p>
      <w:pPr>
        <w:pStyle w:val="TOC2"/>
        <w:tabs>
          <w:tab w:val="right" w:leader="dot" w:pos="8306"/>
        </w:tabs>
      </w:pPr>
      <w:hyperlink w:anchor="_Toc8781" w:history="1">
        <w:r>
          <w:rPr>
            <w:rFonts w:ascii="仿宋" w:eastAsia="仿宋" w:hAnsi="仿宋" w:cs="仿宋" w:hint="eastAsia"/>
            <w:lang w:eastAsia="zh-CN"/>
          </w:rPr>
          <w:t>(四)、土建工程建设指标</w:t>
        </w:r>
        <w:r>
          <w:tab/>
        </w:r>
        <w:r>
          <w:fldChar w:fldCharType="begin"/>
        </w:r>
        <w:r>
          <w:instrText xml:space="preserve"> PAGEREF _Toc8781 \h </w:instrText>
        </w:r>
        <w:r>
          <w:fldChar w:fldCharType="separate"/>
        </w:r>
        <w:r>
          <w:t>6</w:t>
        </w:r>
        <w:r>
          <w:fldChar w:fldCharType="end"/>
        </w:r>
      </w:hyperlink>
    </w:p>
    <w:p>
      <w:pPr>
        <w:pStyle w:val="TOC1"/>
        <w:tabs>
          <w:tab w:val="right" w:leader="dot" w:pos="8306"/>
        </w:tabs>
      </w:pPr>
      <w:hyperlink w:anchor="_Toc18142" w:history="1">
        <w:r>
          <w:rPr>
            <w:rFonts w:ascii="仿宋" w:eastAsia="仿宋" w:hAnsi="仿宋" w:cs="仿宋" w:hint="eastAsia"/>
            <w:lang w:eastAsia="zh-CN"/>
          </w:rPr>
          <w:t>二、技术检测与标准认证服务项目选址可行性分析</w:t>
        </w:r>
        <w:r>
          <w:tab/>
        </w:r>
        <w:r>
          <w:fldChar w:fldCharType="begin"/>
        </w:r>
        <w:r>
          <w:instrText xml:space="preserve"> PAGEREF _Toc18142 \h </w:instrText>
        </w:r>
        <w:r>
          <w:fldChar w:fldCharType="separate"/>
        </w:r>
        <w:r>
          <w:t>6</w:t>
        </w:r>
        <w:r>
          <w:fldChar w:fldCharType="end"/>
        </w:r>
      </w:hyperlink>
    </w:p>
    <w:p>
      <w:pPr>
        <w:pStyle w:val="TOC2"/>
        <w:tabs>
          <w:tab w:val="right" w:leader="dot" w:pos="8306"/>
        </w:tabs>
      </w:pPr>
      <w:hyperlink w:anchor="_Toc1321" w:history="1">
        <w:r>
          <w:rPr>
            <w:rFonts w:ascii="仿宋" w:eastAsia="仿宋" w:hAnsi="仿宋" w:cs="仿宋" w:hint="eastAsia"/>
            <w:lang w:eastAsia="zh-CN"/>
          </w:rPr>
          <w:t>(一)、技术检测与标准认证服务项目选址</w:t>
        </w:r>
        <w:r>
          <w:tab/>
        </w:r>
        <w:r>
          <w:fldChar w:fldCharType="begin"/>
        </w:r>
        <w:r>
          <w:instrText xml:space="preserve"> PAGEREF _Toc1321 \h </w:instrText>
        </w:r>
        <w:r>
          <w:fldChar w:fldCharType="separate"/>
        </w:r>
        <w:r>
          <w:t>6</w:t>
        </w:r>
        <w:r>
          <w:fldChar w:fldCharType="end"/>
        </w:r>
      </w:hyperlink>
    </w:p>
    <w:p>
      <w:pPr>
        <w:pStyle w:val="TOC2"/>
        <w:tabs>
          <w:tab w:val="right" w:leader="dot" w:pos="8306"/>
        </w:tabs>
      </w:pPr>
      <w:hyperlink w:anchor="_Toc24640" w:history="1">
        <w:r>
          <w:rPr>
            <w:rFonts w:ascii="仿宋" w:eastAsia="仿宋" w:hAnsi="仿宋" w:cs="仿宋" w:hint="eastAsia"/>
            <w:lang w:eastAsia="zh-CN"/>
          </w:rPr>
          <w:t>(二)、用地控制指标</w:t>
        </w:r>
        <w:r>
          <w:tab/>
        </w:r>
        <w:r>
          <w:fldChar w:fldCharType="begin"/>
        </w:r>
        <w:r>
          <w:instrText xml:space="preserve"> PAGEREF _Toc24640 \h </w:instrText>
        </w:r>
        <w:r>
          <w:fldChar w:fldCharType="separate"/>
        </w:r>
        <w:r>
          <w:t>6</w:t>
        </w:r>
        <w:r>
          <w:fldChar w:fldCharType="end"/>
        </w:r>
      </w:hyperlink>
    </w:p>
    <w:p>
      <w:pPr>
        <w:pStyle w:val="TOC2"/>
        <w:tabs>
          <w:tab w:val="right" w:leader="dot" w:pos="8306"/>
        </w:tabs>
      </w:pPr>
      <w:hyperlink w:anchor="_Toc32583" w:history="1">
        <w:r>
          <w:rPr>
            <w:rFonts w:ascii="仿宋" w:eastAsia="仿宋" w:hAnsi="仿宋" w:cs="仿宋" w:hint="eastAsia"/>
            <w:lang w:eastAsia="zh-CN"/>
          </w:rPr>
          <w:t>(三)、节约用地措施</w:t>
        </w:r>
        <w:r>
          <w:tab/>
        </w:r>
        <w:r>
          <w:fldChar w:fldCharType="begin"/>
        </w:r>
        <w:r>
          <w:instrText xml:space="preserve"> PAGEREF _Toc32583 \h </w:instrText>
        </w:r>
        <w:r>
          <w:fldChar w:fldCharType="separate"/>
        </w:r>
        <w:r>
          <w:t>9</w:t>
        </w:r>
        <w:r>
          <w:fldChar w:fldCharType="end"/>
        </w:r>
      </w:hyperlink>
    </w:p>
    <w:p>
      <w:pPr>
        <w:pStyle w:val="TOC2"/>
        <w:tabs>
          <w:tab w:val="right" w:leader="dot" w:pos="8306"/>
        </w:tabs>
      </w:pPr>
      <w:hyperlink w:anchor="_Toc31424" w:history="1">
        <w:r>
          <w:rPr>
            <w:rFonts w:ascii="仿宋" w:eastAsia="仿宋" w:hAnsi="仿宋" w:cs="仿宋" w:hint="eastAsia"/>
            <w:lang w:eastAsia="zh-CN"/>
          </w:rPr>
          <w:t>(四)、总图布置方案</w:t>
        </w:r>
        <w:r>
          <w:tab/>
        </w:r>
        <w:r>
          <w:fldChar w:fldCharType="begin"/>
        </w:r>
        <w:r>
          <w:instrText xml:space="preserve"> PAGEREF _Toc31424 \h </w:instrText>
        </w:r>
        <w:r>
          <w:fldChar w:fldCharType="separate"/>
        </w:r>
        <w:r>
          <w:t>10</w:t>
        </w:r>
        <w:r>
          <w:fldChar w:fldCharType="end"/>
        </w:r>
      </w:hyperlink>
    </w:p>
    <w:p>
      <w:pPr>
        <w:pStyle w:val="TOC2"/>
        <w:tabs>
          <w:tab w:val="right" w:leader="dot" w:pos="8306"/>
        </w:tabs>
      </w:pPr>
      <w:hyperlink w:anchor="_Toc604" w:history="1">
        <w:r>
          <w:rPr>
            <w:rFonts w:ascii="仿宋" w:eastAsia="仿宋" w:hAnsi="仿宋" w:cs="仿宋" w:hint="eastAsia"/>
            <w:lang w:eastAsia="zh-CN"/>
          </w:rPr>
          <w:t>(五)、选址综合评价</w:t>
        </w:r>
        <w:r>
          <w:tab/>
        </w:r>
        <w:r>
          <w:fldChar w:fldCharType="begin"/>
        </w:r>
        <w:r>
          <w:instrText xml:space="preserve"> PAGEREF _Toc604 \h </w:instrText>
        </w:r>
        <w:r>
          <w:fldChar w:fldCharType="separate"/>
        </w:r>
        <w:r>
          <w:t>11</w:t>
        </w:r>
        <w:r>
          <w:fldChar w:fldCharType="end"/>
        </w:r>
      </w:hyperlink>
    </w:p>
    <w:p>
      <w:pPr>
        <w:pStyle w:val="TOC1"/>
        <w:tabs>
          <w:tab w:val="right" w:leader="dot" w:pos="8306"/>
        </w:tabs>
      </w:pPr>
      <w:hyperlink w:anchor="_Toc12895" w:history="1">
        <w:r>
          <w:rPr>
            <w:rFonts w:ascii="仿宋" w:eastAsia="仿宋" w:hAnsi="仿宋" w:cs="仿宋" w:hint="eastAsia"/>
            <w:lang w:eastAsia="zh-CN"/>
          </w:rPr>
          <w:t>三、技术检测与标准认证服务项目危机管理</w:t>
        </w:r>
        <w:r>
          <w:tab/>
        </w:r>
        <w:r>
          <w:fldChar w:fldCharType="begin"/>
        </w:r>
        <w:r>
          <w:instrText xml:space="preserve"> PAGEREF _Toc12895 \h </w:instrText>
        </w:r>
        <w:r>
          <w:fldChar w:fldCharType="separate"/>
        </w:r>
        <w:r>
          <w:t>12</w:t>
        </w:r>
        <w:r>
          <w:fldChar w:fldCharType="end"/>
        </w:r>
      </w:hyperlink>
    </w:p>
    <w:p>
      <w:pPr>
        <w:pStyle w:val="TOC2"/>
        <w:tabs>
          <w:tab w:val="right" w:leader="dot" w:pos="8306"/>
        </w:tabs>
      </w:pPr>
      <w:hyperlink w:anchor="_Toc28418" w:history="1">
        <w:r>
          <w:rPr>
            <w:rFonts w:ascii="仿宋" w:eastAsia="仿宋" w:hAnsi="仿宋" w:cs="仿宋" w:hint="eastAsia"/>
            <w:lang w:eastAsia="zh-CN"/>
          </w:rPr>
          <w:t>(一)、危机预警与识别</w:t>
        </w:r>
        <w:r>
          <w:tab/>
        </w:r>
        <w:r>
          <w:fldChar w:fldCharType="begin"/>
        </w:r>
        <w:r>
          <w:instrText xml:space="preserve"> PAGEREF _Toc28418 \h </w:instrText>
        </w:r>
        <w:r>
          <w:fldChar w:fldCharType="separate"/>
        </w:r>
        <w:r>
          <w:t>12</w:t>
        </w:r>
        <w:r>
          <w:fldChar w:fldCharType="end"/>
        </w:r>
      </w:hyperlink>
    </w:p>
    <w:p>
      <w:pPr>
        <w:pStyle w:val="TOC2"/>
        <w:tabs>
          <w:tab w:val="right" w:leader="dot" w:pos="8306"/>
        </w:tabs>
      </w:pPr>
      <w:hyperlink w:anchor="_Toc12164" w:history="1">
        <w:r>
          <w:rPr>
            <w:rFonts w:ascii="仿宋" w:eastAsia="仿宋" w:hAnsi="仿宋" w:cs="仿宋" w:hint="eastAsia"/>
            <w:lang w:eastAsia="zh-CN"/>
          </w:rPr>
          <w:t>(二)、危机应对与恢复</w:t>
        </w:r>
        <w:r>
          <w:tab/>
        </w:r>
        <w:r>
          <w:fldChar w:fldCharType="begin"/>
        </w:r>
        <w:r>
          <w:instrText xml:space="preserve"> PAGEREF _Toc12164 \h </w:instrText>
        </w:r>
        <w:r>
          <w:fldChar w:fldCharType="separate"/>
        </w:r>
        <w:r>
          <w:t>13</w:t>
        </w:r>
        <w:r>
          <w:fldChar w:fldCharType="end"/>
        </w:r>
      </w:hyperlink>
    </w:p>
    <w:p>
      <w:pPr>
        <w:pStyle w:val="TOC1"/>
        <w:tabs>
          <w:tab w:val="right" w:leader="dot" w:pos="8306"/>
        </w:tabs>
      </w:pPr>
      <w:hyperlink w:anchor="_Toc13677" w:history="1">
        <w:r>
          <w:rPr>
            <w:rFonts w:ascii="仿宋" w:eastAsia="仿宋" w:hAnsi="仿宋" w:cs="仿宋" w:hint="eastAsia"/>
            <w:lang w:eastAsia="zh-CN"/>
          </w:rPr>
          <w:t>四、技术检测与标准认证服务项目文档管理</w:t>
        </w:r>
        <w:r>
          <w:tab/>
        </w:r>
        <w:r>
          <w:fldChar w:fldCharType="begin"/>
        </w:r>
        <w:r>
          <w:instrText xml:space="preserve"> PAGEREF _Toc13677 \h </w:instrText>
        </w:r>
        <w:r>
          <w:fldChar w:fldCharType="separate"/>
        </w:r>
        <w:r>
          <w:t>15</w:t>
        </w:r>
        <w:r>
          <w:fldChar w:fldCharType="end"/>
        </w:r>
      </w:hyperlink>
    </w:p>
    <w:p>
      <w:pPr>
        <w:pStyle w:val="TOC2"/>
        <w:tabs>
          <w:tab w:val="right" w:leader="dot" w:pos="8306"/>
        </w:tabs>
      </w:pPr>
      <w:hyperlink w:anchor="_Toc3413" w:history="1">
        <w:r>
          <w:rPr>
            <w:rFonts w:ascii="仿宋" w:eastAsia="仿宋" w:hAnsi="仿宋" w:cs="仿宋" w:hint="eastAsia"/>
            <w:lang w:eastAsia="zh-CN"/>
          </w:rPr>
          <w:t>(一)、文档编制与审查</w:t>
        </w:r>
        <w:r>
          <w:tab/>
        </w:r>
        <w:r>
          <w:fldChar w:fldCharType="begin"/>
        </w:r>
        <w:r>
          <w:instrText xml:space="preserve"> PAGEREF _Toc3413 \h </w:instrText>
        </w:r>
        <w:r>
          <w:fldChar w:fldCharType="separate"/>
        </w:r>
        <w:r>
          <w:t>15</w:t>
        </w:r>
        <w:r>
          <w:fldChar w:fldCharType="end"/>
        </w:r>
      </w:hyperlink>
    </w:p>
    <w:p>
      <w:pPr>
        <w:pStyle w:val="TOC2"/>
        <w:tabs>
          <w:tab w:val="right" w:leader="dot" w:pos="8306"/>
        </w:tabs>
      </w:pPr>
      <w:hyperlink w:anchor="_Toc18661" w:history="1">
        <w:r>
          <w:rPr>
            <w:rFonts w:ascii="仿宋" w:eastAsia="仿宋" w:hAnsi="仿宋" w:cs="仿宋" w:hint="eastAsia"/>
            <w:lang w:eastAsia="zh-CN"/>
          </w:rPr>
          <w:t>(二)、文档发布与分发</w:t>
        </w:r>
        <w:r>
          <w:tab/>
        </w:r>
        <w:r>
          <w:fldChar w:fldCharType="begin"/>
        </w:r>
        <w:r>
          <w:instrText xml:space="preserve"> PAGEREF _Toc18661 \h </w:instrText>
        </w:r>
        <w:r>
          <w:fldChar w:fldCharType="separate"/>
        </w:r>
        <w:r>
          <w:t>16</w:t>
        </w:r>
        <w:r>
          <w:fldChar w:fldCharType="end"/>
        </w:r>
      </w:hyperlink>
    </w:p>
    <w:p>
      <w:pPr>
        <w:pStyle w:val="TOC2"/>
        <w:tabs>
          <w:tab w:val="right" w:leader="dot" w:pos="8306"/>
        </w:tabs>
      </w:pPr>
      <w:hyperlink w:anchor="_Toc3020" w:history="1">
        <w:r>
          <w:rPr>
            <w:rFonts w:ascii="仿宋" w:eastAsia="仿宋" w:hAnsi="仿宋" w:cs="仿宋" w:hint="eastAsia"/>
            <w:lang w:eastAsia="zh-CN"/>
          </w:rPr>
          <w:t>(三)、文档存档与归档</w:t>
        </w:r>
        <w:r>
          <w:tab/>
        </w:r>
        <w:r>
          <w:fldChar w:fldCharType="begin"/>
        </w:r>
        <w:r>
          <w:instrText xml:space="preserve"> PAGEREF _Toc3020 \h </w:instrText>
        </w:r>
        <w:r>
          <w:fldChar w:fldCharType="separate"/>
        </w:r>
        <w:r>
          <w:t>17</w:t>
        </w:r>
        <w:r>
          <w:fldChar w:fldCharType="end"/>
        </w:r>
      </w:hyperlink>
    </w:p>
    <w:p>
      <w:pPr>
        <w:pStyle w:val="TOC1"/>
        <w:tabs>
          <w:tab w:val="right" w:leader="dot" w:pos="8306"/>
        </w:tabs>
      </w:pPr>
      <w:hyperlink w:anchor="_Toc25608" w:history="1">
        <w:r>
          <w:rPr>
            <w:rFonts w:ascii="仿宋" w:eastAsia="仿宋" w:hAnsi="仿宋" w:cs="仿宋" w:hint="eastAsia"/>
            <w:lang w:eastAsia="zh-CN"/>
          </w:rPr>
          <w:t>五、技术检测与标准认证服务项目建设单位说明</w:t>
        </w:r>
        <w:r>
          <w:tab/>
        </w:r>
        <w:r>
          <w:fldChar w:fldCharType="begin"/>
        </w:r>
        <w:r>
          <w:instrText xml:space="preserve"> PAGEREF _Toc25608 \h </w:instrText>
        </w:r>
        <w:r>
          <w:fldChar w:fldCharType="separate"/>
        </w:r>
        <w:r>
          <w:t>18</w:t>
        </w:r>
        <w:r>
          <w:fldChar w:fldCharType="end"/>
        </w:r>
      </w:hyperlink>
    </w:p>
    <w:p>
      <w:pPr>
        <w:pStyle w:val="TOC2"/>
        <w:tabs>
          <w:tab w:val="right" w:leader="dot" w:pos="8306"/>
        </w:tabs>
      </w:pPr>
      <w:hyperlink w:anchor="_Toc13165" w:history="1">
        <w:r>
          <w:rPr>
            <w:rFonts w:ascii="仿宋" w:eastAsia="仿宋" w:hAnsi="仿宋" w:cs="仿宋" w:hint="eastAsia"/>
            <w:lang w:eastAsia="zh-CN"/>
          </w:rPr>
          <w:t>(一)、技术检测与标准认证服务项目承办单位基本情况</w:t>
        </w:r>
        <w:r>
          <w:tab/>
        </w:r>
        <w:r>
          <w:fldChar w:fldCharType="begin"/>
        </w:r>
        <w:r>
          <w:instrText xml:space="preserve"> PAGEREF _Toc13165 \h </w:instrText>
        </w:r>
        <w:r>
          <w:fldChar w:fldCharType="separate"/>
        </w:r>
        <w:r>
          <w:t>18</w:t>
        </w:r>
        <w:r>
          <w:fldChar w:fldCharType="end"/>
        </w:r>
      </w:hyperlink>
    </w:p>
    <w:p>
      <w:pPr>
        <w:pStyle w:val="TOC2"/>
        <w:tabs>
          <w:tab w:val="right" w:leader="dot" w:pos="8306"/>
        </w:tabs>
      </w:pPr>
      <w:hyperlink w:anchor="_Toc19487" w:history="1">
        <w:r>
          <w:rPr>
            <w:rFonts w:ascii="仿宋" w:eastAsia="仿宋" w:hAnsi="仿宋" w:cs="仿宋" w:hint="eastAsia"/>
            <w:lang w:eastAsia="zh-CN"/>
          </w:rPr>
          <w:t>(二)、公司经济效益分析</w:t>
        </w:r>
        <w:r>
          <w:tab/>
        </w:r>
        <w:r>
          <w:fldChar w:fldCharType="begin"/>
        </w:r>
        <w:r>
          <w:instrText xml:space="preserve"> PAGEREF _Toc19487 \h </w:instrText>
        </w:r>
        <w:r>
          <w:fldChar w:fldCharType="separate"/>
        </w:r>
        <w:r>
          <w:t>19</w:t>
        </w:r>
        <w:r>
          <w:fldChar w:fldCharType="end"/>
        </w:r>
      </w:hyperlink>
    </w:p>
    <w:p>
      <w:pPr>
        <w:pStyle w:val="TOC1"/>
        <w:tabs>
          <w:tab w:val="right" w:leader="dot" w:pos="8306"/>
        </w:tabs>
      </w:pPr>
      <w:hyperlink w:anchor="_Toc32723" w:history="1">
        <w:r>
          <w:rPr>
            <w:rFonts w:ascii="仿宋" w:eastAsia="仿宋" w:hAnsi="仿宋" w:cs="仿宋" w:hint="eastAsia"/>
            <w:lang w:eastAsia="zh-CN"/>
          </w:rPr>
          <w:t>六、技术检测与标准认证服务项目可持续发展</w:t>
        </w:r>
        <w:r>
          <w:tab/>
        </w:r>
        <w:r>
          <w:fldChar w:fldCharType="begin"/>
        </w:r>
        <w:r>
          <w:instrText xml:space="preserve"> PAGEREF _Toc32723 \h </w:instrText>
        </w:r>
        <w:r>
          <w:fldChar w:fldCharType="separate"/>
        </w:r>
        <w:r>
          <w:t>20</w:t>
        </w:r>
        <w:r>
          <w:fldChar w:fldCharType="end"/>
        </w:r>
      </w:hyperlink>
    </w:p>
    <w:p>
      <w:pPr>
        <w:pStyle w:val="TOC2"/>
        <w:tabs>
          <w:tab w:val="right" w:leader="dot" w:pos="8306"/>
        </w:tabs>
      </w:pPr>
      <w:hyperlink w:anchor="_Toc29705" w:history="1">
        <w:r>
          <w:rPr>
            <w:rFonts w:ascii="仿宋" w:eastAsia="仿宋" w:hAnsi="仿宋" w:cs="仿宋" w:hint="eastAsia"/>
            <w:lang w:eastAsia="zh-CN"/>
          </w:rPr>
          <w:t>(一)、可持续战略与实践</w:t>
        </w:r>
        <w:r>
          <w:tab/>
        </w:r>
        <w:r>
          <w:fldChar w:fldCharType="begin"/>
        </w:r>
        <w:r>
          <w:instrText xml:space="preserve"> PAGEREF _Toc29705 \h </w:instrText>
        </w:r>
        <w:r>
          <w:fldChar w:fldCharType="separate"/>
        </w:r>
        <w:r>
          <w:t>20</w:t>
        </w:r>
        <w:r>
          <w:fldChar w:fldCharType="end"/>
        </w:r>
      </w:hyperlink>
    </w:p>
    <w:p>
      <w:pPr>
        <w:pStyle w:val="TOC2"/>
        <w:tabs>
          <w:tab w:val="right" w:leader="dot" w:pos="8306"/>
        </w:tabs>
      </w:pPr>
      <w:hyperlink w:anchor="_Toc3942" w:history="1">
        <w:r>
          <w:rPr>
            <w:rFonts w:ascii="仿宋" w:eastAsia="仿宋" w:hAnsi="仿宋" w:cs="仿宋" w:hint="eastAsia"/>
            <w:lang w:eastAsia="zh-CN"/>
          </w:rPr>
          <w:t>(二)、环保与社会责任</w:t>
        </w:r>
        <w:r>
          <w:tab/>
        </w:r>
        <w:r>
          <w:fldChar w:fldCharType="begin"/>
        </w:r>
        <w:r>
          <w:instrText xml:space="preserve"> PAGEREF _Toc3942 \h </w:instrText>
        </w:r>
        <w:r>
          <w:fldChar w:fldCharType="separate"/>
        </w:r>
        <w:r>
          <w:t>21</w:t>
        </w:r>
        <w:r>
          <w:fldChar w:fldCharType="end"/>
        </w:r>
      </w:hyperlink>
    </w:p>
    <w:p>
      <w:pPr>
        <w:pStyle w:val="TOC1"/>
        <w:tabs>
          <w:tab w:val="right" w:leader="dot" w:pos="8306"/>
        </w:tabs>
      </w:pPr>
      <w:hyperlink w:anchor="_Toc9092" w:history="1">
        <w:r>
          <w:rPr>
            <w:rFonts w:ascii="仿宋" w:eastAsia="仿宋" w:hAnsi="仿宋" w:cs="仿宋" w:hint="eastAsia"/>
            <w:lang w:eastAsia="zh-CN"/>
          </w:rPr>
          <w:t>七、技术检测与标准认证服务项目人力资源管理</w:t>
        </w:r>
        <w:r>
          <w:tab/>
        </w:r>
        <w:r>
          <w:fldChar w:fldCharType="begin"/>
        </w:r>
        <w:r>
          <w:instrText xml:space="preserve"> PAGEREF _Toc9092 \h </w:instrText>
        </w:r>
        <w:r>
          <w:fldChar w:fldCharType="separate"/>
        </w:r>
        <w:r>
          <w:t>22</w:t>
        </w:r>
        <w:r>
          <w:fldChar w:fldCharType="end"/>
        </w:r>
      </w:hyperlink>
    </w:p>
    <w:p>
      <w:pPr>
        <w:pStyle w:val="TOC2"/>
        <w:tabs>
          <w:tab w:val="right" w:leader="dot" w:pos="8306"/>
        </w:tabs>
      </w:pPr>
      <w:hyperlink w:anchor="_Toc2550" w:history="1">
        <w:r>
          <w:rPr>
            <w:rFonts w:ascii="仿宋" w:eastAsia="仿宋" w:hAnsi="仿宋" w:cs="仿宋" w:hint="eastAsia"/>
            <w:lang w:eastAsia="zh-CN"/>
          </w:rPr>
          <w:t>(一)、建立健全的预算管理制度</w:t>
        </w:r>
        <w:r>
          <w:tab/>
        </w:r>
        <w:r>
          <w:fldChar w:fldCharType="begin"/>
        </w:r>
        <w:r>
          <w:instrText xml:space="preserve"> PAGEREF _Toc2550 \h </w:instrText>
        </w:r>
        <w:r>
          <w:fldChar w:fldCharType="separate"/>
        </w:r>
        <w:r>
          <w:t>22</w:t>
        </w:r>
        <w:r>
          <w:fldChar w:fldCharType="end"/>
        </w:r>
      </w:hyperlink>
    </w:p>
    <w:p>
      <w:pPr>
        <w:pStyle w:val="TOC2"/>
        <w:tabs>
          <w:tab w:val="right" w:leader="dot" w:pos="8306"/>
        </w:tabs>
      </w:pPr>
      <w:hyperlink w:anchor="_Toc11756" w:history="1">
        <w:r>
          <w:rPr>
            <w:rFonts w:ascii="仿宋" w:eastAsia="仿宋" w:hAnsi="仿宋" w:cs="仿宋" w:hint="eastAsia"/>
            <w:lang w:eastAsia="zh-CN"/>
          </w:rPr>
          <w:t>(二)、加强资金流动监控</w:t>
        </w:r>
        <w:r>
          <w:tab/>
        </w:r>
        <w:r>
          <w:fldChar w:fldCharType="begin"/>
        </w:r>
        <w:r>
          <w:instrText xml:space="preserve"> PAGEREF _Toc11756 \h </w:instrText>
        </w:r>
        <w:r>
          <w:fldChar w:fldCharType="separate"/>
        </w:r>
        <w:r>
          <w:t>24</w:t>
        </w:r>
        <w:r>
          <w:fldChar w:fldCharType="end"/>
        </w:r>
      </w:hyperlink>
    </w:p>
    <w:p>
      <w:pPr>
        <w:pStyle w:val="TOC2"/>
        <w:tabs>
          <w:tab w:val="right" w:leader="dot" w:pos="8306"/>
        </w:tabs>
      </w:pPr>
      <w:hyperlink w:anchor="_Toc15641" w:history="1">
        <w:r>
          <w:rPr>
            <w:rFonts w:ascii="仿宋" w:eastAsia="仿宋" w:hAnsi="仿宋" w:cs="仿宋" w:hint="eastAsia"/>
            <w:lang w:eastAsia="zh-CN"/>
          </w:rPr>
          <w:t>(三)、制定完善的风险控制机制</w:t>
        </w:r>
        <w:r>
          <w:tab/>
        </w:r>
        <w:r>
          <w:fldChar w:fldCharType="begin"/>
        </w:r>
        <w:r>
          <w:instrText xml:space="preserve"> PAGEREF _Toc15641 \h </w:instrText>
        </w:r>
        <w:r>
          <w:fldChar w:fldCharType="separate"/>
        </w:r>
        <w:r>
          <w:t>25</w:t>
        </w:r>
        <w:r>
          <w:fldChar w:fldCharType="end"/>
        </w:r>
      </w:hyperlink>
    </w:p>
    <w:p>
      <w:pPr>
        <w:pStyle w:val="TOC2"/>
        <w:tabs>
          <w:tab w:val="right" w:leader="dot" w:pos="8306"/>
        </w:tabs>
      </w:pPr>
      <w:hyperlink w:anchor="_Toc23449" w:history="1">
        <w:r>
          <w:rPr>
            <w:rFonts w:ascii="仿宋" w:eastAsia="仿宋" w:hAnsi="仿宋" w:cs="仿宋" w:hint="eastAsia"/>
            <w:lang w:eastAsia="zh-CN"/>
          </w:rPr>
          <w:t>(四)、优化成本管理</w:t>
        </w:r>
        <w:r>
          <w:tab/>
        </w:r>
        <w:r>
          <w:fldChar w:fldCharType="begin"/>
        </w:r>
        <w:r>
          <w:instrText xml:space="preserve"> PAGEREF _Toc23449 \h </w:instrText>
        </w:r>
        <w:r>
          <w:fldChar w:fldCharType="separate"/>
        </w:r>
        <w:r>
          <w:t>26</w:t>
        </w:r>
        <w:r>
          <w:fldChar w:fldCharType="end"/>
        </w:r>
      </w:hyperlink>
    </w:p>
    <w:p>
      <w:pPr>
        <w:pStyle w:val="TOC1"/>
        <w:tabs>
          <w:tab w:val="right" w:leader="dot" w:pos="8306"/>
        </w:tabs>
      </w:pPr>
      <w:hyperlink w:anchor="_Toc9332" w:history="1">
        <w:r>
          <w:rPr>
            <w:rFonts w:ascii="仿宋" w:eastAsia="仿宋" w:hAnsi="仿宋" w:cs="仿宋" w:hint="eastAsia"/>
            <w:lang w:eastAsia="zh-CN"/>
          </w:rPr>
          <w:t>八、技术检测与标准认证服务项目人力资源培养与发展</w:t>
        </w:r>
        <w:r>
          <w:tab/>
        </w:r>
        <w:r>
          <w:fldChar w:fldCharType="begin"/>
        </w:r>
        <w:r>
          <w:instrText xml:space="preserve"> PAGEREF _Toc9332 \h </w:instrText>
        </w:r>
        <w:r>
          <w:fldChar w:fldCharType="separate"/>
        </w:r>
        <w:r>
          <w:t>28</w:t>
        </w:r>
        <w:r>
          <w:fldChar w:fldCharType="end"/>
        </w:r>
      </w:hyperlink>
    </w:p>
    <w:p>
      <w:pPr>
        <w:pStyle w:val="TOC2"/>
        <w:tabs>
          <w:tab w:val="right" w:leader="dot" w:pos="8306"/>
        </w:tabs>
      </w:pPr>
      <w:hyperlink w:anchor="_Toc900" w:history="1">
        <w:r>
          <w:rPr>
            <w:rFonts w:ascii="仿宋" w:eastAsia="仿宋" w:hAnsi="仿宋" w:cs="仿宋" w:hint="eastAsia"/>
            <w:lang w:eastAsia="zh-CN"/>
          </w:rPr>
          <w:t>(一)、人才需求与规划</w:t>
        </w:r>
        <w:r>
          <w:tab/>
        </w:r>
        <w:r>
          <w:fldChar w:fldCharType="begin"/>
        </w:r>
        <w:r>
          <w:instrText xml:space="preserve"> PAGEREF _Toc900 \h </w:instrText>
        </w:r>
        <w:r>
          <w:fldChar w:fldCharType="separate"/>
        </w:r>
        <w:r>
          <w:t>28</w:t>
        </w:r>
        <w:r>
          <w:fldChar w:fldCharType="end"/>
        </w:r>
      </w:hyperlink>
    </w:p>
    <w:p>
      <w:pPr>
        <w:pStyle w:val="TOC2"/>
        <w:tabs>
          <w:tab w:val="right" w:leader="dot" w:pos="8306"/>
        </w:tabs>
      </w:pPr>
      <w:hyperlink w:anchor="_Toc1372" w:history="1">
        <w:r>
          <w:rPr>
            <w:rFonts w:ascii="仿宋" w:eastAsia="仿宋" w:hAnsi="仿宋" w:cs="仿宋" w:hint="eastAsia"/>
            <w:lang w:eastAsia="zh-CN"/>
          </w:rPr>
          <w:t>(二)、培训与发展计划</w:t>
        </w:r>
        <w:r>
          <w:tab/>
        </w:r>
        <w:r>
          <w:fldChar w:fldCharType="begin"/>
        </w:r>
        <w:r>
          <w:instrText xml:space="preserve"> PAGEREF _Toc1372 \h </w:instrText>
        </w:r>
        <w:r>
          <w:fldChar w:fldCharType="separate"/>
        </w:r>
        <w:r>
          <w:t>28</w:t>
        </w:r>
        <w:r>
          <w:fldChar w:fldCharType="end"/>
        </w:r>
      </w:hyperlink>
    </w:p>
    <w:p>
      <w:pPr>
        <w:pStyle w:val="TOC1"/>
        <w:tabs>
          <w:tab w:val="right" w:leader="dot" w:pos="8306"/>
        </w:tabs>
      </w:pPr>
      <w:hyperlink w:anchor="_Toc32490" w:history="1">
        <w:r>
          <w:rPr>
            <w:rFonts w:ascii="仿宋" w:eastAsia="仿宋" w:hAnsi="仿宋" w:cs="仿宋" w:hint="eastAsia"/>
            <w:lang w:eastAsia="zh-CN"/>
          </w:rPr>
          <w:t>九、生产安全保护</w:t>
        </w:r>
        <w:r>
          <w:tab/>
        </w:r>
        <w:r>
          <w:fldChar w:fldCharType="begin"/>
        </w:r>
        <w:r>
          <w:instrText xml:space="preserve"> PAGEREF _Toc32490 \h </w:instrText>
        </w:r>
        <w:r>
          <w:fldChar w:fldCharType="separate"/>
        </w:r>
        <w:r>
          <w:t>29</w:t>
        </w:r>
        <w:r>
          <w:fldChar w:fldCharType="end"/>
        </w:r>
      </w:hyperlink>
    </w:p>
    <w:p>
      <w:pPr>
        <w:pStyle w:val="TOC2"/>
        <w:tabs>
          <w:tab w:val="right" w:leader="dot" w:pos="8306"/>
        </w:tabs>
      </w:pPr>
      <w:hyperlink w:anchor="_Toc16498" w:history="1">
        <w:r>
          <w:rPr>
            <w:rFonts w:ascii="仿宋" w:eastAsia="仿宋" w:hAnsi="仿宋" w:cs="仿宋" w:hint="eastAsia"/>
            <w:lang w:eastAsia="zh-CN"/>
          </w:rPr>
          <w:t>(一)、消防安全</w:t>
        </w:r>
        <w:r>
          <w:tab/>
        </w:r>
        <w:r>
          <w:fldChar w:fldCharType="begin"/>
        </w:r>
        <w:r>
          <w:instrText xml:space="preserve"> PAGEREF _Toc16498 \h </w:instrText>
        </w:r>
        <w:r>
          <w:fldChar w:fldCharType="separate"/>
        </w:r>
        <w:r>
          <w:t>29</w:t>
        </w:r>
        <w:r>
          <w:fldChar w:fldCharType="end"/>
        </w:r>
      </w:hyperlink>
    </w:p>
    <w:p>
      <w:pPr>
        <w:pStyle w:val="TOC2"/>
        <w:tabs>
          <w:tab w:val="right" w:leader="dot" w:pos="8306"/>
        </w:tabs>
      </w:pPr>
      <w:hyperlink w:anchor="_Toc12016" w:history="1">
        <w:r>
          <w:rPr>
            <w:rFonts w:ascii="仿宋" w:eastAsia="仿宋" w:hAnsi="仿宋" w:cs="仿宋" w:hint="eastAsia"/>
            <w:lang w:eastAsia="zh-CN"/>
          </w:rPr>
          <w:t>(二)、防火防爆总图布置措施</w:t>
        </w:r>
        <w:r>
          <w:tab/>
        </w:r>
        <w:r>
          <w:fldChar w:fldCharType="begin"/>
        </w:r>
        <w:r>
          <w:instrText xml:space="preserve"> PAGEREF _Toc12016 \h </w:instrText>
        </w:r>
        <w:r>
          <w:fldChar w:fldCharType="separate"/>
        </w:r>
        <w:r>
          <w:t>31</w:t>
        </w:r>
        <w:r>
          <w:fldChar w:fldCharType="end"/>
        </w:r>
      </w:hyperlink>
    </w:p>
    <w:p>
      <w:pPr>
        <w:pStyle w:val="TOC2"/>
        <w:tabs>
          <w:tab w:val="right" w:leader="dot" w:pos="8306"/>
        </w:tabs>
      </w:pPr>
      <w:hyperlink w:anchor="_Toc20773" w:history="1">
        <w:r>
          <w:rPr>
            <w:rFonts w:ascii="仿宋" w:eastAsia="仿宋" w:hAnsi="仿宋" w:cs="仿宋" w:hint="eastAsia"/>
            <w:lang w:eastAsia="zh-CN"/>
          </w:rPr>
          <w:t>(三)、自然灾害防范措施</w:t>
        </w:r>
        <w:r>
          <w:tab/>
        </w:r>
        <w:r>
          <w:fldChar w:fldCharType="begin"/>
        </w:r>
        <w:r>
          <w:instrText xml:space="preserve"> PAGEREF _Toc20773 \h </w:instrText>
        </w:r>
        <w:r>
          <w:fldChar w:fldCharType="separate"/>
        </w:r>
        <w:r>
          <w:t>32</w:t>
        </w:r>
        <w:r>
          <w:fldChar w:fldCharType="end"/>
        </w:r>
      </w:hyperlink>
    </w:p>
    <w:p>
      <w:pPr>
        <w:pStyle w:val="TOC2"/>
        <w:tabs>
          <w:tab w:val="right" w:leader="dot" w:pos="8306"/>
        </w:tabs>
      </w:pPr>
      <w:hyperlink w:anchor="_Toc19620" w:history="1">
        <w:r>
          <w:rPr>
            <w:rFonts w:ascii="仿宋" w:eastAsia="仿宋" w:hAnsi="仿宋" w:cs="仿宋" w:hint="eastAsia"/>
            <w:lang w:eastAsia="zh-CN"/>
          </w:rPr>
          <w:t>(四)、安全色及安全标志使用要求</w:t>
        </w:r>
        <w:r>
          <w:tab/>
        </w:r>
        <w:r>
          <w:fldChar w:fldCharType="begin"/>
        </w:r>
        <w:r>
          <w:instrText xml:space="preserve"> PAGEREF _Toc19620 \h </w:instrText>
        </w:r>
        <w:r>
          <w:fldChar w:fldCharType="separate"/>
        </w:r>
        <w:r>
          <w:t>33</w:t>
        </w:r>
        <w:r>
          <w:fldChar w:fldCharType="end"/>
        </w:r>
      </w:hyperlink>
    </w:p>
    <w:p>
      <w:pPr>
        <w:pStyle w:val="TOC2"/>
        <w:tabs>
          <w:tab w:val="right" w:leader="dot" w:pos="8306"/>
        </w:tabs>
      </w:pPr>
      <w:hyperlink w:anchor="_Toc29250" w:history="1">
        <w:r>
          <w:rPr>
            <w:rFonts w:ascii="仿宋" w:eastAsia="仿宋" w:hAnsi="仿宋" w:cs="仿宋" w:hint="eastAsia"/>
            <w:lang w:eastAsia="zh-CN"/>
          </w:rPr>
          <w:t>(五)、防尘防毒措施</w:t>
        </w:r>
        <w:r>
          <w:tab/>
        </w:r>
        <w:r>
          <w:fldChar w:fldCharType="begin"/>
        </w:r>
        <w:r>
          <w:instrText xml:space="preserve"> PAGEREF _Toc29250 \h </w:instrText>
        </w:r>
        <w:r>
          <w:fldChar w:fldCharType="separate"/>
        </w:r>
        <w:r>
          <w:t>34</w:t>
        </w:r>
        <w:r>
          <w:fldChar w:fldCharType="end"/>
        </w:r>
      </w:hyperlink>
    </w:p>
    <w:p>
      <w:pPr>
        <w:pStyle w:val="TOC2"/>
        <w:tabs>
          <w:tab w:val="right" w:leader="dot" w:pos="8306"/>
        </w:tabs>
      </w:pPr>
      <w:hyperlink w:anchor="_Toc15820" w:history="1">
        <w:r>
          <w:rPr>
            <w:rFonts w:ascii="仿宋" w:eastAsia="仿宋" w:hAnsi="仿宋" w:cs="仿宋" w:hint="eastAsia"/>
            <w:lang w:eastAsia="zh-CN"/>
          </w:rPr>
          <w:t>(六)、防静电、触电防护及防雷措施</w:t>
        </w:r>
        <w:r>
          <w:tab/>
        </w:r>
        <w:r>
          <w:fldChar w:fldCharType="begin"/>
        </w:r>
        <w:r>
          <w:instrText xml:space="preserve"> PAGEREF _Toc15820 \h </w:instrText>
        </w:r>
        <w:r>
          <w:fldChar w:fldCharType="separate"/>
        </w:r>
        <w:r>
          <w:t>35</w:t>
        </w:r>
        <w:r>
          <w:fldChar w:fldCharType="end"/>
        </w:r>
      </w:hyperlink>
    </w:p>
    <w:p>
      <w:pPr>
        <w:pStyle w:val="TOC2"/>
        <w:tabs>
          <w:tab w:val="right" w:leader="dot" w:pos="8306"/>
        </w:tabs>
      </w:pPr>
      <w:hyperlink w:anchor="_Toc22515" w:history="1">
        <w:r>
          <w:rPr>
            <w:rFonts w:ascii="仿宋" w:eastAsia="仿宋" w:hAnsi="仿宋" w:cs="仿宋" w:hint="eastAsia"/>
            <w:lang w:eastAsia="zh-CN"/>
          </w:rPr>
          <w:t>(七)、机械设备安全保障措施</w:t>
        </w:r>
        <w:r>
          <w:tab/>
        </w:r>
        <w:r>
          <w:fldChar w:fldCharType="begin"/>
        </w:r>
        <w:r>
          <w:instrText xml:space="preserve"> PAGEREF _Toc22515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11" w:history="1">
        <w:r>
          <w:rPr>
            <w:rFonts w:ascii="仿宋" w:eastAsia="仿宋" w:hAnsi="仿宋" w:cs="仿宋" w:hint="eastAsia"/>
            <w:lang w:eastAsia="zh-CN"/>
          </w:rPr>
          <w:t>十、技术检测与标准认证服务项目财务管理</w:t>
        </w:r>
        <w:r>
          <w:tab/>
        </w:r>
        <w:r>
          <w:fldChar w:fldCharType="begin"/>
        </w:r>
        <w:r>
          <w:instrText xml:space="preserve"> PAGEREF _Toc15711 \h </w:instrText>
        </w:r>
        <w:r>
          <w:fldChar w:fldCharType="separate"/>
        </w:r>
        <w:r>
          <w:t>38</w:t>
        </w:r>
        <w:r>
          <w:fldChar w:fldCharType="end"/>
        </w:r>
      </w:hyperlink>
    </w:p>
    <w:p>
      <w:pPr>
        <w:pStyle w:val="TOC2"/>
        <w:tabs>
          <w:tab w:val="right" w:leader="dot" w:pos="8306"/>
        </w:tabs>
      </w:pPr>
      <w:hyperlink w:anchor="_Toc13028" w:history="1">
        <w:r>
          <w:rPr>
            <w:rFonts w:ascii="仿宋" w:eastAsia="仿宋" w:hAnsi="仿宋" w:cs="仿宋" w:hint="eastAsia"/>
            <w:lang w:eastAsia="zh-CN"/>
          </w:rPr>
          <w:t>(一)、资金需求大</w:t>
        </w:r>
        <w:r>
          <w:tab/>
        </w:r>
        <w:r>
          <w:fldChar w:fldCharType="begin"/>
        </w:r>
        <w:r>
          <w:instrText xml:space="preserve"> PAGEREF _Toc13028 \h </w:instrText>
        </w:r>
        <w:r>
          <w:fldChar w:fldCharType="separate"/>
        </w:r>
        <w:r>
          <w:t>38</w:t>
        </w:r>
        <w:r>
          <w:fldChar w:fldCharType="end"/>
        </w:r>
      </w:hyperlink>
    </w:p>
    <w:p>
      <w:pPr>
        <w:pStyle w:val="TOC2"/>
        <w:tabs>
          <w:tab w:val="right" w:leader="dot" w:pos="8306"/>
        </w:tabs>
      </w:pPr>
      <w:hyperlink w:anchor="_Toc23716" w:history="1">
        <w:r>
          <w:rPr>
            <w:rFonts w:ascii="仿宋" w:eastAsia="仿宋" w:hAnsi="仿宋" w:cs="仿宋" w:hint="eastAsia"/>
            <w:lang w:eastAsia="zh-CN"/>
          </w:rPr>
          <w:t>(二)、研发周期长</w:t>
        </w:r>
        <w:r>
          <w:tab/>
        </w:r>
        <w:r>
          <w:fldChar w:fldCharType="begin"/>
        </w:r>
        <w:r>
          <w:instrText xml:space="preserve"> PAGEREF _Toc23716 \h </w:instrText>
        </w:r>
        <w:r>
          <w:fldChar w:fldCharType="separate"/>
        </w:r>
        <w:r>
          <w:t>39</w:t>
        </w:r>
        <w:r>
          <w:fldChar w:fldCharType="end"/>
        </w:r>
      </w:hyperlink>
    </w:p>
    <w:p>
      <w:pPr>
        <w:pStyle w:val="TOC2"/>
        <w:tabs>
          <w:tab w:val="right" w:leader="dot" w:pos="8306"/>
        </w:tabs>
      </w:pPr>
      <w:hyperlink w:anchor="_Toc3433" w:history="1">
        <w:r>
          <w:rPr>
            <w:rFonts w:ascii="仿宋" w:eastAsia="仿宋" w:hAnsi="仿宋" w:cs="仿宋" w:hint="eastAsia"/>
            <w:lang w:eastAsia="zh-CN"/>
          </w:rPr>
          <w:t>(三)、市场风险大</w:t>
        </w:r>
        <w:r>
          <w:tab/>
        </w:r>
        <w:r>
          <w:fldChar w:fldCharType="begin"/>
        </w:r>
        <w:r>
          <w:instrText xml:space="preserve"> PAGEREF _Toc3433 \h </w:instrText>
        </w:r>
        <w:r>
          <w:fldChar w:fldCharType="separate"/>
        </w:r>
        <w:r>
          <w:t>40</w:t>
        </w:r>
        <w:r>
          <w:fldChar w:fldCharType="end"/>
        </w:r>
      </w:hyperlink>
    </w:p>
    <w:p>
      <w:pPr>
        <w:pStyle w:val="TOC2"/>
        <w:tabs>
          <w:tab w:val="right" w:leader="dot" w:pos="8306"/>
        </w:tabs>
      </w:pPr>
      <w:hyperlink w:anchor="_Toc19004" w:history="1">
        <w:r>
          <w:rPr>
            <w:rFonts w:ascii="仿宋" w:eastAsia="仿宋" w:hAnsi="仿宋" w:cs="仿宋" w:hint="eastAsia"/>
            <w:lang w:eastAsia="zh-CN"/>
          </w:rPr>
          <w:t>(四)、利润率高</w:t>
        </w:r>
        <w:r>
          <w:tab/>
        </w:r>
        <w:r>
          <w:fldChar w:fldCharType="begin"/>
        </w:r>
        <w:r>
          <w:instrText xml:space="preserve"> PAGEREF _Toc19004 \h </w:instrText>
        </w:r>
        <w:r>
          <w:fldChar w:fldCharType="separate"/>
        </w:r>
        <w:r>
          <w:t>43</w:t>
        </w:r>
        <w:r>
          <w:fldChar w:fldCharType="end"/>
        </w:r>
      </w:hyperlink>
    </w:p>
    <w:p>
      <w:pPr>
        <w:pStyle w:val="TOC1"/>
        <w:tabs>
          <w:tab w:val="right" w:leader="dot" w:pos="8306"/>
        </w:tabs>
      </w:pPr>
      <w:hyperlink w:anchor="_Toc23245" w:history="1">
        <w:r>
          <w:rPr>
            <w:rFonts w:ascii="仿宋" w:eastAsia="仿宋" w:hAnsi="仿宋" w:cs="仿宋" w:hint="eastAsia"/>
            <w:lang w:eastAsia="zh-CN"/>
          </w:rPr>
          <w:t>十一、技术检测与标准认证服务项目社会影响</w:t>
        </w:r>
        <w:r>
          <w:tab/>
        </w:r>
        <w:r>
          <w:fldChar w:fldCharType="begin"/>
        </w:r>
        <w:r>
          <w:instrText xml:space="preserve"> PAGEREF _Toc23245 \h </w:instrText>
        </w:r>
        <w:r>
          <w:fldChar w:fldCharType="separate"/>
        </w:r>
        <w:r>
          <w:t>46</w:t>
        </w:r>
        <w:r>
          <w:fldChar w:fldCharType="end"/>
        </w:r>
      </w:hyperlink>
    </w:p>
    <w:p>
      <w:pPr>
        <w:pStyle w:val="TOC2"/>
        <w:tabs>
          <w:tab w:val="right" w:leader="dot" w:pos="8306"/>
        </w:tabs>
      </w:pPr>
      <w:hyperlink w:anchor="_Toc30382" w:history="1">
        <w:r>
          <w:rPr>
            <w:rFonts w:ascii="仿宋" w:eastAsia="仿宋" w:hAnsi="仿宋" w:cs="仿宋" w:hint="eastAsia"/>
            <w:lang w:eastAsia="zh-CN"/>
          </w:rPr>
          <w:t>(一)、社会责任与义务</w:t>
        </w:r>
        <w:r>
          <w:tab/>
        </w:r>
        <w:r>
          <w:fldChar w:fldCharType="begin"/>
        </w:r>
        <w:r>
          <w:instrText xml:space="preserve"> PAGEREF _Toc30382 \h </w:instrText>
        </w:r>
        <w:r>
          <w:fldChar w:fldCharType="separate"/>
        </w:r>
        <w:r>
          <w:t>46</w:t>
        </w:r>
        <w:r>
          <w:fldChar w:fldCharType="end"/>
        </w:r>
      </w:hyperlink>
    </w:p>
    <w:p>
      <w:pPr>
        <w:pStyle w:val="TOC2"/>
        <w:tabs>
          <w:tab w:val="right" w:leader="dot" w:pos="8306"/>
        </w:tabs>
      </w:pPr>
      <w:hyperlink w:anchor="_Toc4668" w:history="1">
        <w:r>
          <w:rPr>
            <w:rFonts w:ascii="仿宋" w:eastAsia="仿宋" w:hAnsi="仿宋" w:cs="仿宋" w:hint="eastAsia"/>
            <w:lang w:eastAsia="zh-CN"/>
          </w:rPr>
          <w:t>(二)、社会参与与沟通</w:t>
        </w:r>
        <w:r>
          <w:tab/>
        </w:r>
        <w:r>
          <w:fldChar w:fldCharType="begin"/>
        </w:r>
        <w:r>
          <w:instrText xml:space="preserve"> PAGEREF _Toc4668 \h </w:instrText>
        </w:r>
        <w:r>
          <w:fldChar w:fldCharType="separate"/>
        </w:r>
        <w:r>
          <w:t>46</w:t>
        </w:r>
        <w:r>
          <w:fldChar w:fldCharType="end"/>
        </w:r>
      </w:hyperlink>
    </w:p>
    <w:p>
      <w:pPr>
        <w:pStyle w:val="TOC1"/>
        <w:tabs>
          <w:tab w:val="right" w:leader="dot" w:pos="8306"/>
        </w:tabs>
      </w:pPr>
      <w:hyperlink w:anchor="_Toc10800" w:history="1">
        <w:r>
          <w:rPr>
            <w:rFonts w:ascii="仿宋" w:eastAsia="仿宋" w:hAnsi="仿宋" w:cs="仿宋" w:hint="eastAsia"/>
            <w:lang w:eastAsia="zh-CN"/>
          </w:rPr>
          <w:t>十二、技术检测与标准认证服务项目计划安排</w:t>
        </w:r>
        <w:r>
          <w:tab/>
        </w:r>
        <w:r>
          <w:fldChar w:fldCharType="begin"/>
        </w:r>
        <w:r>
          <w:instrText xml:space="preserve"> PAGEREF _Toc10800 \h </w:instrText>
        </w:r>
        <w:r>
          <w:fldChar w:fldCharType="separate"/>
        </w:r>
        <w:r>
          <w:t>47</w:t>
        </w:r>
        <w:r>
          <w:fldChar w:fldCharType="end"/>
        </w:r>
      </w:hyperlink>
    </w:p>
    <w:p>
      <w:pPr>
        <w:pStyle w:val="TOC2"/>
        <w:tabs>
          <w:tab w:val="right" w:leader="dot" w:pos="8306"/>
        </w:tabs>
      </w:pPr>
      <w:hyperlink w:anchor="_Toc14824" w:history="1">
        <w:r>
          <w:rPr>
            <w:rFonts w:ascii="仿宋" w:eastAsia="仿宋" w:hAnsi="仿宋" w:cs="仿宋" w:hint="eastAsia"/>
            <w:lang w:eastAsia="zh-CN"/>
          </w:rPr>
          <w:t>(一)、建设周期</w:t>
        </w:r>
        <w:r>
          <w:tab/>
        </w:r>
        <w:r>
          <w:fldChar w:fldCharType="begin"/>
        </w:r>
        <w:r>
          <w:instrText xml:space="preserve"> PAGEREF _Toc14824 \h </w:instrText>
        </w:r>
        <w:r>
          <w:fldChar w:fldCharType="separate"/>
        </w:r>
        <w:r>
          <w:t>47</w:t>
        </w:r>
        <w:r>
          <w:fldChar w:fldCharType="end"/>
        </w:r>
      </w:hyperlink>
    </w:p>
    <w:p>
      <w:pPr>
        <w:pStyle w:val="TOC2"/>
        <w:tabs>
          <w:tab w:val="right" w:leader="dot" w:pos="8306"/>
        </w:tabs>
      </w:pPr>
      <w:hyperlink w:anchor="_Toc32184" w:history="1">
        <w:r>
          <w:rPr>
            <w:rFonts w:ascii="仿宋" w:eastAsia="仿宋" w:hAnsi="仿宋" w:cs="仿宋" w:hint="eastAsia"/>
            <w:lang w:eastAsia="zh-CN"/>
          </w:rPr>
          <w:t>(二)、建设进度</w:t>
        </w:r>
        <w:r>
          <w:tab/>
        </w:r>
        <w:r>
          <w:fldChar w:fldCharType="begin"/>
        </w:r>
        <w:r>
          <w:instrText xml:space="preserve"> PAGEREF _Toc32184 \h </w:instrText>
        </w:r>
        <w:r>
          <w:fldChar w:fldCharType="separate"/>
        </w:r>
        <w:r>
          <w:t>48</w:t>
        </w:r>
        <w:r>
          <w:fldChar w:fldCharType="end"/>
        </w:r>
      </w:hyperlink>
    </w:p>
    <w:p>
      <w:pPr>
        <w:pStyle w:val="TOC2"/>
        <w:tabs>
          <w:tab w:val="right" w:leader="dot" w:pos="8306"/>
        </w:tabs>
      </w:pPr>
      <w:hyperlink w:anchor="_Toc11344" w:history="1">
        <w:r>
          <w:rPr>
            <w:rFonts w:ascii="仿宋" w:eastAsia="仿宋" w:hAnsi="仿宋" w:cs="仿宋" w:hint="eastAsia"/>
            <w:lang w:eastAsia="zh-CN"/>
          </w:rPr>
          <w:t>(三)、进度安排注意事项</w:t>
        </w:r>
        <w:r>
          <w:tab/>
        </w:r>
        <w:r>
          <w:fldChar w:fldCharType="begin"/>
        </w:r>
        <w:r>
          <w:instrText xml:space="preserve"> PAGEREF _Toc11344 \h </w:instrText>
        </w:r>
        <w:r>
          <w:fldChar w:fldCharType="separate"/>
        </w:r>
        <w:r>
          <w:t>49</w:t>
        </w:r>
        <w:r>
          <w:fldChar w:fldCharType="end"/>
        </w:r>
      </w:hyperlink>
    </w:p>
    <w:p>
      <w:pPr>
        <w:pStyle w:val="TOC2"/>
        <w:tabs>
          <w:tab w:val="right" w:leader="dot" w:pos="8306"/>
        </w:tabs>
      </w:pPr>
      <w:hyperlink w:anchor="_Toc31135" w:history="1">
        <w:r>
          <w:rPr>
            <w:rFonts w:ascii="仿宋" w:eastAsia="仿宋" w:hAnsi="仿宋" w:cs="仿宋" w:hint="eastAsia"/>
            <w:lang w:eastAsia="zh-CN"/>
          </w:rPr>
          <w:t>(四)、人力资源配置</w:t>
        </w:r>
        <w:r>
          <w:tab/>
        </w:r>
        <w:r>
          <w:fldChar w:fldCharType="begin"/>
        </w:r>
        <w:r>
          <w:instrText xml:space="preserve"> PAGEREF _Toc31135 \h </w:instrText>
        </w:r>
        <w:r>
          <w:fldChar w:fldCharType="separate"/>
        </w:r>
        <w:r>
          <w:t>51</w:t>
        </w:r>
        <w:r>
          <w:fldChar w:fldCharType="end"/>
        </w:r>
      </w:hyperlink>
    </w:p>
    <w:p>
      <w:pPr>
        <w:pStyle w:val="TOC1"/>
        <w:tabs>
          <w:tab w:val="right" w:leader="dot" w:pos="8306"/>
        </w:tabs>
      </w:pPr>
      <w:hyperlink w:anchor="_Toc28891" w:history="1">
        <w:r>
          <w:rPr>
            <w:rFonts w:ascii="仿宋" w:eastAsia="仿宋" w:hAnsi="仿宋" w:cs="仿宋" w:hint="eastAsia"/>
            <w:lang w:eastAsia="zh-CN"/>
          </w:rPr>
          <w:t>十三、风险识别与分类</w:t>
        </w:r>
        <w:r>
          <w:tab/>
        </w:r>
        <w:r>
          <w:fldChar w:fldCharType="begin"/>
        </w:r>
        <w:r>
          <w:instrText xml:space="preserve"> PAGEREF _Toc28891 \h </w:instrText>
        </w:r>
        <w:r>
          <w:fldChar w:fldCharType="separate"/>
        </w:r>
        <w:r>
          <w:t>52</w:t>
        </w:r>
        <w:r>
          <w:fldChar w:fldCharType="end"/>
        </w:r>
      </w:hyperlink>
    </w:p>
    <w:p>
      <w:pPr>
        <w:pStyle w:val="TOC2"/>
        <w:tabs>
          <w:tab w:val="right" w:leader="dot" w:pos="8306"/>
        </w:tabs>
      </w:pPr>
      <w:hyperlink w:anchor="_Toc28255" w:history="1">
        <w:r>
          <w:rPr>
            <w:rFonts w:ascii="仿宋" w:eastAsia="仿宋" w:hAnsi="仿宋" w:cs="仿宋" w:hint="eastAsia"/>
            <w:lang w:eastAsia="zh-CN"/>
          </w:rPr>
          <w:t>(一)、风险识别</w:t>
        </w:r>
        <w:r>
          <w:tab/>
        </w:r>
        <w:r>
          <w:fldChar w:fldCharType="begin"/>
        </w:r>
        <w:r>
          <w:instrText xml:space="preserve"> PAGEREF _Toc28255 \h </w:instrText>
        </w:r>
        <w:r>
          <w:fldChar w:fldCharType="separate"/>
        </w:r>
        <w:r>
          <w:t>52</w:t>
        </w:r>
        <w:r>
          <w:fldChar w:fldCharType="end"/>
        </w:r>
      </w:hyperlink>
    </w:p>
    <w:p>
      <w:pPr>
        <w:pStyle w:val="TOC2"/>
        <w:tabs>
          <w:tab w:val="right" w:leader="dot" w:pos="8306"/>
        </w:tabs>
      </w:pPr>
      <w:hyperlink w:anchor="_Toc2590" w:history="1">
        <w:r>
          <w:rPr>
            <w:rFonts w:ascii="仿宋" w:eastAsia="仿宋" w:hAnsi="仿宋" w:cs="仿宋" w:hint="eastAsia"/>
            <w:lang w:eastAsia="zh-CN"/>
          </w:rPr>
          <w:t>(二)、风险分类</w:t>
        </w:r>
        <w:r>
          <w:tab/>
        </w:r>
        <w:r>
          <w:fldChar w:fldCharType="begin"/>
        </w:r>
        <w:r>
          <w:instrText xml:space="preserve"> PAGEREF _Toc2590 \h </w:instrText>
        </w:r>
        <w:r>
          <w:fldChar w:fldCharType="separate"/>
        </w:r>
        <w:r>
          <w:t>53</w:t>
        </w:r>
        <w:r>
          <w:fldChar w:fldCharType="end"/>
        </w:r>
      </w:hyperlink>
    </w:p>
    <w:p>
      <w:pPr>
        <w:pStyle w:val="TOC1"/>
        <w:tabs>
          <w:tab w:val="right" w:leader="dot" w:pos="8306"/>
        </w:tabs>
      </w:pPr>
      <w:hyperlink w:anchor="_Toc45" w:history="1">
        <w:r>
          <w:rPr>
            <w:rFonts w:ascii="仿宋" w:eastAsia="仿宋" w:hAnsi="仿宋" w:cs="仿宋" w:hint="eastAsia"/>
            <w:lang w:eastAsia="zh-CN"/>
          </w:rPr>
          <w:t>十四、技术检测与标准认证服务项目实施保障措施</w:t>
        </w:r>
        <w:r>
          <w:tab/>
        </w:r>
        <w:r>
          <w:fldChar w:fldCharType="begin"/>
        </w:r>
        <w:r>
          <w:instrText xml:space="preserve"> PAGEREF _Toc45 \h </w:instrText>
        </w:r>
        <w:r>
          <w:fldChar w:fldCharType="separate"/>
        </w:r>
        <w:r>
          <w:t>55</w:t>
        </w:r>
        <w:r>
          <w:fldChar w:fldCharType="end"/>
        </w:r>
      </w:hyperlink>
    </w:p>
    <w:p>
      <w:pPr>
        <w:pStyle w:val="TOC2"/>
        <w:tabs>
          <w:tab w:val="right" w:leader="dot" w:pos="8306"/>
        </w:tabs>
      </w:pPr>
      <w:hyperlink w:anchor="_Toc28555" w:history="1">
        <w:r>
          <w:rPr>
            <w:rFonts w:ascii="仿宋" w:eastAsia="仿宋" w:hAnsi="仿宋" w:cs="仿宋" w:hint="eastAsia"/>
            <w:lang w:eastAsia="zh-CN"/>
          </w:rPr>
          <w:t>(一)、技术检测与标准认证服务项目实施保障机制</w:t>
        </w:r>
        <w:r>
          <w:tab/>
        </w:r>
        <w:r>
          <w:fldChar w:fldCharType="begin"/>
        </w:r>
        <w:r>
          <w:instrText xml:space="preserve"> PAGEREF _Toc28555 \h </w:instrText>
        </w:r>
        <w:r>
          <w:fldChar w:fldCharType="separate"/>
        </w:r>
        <w:r>
          <w:t>55</w:t>
        </w:r>
        <w:r>
          <w:fldChar w:fldCharType="end"/>
        </w:r>
      </w:hyperlink>
    </w:p>
    <w:p>
      <w:pPr>
        <w:pStyle w:val="TOC2"/>
        <w:tabs>
          <w:tab w:val="right" w:leader="dot" w:pos="8306"/>
        </w:tabs>
      </w:pPr>
      <w:hyperlink w:anchor="_Toc25730" w:history="1">
        <w:r>
          <w:rPr>
            <w:rFonts w:ascii="仿宋" w:eastAsia="仿宋" w:hAnsi="仿宋" w:cs="仿宋" w:hint="eastAsia"/>
            <w:lang w:eastAsia="zh-CN"/>
          </w:rPr>
          <w:t>(二)、技术检测与标准认证服务项目法律合规要求</w:t>
        </w:r>
        <w:r>
          <w:tab/>
        </w:r>
        <w:r>
          <w:fldChar w:fldCharType="begin"/>
        </w:r>
        <w:r>
          <w:instrText xml:space="preserve"> PAGEREF _Toc25730 \h </w:instrText>
        </w:r>
        <w:r>
          <w:fldChar w:fldCharType="separate"/>
        </w:r>
        <w:r>
          <w:t>59</w:t>
        </w:r>
        <w:r>
          <w:fldChar w:fldCharType="end"/>
        </w:r>
      </w:hyperlink>
    </w:p>
    <w:p>
      <w:pPr>
        <w:pStyle w:val="TOC2"/>
        <w:tabs>
          <w:tab w:val="right" w:leader="dot" w:pos="8306"/>
        </w:tabs>
      </w:pPr>
      <w:hyperlink w:anchor="_Toc21849" w:history="1">
        <w:r>
          <w:rPr>
            <w:rFonts w:ascii="仿宋" w:eastAsia="仿宋" w:hAnsi="仿宋" w:cs="仿宋" w:hint="eastAsia"/>
            <w:lang w:eastAsia="zh-CN"/>
          </w:rPr>
          <w:t>(三)、技术检测与标准认证服务项目合同管理与法律事务</w:t>
        </w:r>
        <w:r>
          <w:tab/>
        </w:r>
        <w:r>
          <w:fldChar w:fldCharType="begin"/>
        </w:r>
        <w:r>
          <w:instrText xml:space="preserve"> PAGEREF _Toc21849 \h </w:instrText>
        </w:r>
        <w:r>
          <w:fldChar w:fldCharType="separate"/>
        </w:r>
        <w:r>
          <w:t>64</w:t>
        </w:r>
        <w:r>
          <w:fldChar w:fldCharType="end"/>
        </w:r>
      </w:hyperlink>
    </w:p>
    <w:p>
      <w:pPr>
        <w:pStyle w:val="TOC2"/>
        <w:tabs>
          <w:tab w:val="right" w:leader="dot" w:pos="8306"/>
        </w:tabs>
      </w:pPr>
      <w:hyperlink w:anchor="_Toc2257" w:history="1">
        <w:r>
          <w:rPr>
            <w:rFonts w:ascii="仿宋" w:eastAsia="仿宋" w:hAnsi="仿宋" w:cs="仿宋" w:hint="eastAsia"/>
            <w:lang w:eastAsia="zh-CN"/>
          </w:rPr>
          <w:t>(四)、技术检测与标准认证服务项目知识产权保护策略</w:t>
        </w:r>
        <w:r>
          <w:tab/>
        </w:r>
        <w:r>
          <w:fldChar w:fldCharType="begin"/>
        </w:r>
        <w:r>
          <w:instrText xml:space="preserve"> PAGEREF _Toc2257 \h </w:instrText>
        </w:r>
        <w:r>
          <w:fldChar w:fldCharType="separate"/>
        </w:r>
        <w:r>
          <w:t>71</w:t>
        </w:r>
        <w:r>
          <w:fldChar w:fldCharType="end"/>
        </w:r>
      </w:hyperlink>
    </w:p>
    <w:p>
      <w:pPr>
        <w:pStyle w:val="TOC1"/>
        <w:tabs>
          <w:tab w:val="right" w:leader="dot" w:pos="8306"/>
        </w:tabs>
      </w:pPr>
      <w:hyperlink w:anchor="_Toc15586" w:history="1">
        <w:r>
          <w:rPr>
            <w:rFonts w:ascii="仿宋" w:eastAsia="仿宋" w:hAnsi="仿宋" w:cs="仿宋" w:hint="eastAsia"/>
            <w:lang w:eastAsia="zh-CN"/>
          </w:rPr>
          <w:t>十五、技术检测与标准认证服务项目实施时间节点</w:t>
        </w:r>
        <w:r>
          <w:tab/>
        </w:r>
        <w:r>
          <w:fldChar w:fldCharType="begin"/>
        </w:r>
        <w:r>
          <w:instrText xml:space="preserve"> PAGEREF _Toc15586 \h </w:instrText>
        </w:r>
        <w:r>
          <w:fldChar w:fldCharType="separate"/>
        </w:r>
        <w:r>
          <w:t>73</w:t>
        </w:r>
        <w:r>
          <w:fldChar w:fldCharType="end"/>
        </w:r>
      </w:hyperlink>
    </w:p>
    <w:p>
      <w:pPr>
        <w:pStyle w:val="TOC2"/>
        <w:tabs>
          <w:tab w:val="right" w:leader="dot" w:pos="8306"/>
        </w:tabs>
      </w:pPr>
      <w:hyperlink w:anchor="_Toc21494" w:history="1">
        <w:r>
          <w:rPr>
            <w:rFonts w:ascii="仿宋" w:eastAsia="仿宋" w:hAnsi="仿宋" w:cs="仿宋" w:hint="eastAsia"/>
            <w:lang w:eastAsia="zh-CN"/>
          </w:rPr>
          <w:t>(一)、技术检测与标准认证服务项目启动阶段时间节点</w:t>
        </w:r>
        <w:r>
          <w:tab/>
        </w:r>
        <w:r>
          <w:fldChar w:fldCharType="begin"/>
        </w:r>
        <w:r>
          <w:instrText xml:space="preserve"> PAGEREF _Toc21494 \h </w:instrText>
        </w:r>
        <w:r>
          <w:fldChar w:fldCharType="separate"/>
        </w:r>
        <w:r>
          <w:t>73</w:t>
        </w:r>
        <w:r>
          <w:fldChar w:fldCharType="end"/>
        </w:r>
      </w:hyperlink>
    </w:p>
    <w:p>
      <w:pPr>
        <w:pStyle w:val="TOC2"/>
        <w:tabs>
          <w:tab w:val="right" w:leader="dot" w:pos="8306"/>
        </w:tabs>
      </w:pPr>
      <w:hyperlink w:anchor="_Toc22737" w:history="1">
        <w:r>
          <w:rPr>
            <w:rFonts w:ascii="仿宋" w:eastAsia="仿宋" w:hAnsi="仿宋" w:cs="仿宋" w:hint="eastAsia"/>
            <w:lang w:eastAsia="zh-CN"/>
          </w:rPr>
          <w:t>(二)、技术检测与标准认证服务项目执行阶段时间节点</w:t>
        </w:r>
        <w:r>
          <w:tab/>
        </w:r>
        <w:r>
          <w:fldChar w:fldCharType="begin"/>
        </w:r>
        <w:r>
          <w:instrText xml:space="preserve"> PAGEREF _Toc22737 \h </w:instrText>
        </w:r>
        <w:r>
          <w:fldChar w:fldCharType="separate"/>
        </w:r>
        <w:r>
          <w:t>75</w:t>
        </w:r>
        <w:r>
          <w:fldChar w:fldCharType="end"/>
        </w:r>
      </w:hyperlink>
    </w:p>
    <w:p>
      <w:pPr>
        <w:pStyle w:val="TOC2"/>
        <w:tabs>
          <w:tab w:val="right" w:leader="dot" w:pos="8306"/>
        </w:tabs>
      </w:pPr>
      <w:hyperlink w:anchor="_Toc43" w:history="1">
        <w:r>
          <w:rPr>
            <w:rFonts w:ascii="仿宋" w:eastAsia="仿宋" w:hAnsi="仿宋" w:cs="仿宋" w:hint="eastAsia"/>
            <w:lang w:eastAsia="zh-CN"/>
          </w:rPr>
          <w:t>(三)、技术检测与标准认证服务项目完成阶段时间节点</w:t>
        </w:r>
        <w:r>
          <w:tab/>
        </w:r>
        <w:r>
          <w:fldChar w:fldCharType="begin"/>
        </w:r>
        <w:r>
          <w:instrText xml:space="preserve"> PAGEREF _Toc43 \h </w:instrText>
        </w:r>
        <w:r>
          <w:fldChar w:fldCharType="separate"/>
        </w:r>
        <w:r>
          <w:t>76</w:t>
        </w:r>
        <w:r>
          <w:fldChar w:fldCharType="end"/>
        </w:r>
      </w:hyperlink>
    </w:p>
    <w:p>
      <w:pPr>
        <w:pStyle w:val="TOC1"/>
        <w:tabs>
          <w:tab w:val="right" w:leader="dot" w:pos="8306"/>
        </w:tabs>
      </w:pPr>
      <w:hyperlink w:anchor="_Toc27600" w:history="1">
        <w:r>
          <w:rPr>
            <w:rFonts w:ascii="仿宋" w:eastAsia="仿宋" w:hAnsi="仿宋" w:cs="仿宋" w:hint="eastAsia"/>
            <w:lang w:eastAsia="zh-CN"/>
          </w:rPr>
          <w:t>十六、技术检测与标准认证服务项目工程方案分析</w:t>
        </w:r>
        <w:r>
          <w:tab/>
        </w:r>
        <w:r>
          <w:fldChar w:fldCharType="begin"/>
        </w:r>
        <w:r>
          <w:instrText xml:space="preserve"> PAGEREF _Toc27600 \h </w:instrText>
        </w:r>
        <w:r>
          <w:fldChar w:fldCharType="separate"/>
        </w:r>
        <w:r>
          <w:t>77</w:t>
        </w:r>
        <w:r>
          <w:fldChar w:fldCharType="end"/>
        </w:r>
      </w:hyperlink>
    </w:p>
    <w:p>
      <w:pPr>
        <w:pStyle w:val="TOC2"/>
        <w:tabs>
          <w:tab w:val="right" w:leader="dot" w:pos="8306"/>
        </w:tabs>
      </w:pPr>
      <w:hyperlink w:anchor="_Toc14715" w:history="1">
        <w:r>
          <w:rPr>
            <w:rFonts w:ascii="仿宋" w:eastAsia="仿宋" w:hAnsi="仿宋" w:cs="仿宋" w:hint="eastAsia"/>
            <w:lang w:eastAsia="zh-CN"/>
          </w:rPr>
          <w:t>(一)、建筑工程设计原则</w:t>
        </w:r>
        <w:r>
          <w:tab/>
        </w:r>
        <w:r>
          <w:fldChar w:fldCharType="begin"/>
        </w:r>
        <w:r>
          <w:instrText xml:space="preserve"> PAGEREF _Toc14715 \h </w:instrText>
        </w:r>
        <w:r>
          <w:fldChar w:fldCharType="separate"/>
        </w:r>
        <w:r>
          <w:t>77</w:t>
        </w:r>
        <w:r>
          <w:fldChar w:fldCharType="end"/>
        </w:r>
      </w:hyperlink>
    </w:p>
    <w:p>
      <w:pPr>
        <w:pStyle w:val="TOC2"/>
        <w:tabs>
          <w:tab w:val="right" w:leader="dot" w:pos="8306"/>
        </w:tabs>
      </w:pPr>
      <w:hyperlink w:anchor="_Toc15767" w:history="1">
        <w:r>
          <w:rPr>
            <w:rFonts w:ascii="仿宋" w:eastAsia="仿宋" w:hAnsi="仿宋" w:cs="仿宋" w:hint="eastAsia"/>
            <w:lang w:eastAsia="zh-CN"/>
          </w:rPr>
          <w:t>(二)、土建工程建设指标</w:t>
        </w:r>
        <w:r>
          <w:tab/>
        </w:r>
        <w:r>
          <w:fldChar w:fldCharType="begin"/>
        </w:r>
        <w:r>
          <w:instrText xml:space="preserve"> PAGEREF _Toc15767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22"/>
      <w:r>
        <w:rPr>
          <w:rFonts w:ascii="仿宋" w:eastAsia="仿宋" w:hAnsi="仿宋" w:cs="仿宋" w:hint="eastAsia"/>
          <w:sz w:val="28"/>
          <w:lang w:eastAsia="zh-CN"/>
        </w:rPr>
        <w:t>一、技术检测与标准认证服务项目土建工程</w:t>
      </w:r>
      <w:bookmarkEnd w:id="2"/>
    </w:p>
    <w:p>
      <w:pPr>
        <w:pStyle w:val="Heading2"/>
        <w:rPr>
          <w:rFonts w:ascii="仿宋" w:eastAsia="仿宋" w:hAnsi="仿宋" w:cs="仿宋" w:hint="eastAsia"/>
          <w:lang w:eastAsia="zh-CN"/>
        </w:rPr>
      </w:pPr>
      <w:bookmarkStart w:id="3" w:name="_Toc306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在技术检测与标准认证服务项目的建筑工程设计中，我们将秉承一系列重要的设计原则，以确保技术检测与标准认证服务项目建筑在功能、美观、可持续性等方面达到最佳效果。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首要原则是确保建筑的功能性得到最大化的发挥。我们将充分理解技术检测与标准认证服务项目的实际需求，合理布局各个功能区域，保证建筑在满足业务需求的同时，提供高效的工作环境。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在建筑设计中，我们将综合考虑建设和运营成本。通过精细的经济效益分析，确保设计方案在高效利用资源的同时，对技术检测与标准认证服务项目的长期盈利能力有积极的贡献。</w:t>
      </w:r>
    </w:p>
    <w:p>
      <w:pPr>
        <w:pStyle w:val="Heading2"/>
        <w:ind w:firstLine="560" w:firstLineChars="200"/>
        <w:rPr>
          <w:rFonts w:ascii="仿宋" w:eastAsia="仿宋" w:hAnsi="仿宋" w:cs="仿宋" w:hint="eastAsia"/>
          <w:sz w:val="28"/>
          <w:lang w:eastAsia="zh-CN"/>
        </w:rPr>
      </w:pPr>
      <w:bookmarkStart w:id="4" w:name="_Toc179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的土建工程设计中，我们将精准设定设计年限，结合技术检测与标准认证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技术检测与标准认证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1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技术检测与标准认证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技术检测与标准认证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技术检测与标准认证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7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本期工程技术检测与标准认证服务项目预计总建筑面积XXX平方米，其中：计容建筑面积XXX平方米，计划建筑工程投资XX万元，占技术检测与标准认证服务项目总投资的XX%。</w:t>
      </w:r>
    </w:p>
    <w:p>
      <w:pPr>
        <w:pStyle w:val="Heading1"/>
        <w:ind w:firstLine="560" w:firstLineChars="200"/>
        <w:rPr>
          <w:rFonts w:ascii="仿宋" w:eastAsia="仿宋" w:hAnsi="仿宋" w:cs="仿宋" w:hint="eastAsia"/>
          <w:sz w:val="28"/>
          <w:lang w:eastAsia="zh-CN"/>
        </w:rPr>
      </w:pPr>
      <w:bookmarkStart w:id="7" w:name="_Toc18142"/>
      <w:r>
        <w:rPr>
          <w:rFonts w:ascii="仿宋" w:eastAsia="仿宋" w:hAnsi="仿宋" w:cs="仿宋" w:hint="eastAsia"/>
          <w:sz w:val="28"/>
          <w:lang w:eastAsia="zh-CN"/>
        </w:rPr>
        <w:t>二、技术检测与标准认证服务项目选址可行性分析</w:t>
      </w:r>
      <w:bookmarkEnd w:id="7"/>
    </w:p>
    <w:p>
      <w:pPr>
        <w:pStyle w:val="Heading2"/>
        <w:rPr>
          <w:rFonts w:ascii="仿宋" w:eastAsia="仿宋" w:hAnsi="仿宋" w:cs="仿宋" w:hint="eastAsia"/>
          <w:lang w:eastAsia="zh-CN"/>
        </w:rPr>
      </w:pPr>
      <w:bookmarkStart w:id="8" w:name="_Toc1321"/>
      <w:r>
        <w:rPr>
          <w:rFonts w:ascii="仿宋" w:eastAsia="仿宋" w:hAnsi="仿宋" w:cs="仿宋" w:hint="eastAsia"/>
          <w:lang w:eastAsia="zh-CN"/>
        </w:rPr>
        <w:t>(一)、技术检测与标准认证服务项目选址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该技术检测与标准认证服务项目选址位于XX省XX市XX区XXX街道</w:t>
      </w:r>
    </w:p>
    <w:p>
      <w:pPr>
        <w:pStyle w:val="Heading2"/>
        <w:ind w:firstLine="560" w:firstLineChars="200"/>
        <w:rPr>
          <w:rFonts w:ascii="仿宋" w:eastAsia="仿宋" w:hAnsi="仿宋" w:cs="仿宋" w:hint="eastAsia"/>
          <w:sz w:val="28"/>
          <w:lang w:eastAsia="zh-CN"/>
        </w:rPr>
      </w:pPr>
      <w:bookmarkStart w:id="9" w:name="_Toc2464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检测与标准认证服务项目的征地面积将根据技术检测与标准认证服务项目的实际规模和需求进行精确规划。具体面积XXX平方米，旨在确保技术检测与标准认证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净用地面积是在征地面积基础上去除不可利用面积后的实际可开发用地。具体面积XXX平方米，考虑到环保、交通、安全等多方面因素，以确保技术检测与标准认证服务项目在整体利用效率上达到最优。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技术检测与标准认证服务项目计划建设的建筑总规模具体面积XXX平方米。这一规模的确定综合考虑了技术检测与标准认证服务项目的性质、规模，以及城市规划的相关要求，确保建筑布局与周边环境协调一致。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绿地率是技术检测与标准认证服务项目用地中被规划为绿地的比例。具体面积XXX平方米，旨在通过合理规划绿地，改善技术检测与标准认证服务项目周边环境，提升居民生活质量，并符合城市整体绿化规划。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容积率是用地上可以建设的建筑总体积与用地面积之比。具体面积XXX，通过合理的容积率规划，确保技术检测与标准认证服务项目建筑规模与周边环境和谐共生。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技术检测与标准认证服务项目选址与当地城市规划相一致，具体面积XXX平方米。通过与城市规划部门深入沟通，确保技术检测与标准认证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技术检测与标准认证服务项目选址符合当地产业政策，具体面积XXX平方米。这包括技术检测与标准认证服务项目对当地经济的促进作用，以及对相关产业的带动效应，确保技术检测与标准认证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技术检测与标准认证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确保技术检测与标准认证服务项目选址具备必要的公共设施配套，具体面积XXX平方米。这包括交通便利性、教育、医疗等基础设施，以提高居民生活品质，使得技术检测与标准认证服务项目选址更具吸引力。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考虑用地总体要求对当地社会稳定性的影响，具体面积XXX平方米。通过深入了解当地社区反馈，确保技术检测与标准认证服务项目的选址和建设过程对当地社会和谐稳定产生积极作用。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技术检测与标准认证服务项目选址不仅符合法规和规划，还在实际操作中具有可行性。这一全面规划将为技术检测与标准认证服务项目的成功实施提供坚实的基础，确保技术检测与标准认证服务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258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技术检测与标准认证服务项目的设备规划和空间设计中，我们将采取灵活设备布局的措施。设备布局将根据实际需求进行灵活设计，避免不必要的浪费。通过合理规划设备摆放位置，我们将提高设备的利用率，减少设备间距，以确保技术检测与标准认证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技术检测与标准认证服务项目内部引入共享设施的概念，例如共享会议室、办公区等。通过这种方式，我们可以减少对资源的重复建设，提高资源共享效率，从而减小技术检测与标准认证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1424"/>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技术检测与标准认证服务项目的总图布置中，我们将不同功能区域进行明确的规划，以最大程度满足技术检测与标准认证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60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技术检测与标准认证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技术检测与标准认证服务项目对环境的影响是综合评价的重要因素之一。我们将详细考虑选址周边的自然环境、生态保护区、水源地等情况，确保技术检测与标准认证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技术检测与标准认证服务项目所在地的相关政策，确保技术检测与标准认证服务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考虑到社会稳定性对企业运营的重要性，我们将评估选址地区的社会安全情况、劳工关系、社区反馈等方面，以确保技术检测与标准认证服务项目的建设和运营不会受到社会稳定性的负面影响。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最后，我们将综合考虑用地成本，包括土地购置费用、土地开发成本等。通过对用地成本的详细评估，我们能够做出更为精确的经济效益分析，为技术检测与标准认证服务项目的投资决策提供有力支持。</w:t>
      </w:r>
    </w:p>
    <w:p>
      <w:pPr>
        <w:pStyle w:val="Heading1"/>
        <w:ind w:firstLine="560" w:firstLineChars="200"/>
        <w:rPr>
          <w:rFonts w:ascii="仿宋" w:eastAsia="仿宋" w:hAnsi="仿宋" w:cs="仿宋" w:hint="eastAsia"/>
          <w:sz w:val="28"/>
          <w:lang w:eastAsia="zh-CN"/>
        </w:rPr>
      </w:pPr>
      <w:bookmarkStart w:id="13" w:name="_Toc12895"/>
      <w:r>
        <w:rPr>
          <w:rFonts w:ascii="仿宋" w:eastAsia="仿宋" w:hAnsi="仿宋" w:cs="仿宋" w:hint="eastAsia"/>
          <w:sz w:val="28"/>
          <w:lang w:eastAsia="zh-CN"/>
        </w:rPr>
        <w:t>三、技术检测与标准认证服务项目危机管理</w:t>
      </w:r>
      <w:bookmarkEnd w:id="13"/>
    </w:p>
    <w:p>
      <w:pPr>
        <w:pStyle w:val="Heading2"/>
        <w:rPr>
          <w:rFonts w:ascii="仿宋" w:eastAsia="仿宋" w:hAnsi="仿宋" w:cs="仿宋" w:hint="eastAsia"/>
          <w:lang w:eastAsia="zh-CN"/>
        </w:rPr>
      </w:pPr>
      <w:bookmarkStart w:id="14" w:name="_Toc2841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危机管理中，危机预警与识别是确保技术检测与标准认证服务项目稳健运行的核心步骤。通过建立全面的监测机制，技术检测与标准认证服务项目团队旨在及时发现和理解潜在的风险和危机因素，以便采取及时的预防和应对措施，确保技术检测与标准认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技术检测与标准认证服务项目团队全面分析了整个技术检测与标准认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技术检测与标准认证服务项目团队着重于明确定义技术检测与标准认证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技术检测与标准认证服务项目进展的持续监控，团队能够及时发现潜在问题并作出迅速反应。技术检测与标准认证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技术检测与标准认证服务项目得以更有序、可控地推进。</w:t>
      </w:r>
    </w:p>
    <w:p>
      <w:pPr>
        <w:pStyle w:val="Heading2"/>
        <w:ind w:firstLine="560" w:firstLineChars="200"/>
        <w:rPr>
          <w:rFonts w:ascii="仿宋" w:eastAsia="仿宋" w:hAnsi="仿宋" w:cs="仿宋" w:hint="eastAsia"/>
          <w:sz w:val="28"/>
          <w:lang w:eastAsia="zh-CN"/>
        </w:rPr>
      </w:pPr>
      <w:bookmarkStart w:id="15" w:name="_Toc1216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在危机发生时，技术检测与标准认证服务项目团队立即行动，成立了应急小组。该小组的任务是迅速制定并实施紧急应对措施，以最小化潜在损失。以下是采取的主要措施：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暂停技术检测与标准认证服务项目进度：为遏制危机蔓延，技术检测与标准认证服务项目暂时停止进行，以便全面评估当前状况。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资源重新分配：重新评估技术检测与标准认证服务项目资源的分配，确保最大限度地减小损失。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实时沟通：与关键利益相关者建立实时沟通机制，向他们传递技术检测与标准认证服务项目危机的实际状况，保障技术检测与标准认证服务项目核心利益。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在紧急应对的同时，技术检测与标准认证服务项目团队强调了团队协作和有效沟通的重要性。以下是团队协作的关键举措：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信息共享机制：建立了信息共享平台，确保团队成员能够及时获取技术检测与标准认证服务项目危机的实时信息。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领导者沟通：技术检测与标准认证服务项目领导者通过定期会议和即时沟通工具，指导团队应对危机，保持团队稳定运行。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随着危机得到初步控制，技术检测与标准认证服务项目团队转向制定恢复计划，以确保技术检测与标准认证服务项目能够从中迅速恢复。主要恢复计划包括：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修复受损的进度计划：重新评估技术检测与标准认证服务项目进度，制定修复计划，确保技术检测与标准认证服务项目尽快回归正常进程。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重新调整资源分配：优化资源分配，确保技术检测与标准认证服务项目在有限资源下高效运转。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风险管理机制加强：对技术检测与标准认证服务项目风险进行全面评估，制定更强化的风险管理策略，以预防未来可能的危机。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3677"/>
      <w:r>
        <w:rPr>
          <w:rFonts w:ascii="仿宋" w:eastAsia="仿宋" w:hAnsi="仿宋" w:cs="仿宋" w:hint="eastAsia"/>
          <w:sz w:val="28"/>
          <w:lang w:eastAsia="zh-CN"/>
        </w:rPr>
        <w:t>四、技术检测与标准认证服务项目文档管理</w:t>
      </w:r>
      <w:bookmarkEnd w:id="16"/>
    </w:p>
    <w:p>
      <w:pPr>
        <w:pStyle w:val="Heading2"/>
        <w:rPr>
          <w:rFonts w:ascii="仿宋" w:eastAsia="仿宋" w:hAnsi="仿宋" w:cs="仿宋" w:hint="eastAsia"/>
          <w:lang w:eastAsia="zh-CN"/>
        </w:rPr>
      </w:pPr>
      <w:bookmarkStart w:id="17" w:name="_Toc341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技术检测与标准认证服务项目高度重视文档的质量和准确性，以支持技术检测与标准认证服务项目的各项活动和决策。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文档的编制始于技术检测与标准认证服务项目计划的初期，我们制定了详细的文档编制计划，明确了每个文档的内容、格式和编写责任人。在技术检测与标准认证服务项目启动阶段，我们首先编制了技术检测与标准认证服务项目章程，明确定义了技术检测与标准认证服务项目的目标、范围、风险等关键要素。随后，技术检测与标准认证服务项目团队根据计划陆续编制了需求文档、设计文档、测试文档等各类文档，确保技术检测与标准认证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技术检测与标准认证服务项目管理中的重要环节，旨在确保技术检测与标准认证服务项目文档符合质量标准和技术检测与标准认证服务项目需求。在技术检测与标准认证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技术检测与标准认证服务项目相关利益方和专业领域的专家对文档进行独立审查。这有助于获取更全面、客观的反馈，确保技术检测与标准认证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在文档编制与审查方面建立了严格的管理机制，通过规范的流程和多维度的审查，确保技术检测与标准认证服务项目文档的质量、准确性和可靠性，为技术检测与标准认证服务项目的顺利推进提供了有力支持。</w:t>
      </w:r>
    </w:p>
    <w:p>
      <w:pPr>
        <w:pStyle w:val="Heading2"/>
        <w:ind w:firstLine="560" w:firstLineChars="200"/>
        <w:rPr>
          <w:rFonts w:ascii="仿宋" w:eastAsia="仿宋" w:hAnsi="仿宋" w:cs="仿宋" w:hint="eastAsia"/>
          <w:sz w:val="28"/>
          <w:lang w:eastAsia="zh-CN"/>
        </w:rPr>
      </w:pPr>
      <w:bookmarkStart w:id="18" w:name="_Toc1866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我们通过多渠道发布文档，包括电子邮件、技术检测与标准认证服务项目管理平台、内部网站等，以满足不同团队成员的偏好和需求。多渠道发布确保了信息的全面覆盖。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https://d.book118.com/597106110145006026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0447A"/>
    <w:rsid w:val="7B3044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0611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2024-01-07T06:53:00Z</dcterms:created>
  <dcterms:modified xsi:type="dcterms:W3CDTF">2024-01-07T06:54:03Z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668F41643DEE43E598047601F8218685_11</vt:lpwstr>
  </property>
  <property fmtid="{D5CDD505-2E9C-101B-9397-08002B2CF9AE}" pid="3" name="KSOProductBuildVer">
    <vt:lpwstr>2052-12.1.0.16120</vt:lpwstr>
  </property>
</Properties>
</file>