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高压熔断器项目规划设计方案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68" w:history="1">
        <w:r>
          <w:rPr>
            <w:rFonts w:ascii="仿宋" w:eastAsia="仿宋" w:hAnsi="仿宋" w:cs="仿宋" w:hint="eastAsia"/>
            <w:lang w:eastAsia="zh-CN"/>
          </w:rPr>
          <w:t>序言</w:t>
        </w:r>
        <w:r>
          <w:tab/>
        </w:r>
        <w:r>
          <w:fldChar w:fldCharType="begin"/>
        </w:r>
        <w:r>
          <w:instrText xml:space="preserve"> PAGEREF _Toc22368 \h </w:instrText>
        </w:r>
        <w:r>
          <w:fldChar w:fldCharType="separate"/>
        </w:r>
        <w:r>
          <w:t>3</w:t>
        </w:r>
        <w:r>
          <w:fldChar w:fldCharType="end"/>
        </w:r>
      </w:hyperlink>
    </w:p>
    <w:p>
      <w:pPr>
        <w:pStyle w:val="TOC1"/>
        <w:tabs>
          <w:tab w:val="right" w:leader="dot" w:pos="8306"/>
        </w:tabs>
      </w:pPr>
      <w:hyperlink w:anchor="_Toc10343" w:history="1">
        <w:r>
          <w:rPr>
            <w:rFonts w:ascii="仿宋" w:eastAsia="仿宋" w:hAnsi="仿宋" w:cs="仿宋" w:hint="eastAsia"/>
            <w:lang w:eastAsia="zh-CN"/>
          </w:rPr>
          <w:t>一、市场分析、调研</w:t>
        </w:r>
        <w:r>
          <w:tab/>
        </w:r>
        <w:r>
          <w:fldChar w:fldCharType="begin"/>
        </w:r>
        <w:r>
          <w:instrText xml:space="preserve"> PAGEREF _Toc10343 \h </w:instrText>
        </w:r>
        <w:r>
          <w:fldChar w:fldCharType="separate"/>
        </w:r>
        <w:r>
          <w:t>3</w:t>
        </w:r>
        <w:r>
          <w:fldChar w:fldCharType="end"/>
        </w:r>
      </w:hyperlink>
    </w:p>
    <w:p>
      <w:pPr>
        <w:pStyle w:val="TOC2"/>
        <w:tabs>
          <w:tab w:val="right" w:leader="dot" w:pos="8306"/>
        </w:tabs>
      </w:pPr>
      <w:hyperlink w:anchor="_Toc17496" w:history="1">
        <w:r>
          <w:rPr>
            <w:rFonts w:ascii="仿宋" w:eastAsia="仿宋" w:hAnsi="仿宋" w:cs="仿宋" w:hint="eastAsia"/>
            <w:lang w:eastAsia="zh-CN"/>
          </w:rPr>
          <w:t>(一)、高压熔断器行业分析</w:t>
        </w:r>
        <w:r>
          <w:tab/>
        </w:r>
        <w:r>
          <w:fldChar w:fldCharType="begin"/>
        </w:r>
        <w:r>
          <w:instrText xml:space="preserve"> PAGEREF _Toc17496 \h </w:instrText>
        </w:r>
        <w:r>
          <w:fldChar w:fldCharType="separate"/>
        </w:r>
        <w:r>
          <w:t>3</w:t>
        </w:r>
        <w:r>
          <w:fldChar w:fldCharType="end"/>
        </w:r>
      </w:hyperlink>
    </w:p>
    <w:p>
      <w:pPr>
        <w:pStyle w:val="TOC2"/>
        <w:tabs>
          <w:tab w:val="right" w:leader="dot" w:pos="8306"/>
        </w:tabs>
      </w:pPr>
      <w:hyperlink w:anchor="_Toc1320" w:history="1">
        <w:r>
          <w:rPr>
            <w:rFonts w:ascii="仿宋" w:eastAsia="仿宋" w:hAnsi="仿宋" w:cs="仿宋" w:hint="eastAsia"/>
            <w:lang w:eastAsia="zh-CN"/>
          </w:rPr>
          <w:t>(二)、高压熔断器市场分析预测</w:t>
        </w:r>
        <w:r>
          <w:tab/>
        </w:r>
        <w:r>
          <w:fldChar w:fldCharType="begin"/>
        </w:r>
        <w:r>
          <w:instrText xml:space="preserve"> PAGEREF _Toc1320 \h </w:instrText>
        </w:r>
        <w:r>
          <w:fldChar w:fldCharType="separate"/>
        </w:r>
        <w:r>
          <w:t>4</w:t>
        </w:r>
        <w:r>
          <w:fldChar w:fldCharType="end"/>
        </w:r>
      </w:hyperlink>
    </w:p>
    <w:p>
      <w:pPr>
        <w:pStyle w:val="TOC1"/>
        <w:tabs>
          <w:tab w:val="right" w:leader="dot" w:pos="8306"/>
        </w:tabs>
      </w:pPr>
      <w:hyperlink w:anchor="_Toc32704" w:history="1">
        <w:r>
          <w:rPr>
            <w:rFonts w:ascii="仿宋" w:eastAsia="仿宋" w:hAnsi="仿宋" w:cs="仿宋" w:hint="eastAsia"/>
            <w:lang w:eastAsia="zh-CN"/>
          </w:rPr>
          <w:t>二、高压熔断器项目建设背景及必要性分析</w:t>
        </w:r>
        <w:r>
          <w:tab/>
        </w:r>
        <w:r>
          <w:fldChar w:fldCharType="begin"/>
        </w:r>
        <w:r>
          <w:instrText xml:space="preserve"> PAGEREF _Toc32704 \h </w:instrText>
        </w:r>
        <w:r>
          <w:fldChar w:fldCharType="separate"/>
        </w:r>
        <w:r>
          <w:t>5</w:t>
        </w:r>
        <w:r>
          <w:fldChar w:fldCharType="end"/>
        </w:r>
      </w:hyperlink>
    </w:p>
    <w:p>
      <w:pPr>
        <w:pStyle w:val="TOC2"/>
        <w:tabs>
          <w:tab w:val="right" w:leader="dot" w:pos="8306"/>
        </w:tabs>
      </w:pPr>
      <w:hyperlink w:anchor="_Toc10251" w:history="1">
        <w:r>
          <w:rPr>
            <w:rFonts w:ascii="仿宋" w:eastAsia="仿宋" w:hAnsi="仿宋" w:cs="仿宋" w:hint="eastAsia"/>
            <w:lang w:eastAsia="zh-CN"/>
          </w:rPr>
          <w:t>(一)、高压熔断器项目背景分析</w:t>
        </w:r>
        <w:r>
          <w:tab/>
        </w:r>
        <w:r>
          <w:fldChar w:fldCharType="begin"/>
        </w:r>
        <w:r>
          <w:instrText xml:space="preserve"> PAGEREF _Toc10251 \h </w:instrText>
        </w:r>
        <w:r>
          <w:fldChar w:fldCharType="separate"/>
        </w:r>
        <w:r>
          <w:t>5</w:t>
        </w:r>
        <w:r>
          <w:fldChar w:fldCharType="end"/>
        </w:r>
      </w:hyperlink>
    </w:p>
    <w:p>
      <w:pPr>
        <w:pStyle w:val="TOC2"/>
        <w:tabs>
          <w:tab w:val="right" w:leader="dot" w:pos="8306"/>
        </w:tabs>
      </w:pPr>
      <w:hyperlink w:anchor="_Toc14693" w:history="1">
        <w:r>
          <w:rPr>
            <w:rFonts w:ascii="仿宋" w:eastAsia="仿宋" w:hAnsi="仿宋" w:cs="仿宋" w:hint="eastAsia"/>
            <w:lang w:eastAsia="zh-CN"/>
          </w:rPr>
          <w:t>(二)、高压熔断器项目建设必要性分析</w:t>
        </w:r>
        <w:r>
          <w:tab/>
        </w:r>
        <w:r>
          <w:fldChar w:fldCharType="begin"/>
        </w:r>
        <w:r>
          <w:instrText xml:space="preserve"> PAGEREF _Toc14693 \h </w:instrText>
        </w:r>
        <w:r>
          <w:fldChar w:fldCharType="separate"/>
        </w:r>
        <w:r>
          <w:t>6</w:t>
        </w:r>
        <w:r>
          <w:fldChar w:fldCharType="end"/>
        </w:r>
      </w:hyperlink>
    </w:p>
    <w:p>
      <w:pPr>
        <w:pStyle w:val="TOC1"/>
        <w:tabs>
          <w:tab w:val="right" w:leader="dot" w:pos="8306"/>
        </w:tabs>
      </w:pPr>
      <w:hyperlink w:anchor="_Toc12118" w:history="1">
        <w:r>
          <w:rPr>
            <w:rFonts w:ascii="仿宋" w:eastAsia="仿宋" w:hAnsi="仿宋" w:cs="仿宋" w:hint="eastAsia"/>
            <w:lang w:eastAsia="zh-CN"/>
          </w:rPr>
          <w:t>三、高压熔断器项目选址可行性分析</w:t>
        </w:r>
        <w:r>
          <w:tab/>
        </w:r>
        <w:r>
          <w:fldChar w:fldCharType="begin"/>
        </w:r>
        <w:r>
          <w:instrText xml:space="preserve"> PAGEREF _Toc12118 \h </w:instrText>
        </w:r>
        <w:r>
          <w:fldChar w:fldCharType="separate"/>
        </w:r>
        <w:r>
          <w:t>8</w:t>
        </w:r>
        <w:r>
          <w:fldChar w:fldCharType="end"/>
        </w:r>
      </w:hyperlink>
    </w:p>
    <w:p>
      <w:pPr>
        <w:pStyle w:val="TOC2"/>
        <w:tabs>
          <w:tab w:val="right" w:leader="dot" w:pos="8306"/>
        </w:tabs>
      </w:pPr>
      <w:hyperlink w:anchor="_Toc13682" w:history="1">
        <w:r>
          <w:rPr>
            <w:rFonts w:ascii="仿宋" w:eastAsia="仿宋" w:hAnsi="仿宋" w:cs="仿宋" w:hint="eastAsia"/>
            <w:lang w:eastAsia="zh-CN"/>
          </w:rPr>
          <w:t>(一)、高压熔断器项目选址</w:t>
        </w:r>
        <w:r>
          <w:tab/>
        </w:r>
        <w:r>
          <w:fldChar w:fldCharType="begin"/>
        </w:r>
        <w:r>
          <w:instrText xml:space="preserve"> PAGEREF _Toc13682 \h </w:instrText>
        </w:r>
        <w:r>
          <w:fldChar w:fldCharType="separate"/>
        </w:r>
        <w:r>
          <w:t>8</w:t>
        </w:r>
        <w:r>
          <w:fldChar w:fldCharType="end"/>
        </w:r>
      </w:hyperlink>
    </w:p>
    <w:p>
      <w:pPr>
        <w:pStyle w:val="TOC2"/>
        <w:tabs>
          <w:tab w:val="right" w:leader="dot" w:pos="8306"/>
        </w:tabs>
      </w:pPr>
      <w:hyperlink w:anchor="_Toc31109" w:history="1">
        <w:r>
          <w:rPr>
            <w:rFonts w:ascii="仿宋" w:eastAsia="仿宋" w:hAnsi="仿宋" w:cs="仿宋" w:hint="eastAsia"/>
            <w:lang w:eastAsia="zh-CN"/>
          </w:rPr>
          <w:t>(二)、用地控制指标</w:t>
        </w:r>
        <w:r>
          <w:tab/>
        </w:r>
        <w:r>
          <w:fldChar w:fldCharType="begin"/>
        </w:r>
        <w:r>
          <w:instrText xml:space="preserve"> PAGEREF _Toc31109 \h </w:instrText>
        </w:r>
        <w:r>
          <w:fldChar w:fldCharType="separate"/>
        </w:r>
        <w:r>
          <w:t>8</w:t>
        </w:r>
        <w:r>
          <w:fldChar w:fldCharType="end"/>
        </w:r>
      </w:hyperlink>
    </w:p>
    <w:p>
      <w:pPr>
        <w:pStyle w:val="TOC2"/>
        <w:tabs>
          <w:tab w:val="right" w:leader="dot" w:pos="8306"/>
        </w:tabs>
      </w:pPr>
      <w:hyperlink w:anchor="_Toc16264" w:history="1">
        <w:r>
          <w:rPr>
            <w:rFonts w:ascii="仿宋" w:eastAsia="仿宋" w:hAnsi="仿宋" w:cs="仿宋" w:hint="eastAsia"/>
            <w:lang w:eastAsia="zh-CN"/>
          </w:rPr>
          <w:t>(三)、节约用地措施</w:t>
        </w:r>
        <w:r>
          <w:tab/>
        </w:r>
        <w:r>
          <w:fldChar w:fldCharType="begin"/>
        </w:r>
        <w:r>
          <w:instrText xml:space="preserve"> PAGEREF _Toc16264 \h </w:instrText>
        </w:r>
        <w:r>
          <w:fldChar w:fldCharType="separate"/>
        </w:r>
        <w:r>
          <w:t>10</w:t>
        </w:r>
        <w:r>
          <w:fldChar w:fldCharType="end"/>
        </w:r>
      </w:hyperlink>
    </w:p>
    <w:p>
      <w:pPr>
        <w:pStyle w:val="TOC2"/>
        <w:tabs>
          <w:tab w:val="right" w:leader="dot" w:pos="8306"/>
        </w:tabs>
      </w:pPr>
      <w:hyperlink w:anchor="_Toc13947" w:history="1">
        <w:r>
          <w:rPr>
            <w:rFonts w:ascii="仿宋" w:eastAsia="仿宋" w:hAnsi="仿宋" w:cs="仿宋" w:hint="eastAsia"/>
            <w:lang w:eastAsia="zh-CN"/>
          </w:rPr>
          <w:t>(四)、总图布置方案</w:t>
        </w:r>
        <w:r>
          <w:tab/>
        </w:r>
        <w:r>
          <w:fldChar w:fldCharType="begin"/>
        </w:r>
        <w:r>
          <w:instrText xml:space="preserve"> PAGEREF _Toc13947 \h </w:instrText>
        </w:r>
        <w:r>
          <w:fldChar w:fldCharType="separate"/>
        </w:r>
        <w:r>
          <w:t>11</w:t>
        </w:r>
        <w:r>
          <w:fldChar w:fldCharType="end"/>
        </w:r>
      </w:hyperlink>
    </w:p>
    <w:p>
      <w:pPr>
        <w:pStyle w:val="TOC2"/>
        <w:tabs>
          <w:tab w:val="right" w:leader="dot" w:pos="8306"/>
        </w:tabs>
      </w:pPr>
      <w:hyperlink w:anchor="_Toc14238" w:history="1">
        <w:r>
          <w:rPr>
            <w:rFonts w:ascii="仿宋" w:eastAsia="仿宋" w:hAnsi="仿宋" w:cs="仿宋" w:hint="eastAsia"/>
            <w:lang w:eastAsia="zh-CN"/>
          </w:rPr>
          <w:t>(五)、选址综合评价</w:t>
        </w:r>
        <w:r>
          <w:tab/>
        </w:r>
        <w:r>
          <w:fldChar w:fldCharType="begin"/>
        </w:r>
        <w:r>
          <w:instrText xml:space="preserve"> PAGEREF _Toc14238 \h </w:instrText>
        </w:r>
        <w:r>
          <w:fldChar w:fldCharType="separate"/>
        </w:r>
        <w:r>
          <w:t>12</w:t>
        </w:r>
        <w:r>
          <w:fldChar w:fldCharType="end"/>
        </w:r>
      </w:hyperlink>
    </w:p>
    <w:p>
      <w:pPr>
        <w:pStyle w:val="TOC1"/>
        <w:tabs>
          <w:tab w:val="right" w:leader="dot" w:pos="8306"/>
        </w:tabs>
      </w:pPr>
      <w:hyperlink w:anchor="_Toc32620" w:history="1">
        <w:r>
          <w:rPr>
            <w:rFonts w:ascii="仿宋" w:eastAsia="仿宋" w:hAnsi="仿宋" w:cs="仿宋" w:hint="eastAsia"/>
            <w:lang w:eastAsia="zh-CN"/>
          </w:rPr>
          <w:t>四、高压熔断器项目危机管理</w:t>
        </w:r>
        <w:r>
          <w:tab/>
        </w:r>
        <w:r>
          <w:fldChar w:fldCharType="begin"/>
        </w:r>
        <w:r>
          <w:instrText xml:space="preserve"> PAGEREF _Toc32620 \h </w:instrText>
        </w:r>
        <w:r>
          <w:fldChar w:fldCharType="separate"/>
        </w:r>
        <w:r>
          <w:t>13</w:t>
        </w:r>
        <w:r>
          <w:fldChar w:fldCharType="end"/>
        </w:r>
      </w:hyperlink>
    </w:p>
    <w:p>
      <w:pPr>
        <w:pStyle w:val="TOC2"/>
        <w:tabs>
          <w:tab w:val="right" w:leader="dot" w:pos="8306"/>
        </w:tabs>
      </w:pPr>
      <w:hyperlink w:anchor="_Toc3790" w:history="1">
        <w:r>
          <w:rPr>
            <w:rFonts w:ascii="仿宋" w:eastAsia="仿宋" w:hAnsi="仿宋" w:cs="仿宋" w:hint="eastAsia"/>
            <w:lang w:eastAsia="zh-CN"/>
          </w:rPr>
          <w:t>(一)、危机预警与识别</w:t>
        </w:r>
        <w:r>
          <w:tab/>
        </w:r>
        <w:r>
          <w:fldChar w:fldCharType="begin"/>
        </w:r>
        <w:r>
          <w:instrText xml:space="preserve"> PAGEREF _Toc3790 \h </w:instrText>
        </w:r>
        <w:r>
          <w:fldChar w:fldCharType="separate"/>
        </w:r>
        <w:r>
          <w:t>13</w:t>
        </w:r>
        <w:r>
          <w:fldChar w:fldCharType="end"/>
        </w:r>
      </w:hyperlink>
    </w:p>
    <w:p>
      <w:pPr>
        <w:pStyle w:val="TOC2"/>
        <w:tabs>
          <w:tab w:val="right" w:leader="dot" w:pos="8306"/>
        </w:tabs>
      </w:pPr>
      <w:hyperlink w:anchor="_Toc4859" w:history="1">
        <w:r>
          <w:rPr>
            <w:rFonts w:ascii="仿宋" w:eastAsia="仿宋" w:hAnsi="仿宋" w:cs="仿宋" w:hint="eastAsia"/>
            <w:lang w:eastAsia="zh-CN"/>
          </w:rPr>
          <w:t>(二)、危机应对与恢复</w:t>
        </w:r>
        <w:r>
          <w:tab/>
        </w:r>
        <w:r>
          <w:fldChar w:fldCharType="begin"/>
        </w:r>
        <w:r>
          <w:instrText xml:space="preserve"> PAGEREF _Toc4859 \h </w:instrText>
        </w:r>
        <w:r>
          <w:fldChar w:fldCharType="separate"/>
        </w:r>
        <w:r>
          <w:t>14</w:t>
        </w:r>
        <w:r>
          <w:fldChar w:fldCharType="end"/>
        </w:r>
      </w:hyperlink>
    </w:p>
    <w:p>
      <w:pPr>
        <w:pStyle w:val="TOC1"/>
        <w:tabs>
          <w:tab w:val="right" w:leader="dot" w:pos="8306"/>
        </w:tabs>
      </w:pPr>
      <w:hyperlink w:anchor="_Toc31596" w:history="1">
        <w:r>
          <w:rPr>
            <w:rFonts w:ascii="仿宋" w:eastAsia="仿宋" w:hAnsi="仿宋" w:cs="仿宋" w:hint="eastAsia"/>
            <w:lang w:eastAsia="zh-CN"/>
          </w:rPr>
          <w:t>五、产品规划分析</w:t>
        </w:r>
        <w:r>
          <w:tab/>
        </w:r>
        <w:r>
          <w:fldChar w:fldCharType="begin"/>
        </w:r>
        <w:r>
          <w:instrText xml:space="preserve"> PAGEREF _Toc31596 \h </w:instrText>
        </w:r>
        <w:r>
          <w:fldChar w:fldCharType="separate"/>
        </w:r>
        <w:r>
          <w:t>15</w:t>
        </w:r>
        <w:r>
          <w:fldChar w:fldCharType="end"/>
        </w:r>
      </w:hyperlink>
    </w:p>
    <w:p>
      <w:pPr>
        <w:pStyle w:val="TOC2"/>
        <w:tabs>
          <w:tab w:val="right" w:leader="dot" w:pos="8306"/>
        </w:tabs>
      </w:pPr>
      <w:hyperlink w:anchor="_Toc32605" w:history="1">
        <w:r>
          <w:rPr>
            <w:rFonts w:ascii="仿宋" w:eastAsia="仿宋" w:hAnsi="仿宋" w:cs="仿宋" w:hint="eastAsia"/>
            <w:lang w:eastAsia="zh-CN"/>
          </w:rPr>
          <w:t>(一)、产品规划</w:t>
        </w:r>
        <w:r>
          <w:tab/>
        </w:r>
        <w:r>
          <w:fldChar w:fldCharType="begin"/>
        </w:r>
        <w:r>
          <w:instrText xml:space="preserve"> PAGEREF _Toc32605 \h </w:instrText>
        </w:r>
        <w:r>
          <w:fldChar w:fldCharType="separate"/>
        </w:r>
        <w:r>
          <w:t>15</w:t>
        </w:r>
        <w:r>
          <w:fldChar w:fldCharType="end"/>
        </w:r>
      </w:hyperlink>
    </w:p>
    <w:p>
      <w:pPr>
        <w:pStyle w:val="TOC2"/>
        <w:tabs>
          <w:tab w:val="right" w:leader="dot" w:pos="8306"/>
        </w:tabs>
      </w:pPr>
      <w:hyperlink w:anchor="_Toc10029" w:history="1">
        <w:r>
          <w:rPr>
            <w:rFonts w:ascii="仿宋" w:eastAsia="仿宋" w:hAnsi="仿宋" w:cs="仿宋" w:hint="eastAsia"/>
            <w:lang w:eastAsia="zh-CN"/>
          </w:rPr>
          <w:t>(二)、建设规模</w:t>
        </w:r>
        <w:r>
          <w:tab/>
        </w:r>
        <w:r>
          <w:fldChar w:fldCharType="begin"/>
        </w:r>
        <w:r>
          <w:instrText xml:space="preserve"> PAGEREF _Toc10029 \h </w:instrText>
        </w:r>
        <w:r>
          <w:fldChar w:fldCharType="separate"/>
        </w:r>
        <w:r>
          <w:t>16</w:t>
        </w:r>
        <w:r>
          <w:fldChar w:fldCharType="end"/>
        </w:r>
      </w:hyperlink>
    </w:p>
    <w:p>
      <w:pPr>
        <w:pStyle w:val="TOC1"/>
        <w:tabs>
          <w:tab w:val="right" w:leader="dot" w:pos="8306"/>
        </w:tabs>
      </w:pPr>
      <w:hyperlink w:anchor="_Toc4739" w:history="1">
        <w:r>
          <w:rPr>
            <w:rFonts w:ascii="仿宋" w:eastAsia="仿宋" w:hAnsi="仿宋" w:cs="仿宋" w:hint="eastAsia"/>
            <w:lang w:eastAsia="zh-CN"/>
          </w:rPr>
          <w:t>六、高压熔断器项目可持续发展</w:t>
        </w:r>
        <w:r>
          <w:tab/>
        </w:r>
        <w:r>
          <w:fldChar w:fldCharType="begin"/>
        </w:r>
        <w:r>
          <w:instrText xml:space="preserve"> PAGEREF _Toc4739 \h </w:instrText>
        </w:r>
        <w:r>
          <w:fldChar w:fldCharType="separate"/>
        </w:r>
        <w:r>
          <w:t>17</w:t>
        </w:r>
        <w:r>
          <w:fldChar w:fldCharType="end"/>
        </w:r>
      </w:hyperlink>
    </w:p>
    <w:p>
      <w:pPr>
        <w:pStyle w:val="TOC2"/>
        <w:tabs>
          <w:tab w:val="right" w:leader="dot" w:pos="8306"/>
        </w:tabs>
      </w:pPr>
      <w:hyperlink w:anchor="_Toc28449" w:history="1">
        <w:r>
          <w:rPr>
            <w:rFonts w:ascii="仿宋" w:eastAsia="仿宋" w:hAnsi="仿宋" w:cs="仿宋" w:hint="eastAsia"/>
            <w:lang w:eastAsia="zh-CN"/>
          </w:rPr>
          <w:t>(一)、可持续战略与实践</w:t>
        </w:r>
        <w:r>
          <w:tab/>
        </w:r>
        <w:r>
          <w:fldChar w:fldCharType="begin"/>
        </w:r>
        <w:r>
          <w:instrText xml:space="preserve"> PAGEREF _Toc28449 \h </w:instrText>
        </w:r>
        <w:r>
          <w:fldChar w:fldCharType="separate"/>
        </w:r>
        <w:r>
          <w:t>17</w:t>
        </w:r>
        <w:r>
          <w:fldChar w:fldCharType="end"/>
        </w:r>
      </w:hyperlink>
    </w:p>
    <w:p>
      <w:pPr>
        <w:pStyle w:val="TOC2"/>
        <w:tabs>
          <w:tab w:val="right" w:leader="dot" w:pos="8306"/>
        </w:tabs>
      </w:pPr>
      <w:hyperlink w:anchor="_Toc26771" w:history="1">
        <w:r>
          <w:rPr>
            <w:rFonts w:ascii="仿宋" w:eastAsia="仿宋" w:hAnsi="仿宋" w:cs="仿宋" w:hint="eastAsia"/>
            <w:lang w:eastAsia="zh-CN"/>
          </w:rPr>
          <w:t>(二)、环保与社会责任</w:t>
        </w:r>
        <w:r>
          <w:tab/>
        </w:r>
        <w:r>
          <w:fldChar w:fldCharType="begin"/>
        </w:r>
        <w:r>
          <w:instrText xml:space="preserve"> PAGEREF _Toc26771 \h </w:instrText>
        </w:r>
        <w:r>
          <w:fldChar w:fldCharType="separate"/>
        </w:r>
        <w:r>
          <w:t>18</w:t>
        </w:r>
        <w:r>
          <w:fldChar w:fldCharType="end"/>
        </w:r>
      </w:hyperlink>
    </w:p>
    <w:p>
      <w:pPr>
        <w:pStyle w:val="TOC1"/>
        <w:tabs>
          <w:tab w:val="right" w:leader="dot" w:pos="8306"/>
        </w:tabs>
      </w:pPr>
      <w:hyperlink w:anchor="_Toc19655" w:history="1">
        <w:r>
          <w:rPr>
            <w:rFonts w:ascii="仿宋" w:eastAsia="仿宋" w:hAnsi="仿宋" w:cs="仿宋" w:hint="eastAsia"/>
            <w:lang w:eastAsia="zh-CN"/>
          </w:rPr>
          <w:t>七、高压熔断器项目环境影响分析</w:t>
        </w:r>
        <w:r>
          <w:tab/>
        </w:r>
        <w:r>
          <w:fldChar w:fldCharType="begin"/>
        </w:r>
        <w:r>
          <w:instrText xml:space="preserve"> PAGEREF _Toc19655 \h </w:instrText>
        </w:r>
        <w:r>
          <w:fldChar w:fldCharType="separate"/>
        </w:r>
        <w:r>
          <w:t>19</w:t>
        </w:r>
        <w:r>
          <w:fldChar w:fldCharType="end"/>
        </w:r>
      </w:hyperlink>
    </w:p>
    <w:p>
      <w:pPr>
        <w:pStyle w:val="TOC2"/>
        <w:tabs>
          <w:tab w:val="right" w:leader="dot" w:pos="8306"/>
        </w:tabs>
      </w:pPr>
      <w:hyperlink w:anchor="_Toc29503" w:history="1">
        <w:r>
          <w:rPr>
            <w:rFonts w:ascii="仿宋" w:eastAsia="仿宋" w:hAnsi="仿宋" w:cs="仿宋" w:hint="eastAsia"/>
            <w:lang w:eastAsia="zh-CN"/>
          </w:rPr>
          <w:t>(一)、建设区域环境质量现状</w:t>
        </w:r>
        <w:r>
          <w:tab/>
        </w:r>
        <w:r>
          <w:fldChar w:fldCharType="begin"/>
        </w:r>
        <w:r>
          <w:instrText xml:space="preserve"> PAGEREF _Toc29503 \h </w:instrText>
        </w:r>
        <w:r>
          <w:fldChar w:fldCharType="separate"/>
        </w:r>
        <w:r>
          <w:t>19</w:t>
        </w:r>
        <w:r>
          <w:fldChar w:fldCharType="end"/>
        </w:r>
      </w:hyperlink>
    </w:p>
    <w:p>
      <w:pPr>
        <w:pStyle w:val="TOC2"/>
        <w:tabs>
          <w:tab w:val="right" w:leader="dot" w:pos="8306"/>
        </w:tabs>
      </w:pPr>
      <w:hyperlink w:anchor="_Toc30860" w:history="1">
        <w:r>
          <w:rPr>
            <w:rFonts w:ascii="仿宋" w:eastAsia="仿宋" w:hAnsi="仿宋" w:cs="仿宋" w:hint="eastAsia"/>
            <w:lang w:eastAsia="zh-CN"/>
          </w:rPr>
          <w:t>(二)、建设期环境保护</w:t>
        </w:r>
        <w:r>
          <w:tab/>
        </w:r>
        <w:r>
          <w:fldChar w:fldCharType="begin"/>
        </w:r>
        <w:r>
          <w:instrText xml:space="preserve"> PAGEREF _Toc30860 \h </w:instrText>
        </w:r>
        <w:r>
          <w:fldChar w:fldCharType="separate"/>
        </w:r>
        <w:r>
          <w:t>20</w:t>
        </w:r>
        <w:r>
          <w:fldChar w:fldCharType="end"/>
        </w:r>
      </w:hyperlink>
    </w:p>
    <w:p>
      <w:pPr>
        <w:pStyle w:val="TOC2"/>
        <w:tabs>
          <w:tab w:val="right" w:leader="dot" w:pos="8306"/>
        </w:tabs>
      </w:pPr>
      <w:hyperlink w:anchor="_Toc26808" w:history="1">
        <w:r>
          <w:rPr>
            <w:rFonts w:ascii="仿宋" w:eastAsia="仿宋" w:hAnsi="仿宋" w:cs="仿宋" w:hint="eastAsia"/>
            <w:lang w:eastAsia="zh-CN"/>
          </w:rPr>
          <w:t>(三)、运营期环境保护</w:t>
        </w:r>
        <w:r>
          <w:tab/>
        </w:r>
        <w:r>
          <w:fldChar w:fldCharType="begin"/>
        </w:r>
        <w:r>
          <w:instrText xml:space="preserve"> PAGEREF _Toc26808 \h </w:instrText>
        </w:r>
        <w:r>
          <w:fldChar w:fldCharType="separate"/>
        </w:r>
        <w:r>
          <w:t>22</w:t>
        </w:r>
        <w:r>
          <w:fldChar w:fldCharType="end"/>
        </w:r>
      </w:hyperlink>
    </w:p>
    <w:p>
      <w:pPr>
        <w:pStyle w:val="TOC2"/>
        <w:tabs>
          <w:tab w:val="right" w:leader="dot" w:pos="8306"/>
        </w:tabs>
      </w:pPr>
      <w:hyperlink w:anchor="_Toc6509" w:history="1">
        <w:r>
          <w:rPr>
            <w:rFonts w:ascii="仿宋" w:eastAsia="仿宋" w:hAnsi="仿宋" w:cs="仿宋" w:hint="eastAsia"/>
            <w:lang w:eastAsia="zh-CN"/>
          </w:rPr>
          <w:t>(四)、高压熔断器项目建设对区域经济的影响</w:t>
        </w:r>
        <w:r>
          <w:tab/>
        </w:r>
        <w:r>
          <w:fldChar w:fldCharType="begin"/>
        </w:r>
        <w:r>
          <w:instrText xml:space="preserve"> PAGEREF _Toc6509 \h </w:instrText>
        </w:r>
        <w:r>
          <w:fldChar w:fldCharType="separate"/>
        </w:r>
        <w:r>
          <w:t>23</w:t>
        </w:r>
        <w:r>
          <w:fldChar w:fldCharType="end"/>
        </w:r>
      </w:hyperlink>
    </w:p>
    <w:p>
      <w:pPr>
        <w:pStyle w:val="TOC2"/>
        <w:tabs>
          <w:tab w:val="right" w:leader="dot" w:pos="8306"/>
        </w:tabs>
      </w:pPr>
      <w:hyperlink w:anchor="_Toc16206" w:history="1">
        <w:r>
          <w:rPr>
            <w:rFonts w:ascii="仿宋" w:eastAsia="仿宋" w:hAnsi="仿宋" w:cs="仿宋" w:hint="eastAsia"/>
            <w:lang w:eastAsia="zh-CN"/>
          </w:rPr>
          <w:t>(五)、废弃物处理</w:t>
        </w:r>
        <w:r>
          <w:tab/>
        </w:r>
        <w:r>
          <w:fldChar w:fldCharType="begin"/>
        </w:r>
        <w:r>
          <w:instrText xml:space="preserve"> PAGEREF _Toc16206 \h </w:instrText>
        </w:r>
        <w:r>
          <w:fldChar w:fldCharType="separate"/>
        </w:r>
        <w:r>
          <w:t>25</w:t>
        </w:r>
        <w:r>
          <w:fldChar w:fldCharType="end"/>
        </w:r>
      </w:hyperlink>
    </w:p>
    <w:p>
      <w:pPr>
        <w:pStyle w:val="TOC2"/>
        <w:tabs>
          <w:tab w:val="right" w:leader="dot" w:pos="8306"/>
        </w:tabs>
      </w:pPr>
      <w:hyperlink w:anchor="_Toc12960" w:history="1">
        <w:r>
          <w:rPr>
            <w:rFonts w:ascii="仿宋" w:eastAsia="仿宋" w:hAnsi="仿宋" w:cs="仿宋" w:hint="eastAsia"/>
            <w:lang w:eastAsia="zh-CN"/>
          </w:rPr>
          <w:t>(六)、特殊环境影响分析</w:t>
        </w:r>
        <w:r>
          <w:tab/>
        </w:r>
        <w:r>
          <w:fldChar w:fldCharType="begin"/>
        </w:r>
        <w:r>
          <w:instrText xml:space="preserve"> PAGEREF _Toc12960 \h </w:instrText>
        </w:r>
        <w:r>
          <w:fldChar w:fldCharType="separate"/>
        </w:r>
        <w:r>
          <w:t>26</w:t>
        </w:r>
        <w:r>
          <w:fldChar w:fldCharType="end"/>
        </w:r>
      </w:hyperlink>
    </w:p>
    <w:p>
      <w:pPr>
        <w:pStyle w:val="TOC2"/>
        <w:tabs>
          <w:tab w:val="right" w:leader="dot" w:pos="8306"/>
        </w:tabs>
      </w:pPr>
      <w:hyperlink w:anchor="_Toc17147" w:history="1">
        <w:r>
          <w:rPr>
            <w:rFonts w:ascii="仿宋" w:eastAsia="仿宋" w:hAnsi="仿宋" w:cs="仿宋" w:hint="eastAsia"/>
            <w:lang w:eastAsia="zh-CN"/>
          </w:rPr>
          <w:t>(七)、清洁生产</w:t>
        </w:r>
        <w:r>
          <w:tab/>
        </w:r>
        <w:r>
          <w:fldChar w:fldCharType="begin"/>
        </w:r>
        <w:r>
          <w:instrText xml:space="preserve"> PAGEREF _Toc17147 \h </w:instrText>
        </w:r>
        <w:r>
          <w:fldChar w:fldCharType="separate"/>
        </w:r>
        <w:r>
          <w:t>27</w:t>
        </w:r>
        <w:r>
          <w:fldChar w:fldCharType="end"/>
        </w:r>
      </w:hyperlink>
    </w:p>
    <w:p>
      <w:pPr>
        <w:pStyle w:val="TOC2"/>
        <w:tabs>
          <w:tab w:val="right" w:leader="dot" w:pos="8306"/>
        </w:tabs>
      </w:pPr>
      <w:hyperlink w:anchor="_Toc18274" w:history="1">
        <w:r>
          <w:rPr>
            <w:rFonts w:ascii="仿宋" w:eastAsia="仿宋" w:hAnsi="仿宋" w:cs="仿宋" w:hint="eastAsia"/>
            <w:lang w:eastAsia="zh-CN"/>
          </w:rPr>
          <w:t>(八)、环境保护综合评价</w:t>
        </w:r>
        <w:r>
          <w:tab/>
        </w:r>
        <w:r>
          <w:fldChar w:fldCharType="begin"/>
        </w:r>
        <w:r>
          <w:instrText xml:space="preserve"> PAGEREF _Toc18274 \h </w:instrText>
        </w:r>
        <w:r>
          <w:fldChar w:fldCharType="separate"/>
        </w:r>
        <w:r>
          <w:t>28</w:t>
        </w:r>
        <w:r>
          <w:fldChar w:fldCharType="end"/>
        </w:r>
      </w:hyperlink>
    </w:p>
    <w:p>
      <w:pPr>
        <w:pStyle w:val="TOC1"/>
        <w:tabs>
          <w:tab w:val="right" w:leader="dot" w:pos="8306"/>
        </w:tabs>
      </w:pPr>
      <w:hyperlink w:anchor="_Toc31859" w:history="1">
        <w:r>
          <w:rPr>
            <w:rFonts w:ascii="仿宋" w:eastAsia="仿宋" w:hAnsi="仿宋" w:cs="仿宋" w:hint="eastAsia"/>
            <w:lang w:eastAsia="zh-CN"/>
          </w:rPr>
          <w:t>八、生产安全保护</w:t>
        </w:r>
        <w:r>
          <w:tab/>
        </w:r>
        <w:r>
          <w:fldChar w:fldCharType="begin"/>
        </w:r>
        <w:r>
          <w:instrText xml:space="preserve"> PAGEREF _Toc31859 \h </w:instrText>
        </w:r>
        <w:r>
          <w:fldChar w:fldCharType="separate"/>
        </w:r>
        <w:r>
          <w:t>30</w:t>
        </w:r>
        <w:r>
          <w:fldChar w:fldCharType="end"/>
        </w:r>
      </w:hyperlink>
    </w:p>
    <w:p>
      <w:pPr>
        <w:pStyle w:val="TOC2"/>
        <w:tabs>
          <w:tab w:val="right" w:leader="dot" w:pos="8306"/>
        </w:tabs>
      </w:pPr>
      <w:hyperlink w:anchor="_Toc11874" w:history="1">
        <w:r>
          <w:rPr>
            <w:rFonts w:ascii="仿宋" w:eastAsia="仿宋" w:hAnsi="仿宋" w:cs="仿宋" w:hint="eastAsia"/>
            <w:lang w:eastAsia="zh-CN"/>
          </w:rPr>
          <w:t>(一)、消防安全</w:t>
        </w:r>
        <w:r>
          <w:tab/>
        </w:r>
        <w:r>
          <w:fldChar w:fldCharType="begin"/>
        </w:r>
        <w:r>
          <w:instrText xml:space="preserve"> PAGEREF _Toc11874 \h </w:instrText>
        </w:r>
        <w:r>
          <w:fldChar w:fldCharType="separate"/>
        </w:r>
        <w:r>
          <w:t>30</w:t>
        </w:r>
        <w:r>
          <w:fldChar w:fldCharType="end"/>
        </w:r>
      </w:hyperlink>
    </w:p>
    <w:p>
      <w:pPr>
        <w:pStyle w:val="TOC2"/>
        <w:tabs>
          <w:tab w:val="right" w:leader="dot" w:pos="8306"/>
        </w:tabs>
      </w:pPr>
      <w:hyperlink w:anchor="_Toc7523" w:history="1">
        <w:r>
          <w:rPr>
            <w:rFonts w:ascii="仿宋" w:eastAsia="仿宋" w:hAnsi="仿宋" w:cs="仿宋" w:hint="eastAsia"/>
            <w:lang w:eastAsia="zh-CN"/>
          </w:rPr>
          <w:t>(二)、防火防爆总图布置措施</w:t>
        </w:r>
        <w:r>
          <w:tab/>
        </w:r>
        <w:r>
          <w:fldChar w:fldCharType="begin"/>
        </w:r>
        <w:r>
          <w:instrText xml:space="preserve"> PAGEREF _Toc7523 \h </w:instrText>
        </w:r>
        <w:r>
          <w:fldChar w:fldCharType="separate"/>
        </w:r>
        <w:r>
          <w:t>31</w:t>
        </w:r>
        <w:r>
          <w:fldChar w:fldCharType="end"/>
        </w:r>
      </w:hyperlink>
    </w:p>
    <w:p>
      <w:pPr>
        <w:pStyle w:val="TOC2"/>
        <w:tabs>
          <w:tab w:val="right" w:leader="dot" w:pos="8306"/>
        </w:tabs>
      </w:pPr>
      <w:hyperlink w:anchor="_Toc6498" w:history="1">
        <w:r>
          <w:rPr>
            <w:rFonts w:ascii="仿宋" w:eastAsia="仿宋" w:hAnsi="仿宋" w:cs="仿宋" w:hint="eastAsia"/>
            <w:lang w:eastAsia="zh-CN"/>
          </w:rPr>
          <w:t>(三)、自然灾害防范措施</w:t>
        </w:r>
        <w:r>
          <w:tab/>
        </w:r>
        <w:r>
          <w:fldChar w:fldCharType="begin"/>
        </w:r>
        <w:r>
          <w:instrText xml:space="preserve"> PAGEREF _Toc6498 \h </w:instrText>
        </w:r>
        <w:r>
          <w:fldChar w:fldCharType="separate"/>
        </w:r>
        <w:r>
          <w:t>32</w:t>
        </w:r>
        <w:r>
          <w:fldChar w:fldCharType="end"/>
        </w:r>
      </w:hyperlink>
    </w:p>
    <w:p>
      <w:pPr>
        <w:pStyle w:val="TOC2"/>
        <w:tabs>
          <w:tab w:val="right" w:leader="dot" w:pos="8306"/>
        </w:tabs>
      </w:pPr>
      <w:hyperlink w:anchor="_Toc1037" w:history="1">
        <w:r>
          <w:rPr>
            <w:rFonts w:ascii="仿宋" w:eastAsia="仿宋" w:hAnsi="仿宋" w:cs="仿宋" w:hint="eastAsia"/>
            <w:lang w:eastAsia="zh-CN"/>
          </w:rPr>
          <w:t>(四)、安全色及安全标志使用要求</w:t>
        </w:r>
        <w:r>
          <w:tab/>
        </w:r>
        <w:r>
          <w:fldChar w:fldCharType="begin"/>
        </w:r>
        <w:r>
          <w:instrText xml:space="preserve"> PAGEREF _Toc1037 \h </w:instrText>
        </w:r>
        <w:r>
          <w:fldChar w:fldCharType="separate"/>
        </w:r>
        <w:r>
          <w:t>33</w:t>
        </w:r>
        <w:r>
          <w:fldChar w:fldCharType="end"/>
        </w:r>
      </w:hyperlink>
    </w:p>
    <w:p>
      <w:pPr>
        <w:pStyle w:val="TOC2"/>
        <w:tabs>
          <w:tab w:val="right" w:leader="dot" w:pos="8306"/>
        </w:tabs>
      </w:pPr>
      <w:hyperlink w:anchor="_Toc15110" w:history="1">
        <w:r>
          <w:rPr>
            <w:rFonts w:ascii="仿宋" w:eastAsia="仿宋" w:hAnsi="仿宋" w:cs="仿宋" w:hint="eastAsia"/>
            <w:lang w:eastAsia="zh-CN"/>
          </w:rPr>
          <w:t>(五)、防尘防毒措施</w:t>
        </w:r>
        <w:r>
          <w:tab/>
        </w:r>
        <w:r>
          <w:fldChar w:fldCharType="begin"/>
        </w:r>
        <w:r>
          <w:instrText xml:space="preserve"> PAGEREF _Toc15110 \h </w:instrText>
        </w:r>
        <w:r>
          <w:fldChar w:fldCharType="separate"/>
        </w:r>
        <w:r>
          <w:t>34</w:t>
        </w:r>
        <w:r>
          <w:fldChar w:fldCharType="end"/>
        </w:r>
      </w:hyperlink>
    </w:p>
    <w:p>
      <w:pPr>
        <w:pStyle w:val="TOC2"/>
        <w:tabs>
          <w:tab w:val="right" w:leader="dot" w:pos="8306"/>
        </w:tabs>
      </w:pPr>
      <w:hyperlink w:anchor="_Toc14435" w:history="1">
        <w:r>
          <w:rPr>
            <w:rFonts w:ascii="仿宋" w:eastAsia="仿宋" w:hAnsi="仿宋" w:cs="仿宋" w:hint="eastAsia"/>
            <w:lang w:eastAsia="zh-CN"/>
          </w:rPr>
          <w:t>(六)、防静电、触电防护及防雷措施</w:t>
        </w:r>
        <w:r>
          <w:tab/>
        </w:r>
        <w:r>
          <w:fldChar w:fldCharType="begin"/>
        </w:r>
        <w:r>
          <w:instrText xml:space="preserve"> PAGEREF _Toc14435 \h </w:instrText>
        </w:r>
        <w:r>
          <w:fldChar w:fldCharType="separate"/>
        </w:r>
        <w:r>
          <w:t>35</w:t>
        </w:r>
        <w:r>
          <w:fldChar w:fldCharType="end"/>
        </w:r>
      </w:hyperlink>
    </w:p>
    <w:p>
      <w:pPr>
        <w:pStyle w:val="TOC2"/>
        <w:tabs>
          <w:tab w:val="right" w:leader="dot" w:pos="8306"/>
        </w:tabs>
      </w:pPr>
      <w:hyperlink w:anchor="_Toc995" w:history="1">
        <w:r>
          <w:rPr>
            <w:rFonts w:ascii="仿宋" w:eastAsia="仿宋" w:hAnsi="仿宋" w:cs="仿宋" w:hint="eastAsia"/>
            <w:lang w:eastAsia="zh-CN"/>
          </w:rPr>
          <w:t>(七)、机械设备安全保障措施</w:t>
        </w:r>
        <w:r>
          <w:tab/>
        </w:r>
        <w:r>
          <w:fldChar w:fldCharType="begin"/>
        </w:r>
        <w:r>
          <w:instrText xml:space="preserve"> PAGEREF _Toc995 \h </w:instrText>
        </w:r>
        <w:r>
          <w:fldChar w:fldCharType="separate"/>
        </w:r>
        <w:r>
          <w:t>36</w:t>
        </w:r>
        <w:r>
          <w:fldChar w:fldCharType="end"/>
        </w:r>
      </w:hyperlink>
    </w:p>
    <w:p>
      <w:pPr>
        <w:pStyle w:val="TOC1"/>
        <w:tabs>
          <w:tab w:val="right" w:leader="dot" w:pos="8306"/>
        </w:tabs>
      </w:pPr>
      <w:hyperlink w:anchor="_Toc5961" w:history="1">
        <w:r>
          <w:rPr>
            <w:rFonts w:ascii="仿宋" w:eastAsia="仿宋" w:hAnsi="仿宋" w:cs="仿宋" w:hint="eastAsia"/>
            <w:lang w:eastAsia="zh-CN"/>
          </w:rPr>
          <w:t>九、高压熔断器项目人力资源培养与发展</w:t>
        </w:r>
        <w:r>
          <w:tab/>
        </w:r>
        <w:r>
          <w:fldChar w:fldCharType="begin"/>
        </w:r>
        <w:r>
          <w:instrText xml:space="preserve"> PAGEREF _Toc5961 \h </w:instrText>
        </w:r>
        <w:r>
          <w:fldChar w:fldCharType="separate"/>
        </w:r>
        <w:r>
          <w:t>38</w:t>
        </w:r>
        <w:r>
          <w:fldChar w:fldCharType="end"/>
        </w:r>
      </w:hyperlink>
    </w:p>
    <w:p>
      <w:pPr>
        <w:pStyle w:val="TOC2"/>
        <w:tabs>
          <w:tab w:val="right" w:leader="dot" w:pos="8306"/>
        </w:tabs>
      </w:pPr>
      <w:hyperlink w:anchor="_Toc31060" w:history="1">
        <w:r>
          <w:rPr>
            <w:rFonts w:ascii="仿宋" w:eastAsia="仿宋" w:hAnsi="仿宋" w:cs="仿宋" w:hint="eastAsia"/>
            <w:lang w:eastAsia="zh-CN"/>
          </w:rPr>
          <w:t>(一)、人才需求与规划</w:t>
        </w:r>
        <w:r>
          <w:tab/>
        </w:r>
        <w:r>
          <w:fldChar w:fldCharType="begin"/>
        </w:r>
        <w:r>
          <w:instrText xml:space="preserve"> PAGEREF _Toc31060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2" w:history="1">
        <w:r>
          <w:rPr>
            <w:rFonts w:ascii="仿宋" w:eastAsia="仿宋" w:hAnsi="仿宋" w:cs="仿宋" w:hint="eastAsia"/>
            <w:lang w:eastAsia="zh-CN"/>
          </w:rPr>
          <w:t>(二)、培训与发展计划</w:t>
        </w:r>
        <w:r>
          <w:tab/>
        </w:r>
        <w:r>
          <w:fldChar w:fldCharType="begin"/>
        </w:r>
        <w:r>
          <w:instrText xml:space="preserve"> PAGEREF _Toc17582 \h </w:instrText>
        </w:r>
        <w:r>
          <w:fldChar w:fldCharType="separate"/>
        </w:r>
        <w:r>
          <w:t>38</w:t>
        </w:r>
        <w:r>
          <w:fldChar w:fldCharType="end"/>
        </w:r>
      </w:hyperlink>
    </w:p>
    <w:p>
      <w:pPr>
        <w:pStyle w:val="TOC1"/>
        <w:tabs>
          <w:tab w:val="right" w:leader="dot" w:pos="8306"/>
        </w:tabs>
      </w:pPr>
      <w:hyperlink w:anchor="_Toc31643" w:history="1">
        <w:r>
          <w:rPr>
            <w:rFonts w:ascii="仿宋" w:eastAsia="仿宋" w:hAnsi="仿宋" w:cs="仿宋" w:hint="eastAsia"/>
            <w:lang w:eastAsia="zh-CN"/>
          </w:rPr>
          <w:t>十、高压熔断器项目经营效益</w:t>
        </w:r>
        <w:r>
          <w:tab/>
        </w:r>
        <w:r>
          <w:fldChar w:fldCharType="begin"/>
        </w:r>
        <w:r>
          <w:instrText xml:space="preserve"> PAGEREF _Toc31643 \h </w:instrText>
        </w:r>
        <w:r>
          <w:fldChar w:fldCharType="separate"/>
        </w:r>
        <w:r>
          <w:t>39</w:t>
        </w:r>
        <w:r>
          <w:fldChar w:fldCharType="end"/>
        </w:r>
      </w:hyperlink>
    </w:p>
    <w:p>
      <w:pPr>
        <w:pStyle w:val="TOC2"/>
        <w:tabs>
          <w:tab w:val="right" w:leader="dot" w:pos="8306"/>
        </w:tabs>
      </w:pPr>
      <w:hyperlink w:anchor="_Toc918" w:history="1">
        <w:r>
          <w:rPr>
            <w:rFonts w:ascii="仿宋" w:eastAsia="仿宋" w:hAnsi="仿宋" w:cs="仿宋" w:hint="eastAsia"/>
            <w:lang w:eastAsia="zh-CN"/>
          </w:rPr>
          <w:t>(一)、经济评价财务测算</w:t>
        </w:r>
        <w:r>
          <w:tab/>
        </w:r>
        <w:r>
          <w:fldChar w:fldCharType="begin"/>
        </w:r>
        <w:r>
          <w:instrText xml:space="preserve"> PAGEREF _Toc918 \h </w:instrText>
        </w:r>
        <w:r>
          <w:fldChar w:fldCharType="separate"/>
        </w:r>
        <w:r>
          <w:t>39</w:t>
        </w:r>
        <w:r>
          <w:fldChar w:fldCharType="end"/>
        </w:r>
      </w:hyperlink>
    </w:p>
    <w:p>
      <w:pPr>
        <w:pStyle w:val="TOC2"/>
        <w:tabs>
          <w:tab w:val="right" w:leader="dot" w:pos="8306"/>
        </w:tabs>
      </w:pPr>
      <w:hyperlink w:anchor="_Toc15953" w:history="1">
        <w:r>
          <w:rPr>
            <w:rFonts w:ascii="仿宋" w:eastAsia="仿宋" w:hAnsi="仿宋" w:cs="仿宋" w:hint="eastAsia"/>
            <w:lang w:eastAsia="zh-CN"/>
          </w:rPr>
          <w:t>(二)、高压熔断器项目盈利能力分析</w:t>
        </w:r>
        <w:r>
          <w:tab/>
        </w:r>
        <w:r>
          <w:fldChar w:fldCharType="begin"/>
        </w:r>
        <w:r>
          <w:instrText xml:space="preserve"> PAGEREF _Toc15953 \h </w:instrText>
        </w:r>
        <w:r>
          <w:fldChar w:fldCharType="separate"/>
        </w:r>
        <w:r>
          <w:t>40</w:t>
        </w:r>
        <w:r>
          <w:fldChar w:fldCharType="end"/>
        </w:r>
      </w:hyperlink>
    </w:p>
    <w:p>
      <w:pPr>
        <w:pStyle w:val="TOC1"/>
        <w:tabs>
          <w:tab w:val="right" w:leader="dot" w:pos="8306"/>
        </w:tabs>
      </w:pPr>
      <w:hyperlink w:anchor="_Toc19276" w:history="1">
        <w:r>
          <w:rPr>
            <w:rFonts w:ascii="仿宋" w:eastAsia="仿宋" w:hAnsi="仿宋" w:cs="仿宋" w:hint="eastAsia"/>
            <w:lang w:eastAsia="zh-CN"/>
          </w:rPr>
          <w:t>十一、高压熔断器项目创新与研发</w:t>
        </w:r>
        <w:r>
          <w:tab/>
        </w:r>
        <w:r>
          <w:fldChar w:fldCharType="begin"/>
        </w:r>
        <w:r>
          <w:instrText xml:space="preserve"> PAGEREF _Toc19276 \h </w:instrText>
        </w:r>
        <w:r>
          <w:fldChar w:fldCharType="separate"/>
        </w:r>
        <w:r>
          <w:t>41</w:t>
        </w:r>
        <w:r>
          <w:fldChar w:fldCharType="end"/>
        </w:r>
      </w:hyperlink>
    </w:p>
    <w:p>
      <w:pPr>
        <w:pStyle w:val="TOC2"/>
        <w:tabs>
          <w:tab w:val="right" w:leader="dot" w:pos="8306"/>
        </w:tabs>
      </w:pPr>
      <w:hyperlink w:anchor="_Toc3394" w:history="1">
        <w:r>
          <w:rPr>
            <w:rFonts w:ascii="仿宋" w:eastAsia="仿宋" w:hAnsi="仿宋" w:cs="仿宋" w:hint="eastAsia"/>
            <w:lang w:eastAsia="zh-CN"/>
          </w:rPr>
          <w:t>(一)、创新策略与方向</w:t>
        </w:r>
        <w:r>
          <w:tab/>
        </w:r>
        <w:r>
          <w:fldChar w:fldCharType="begin"/>
        </w:r>
        <w:r>
          <w:instrText xml:space="preserve"> PAGEREF _Toc3394 \h </w:instrText>
        </w:r>
        <w:r>
          <w:fldChar w:fldCharType="separate"/>
        </w:r>
        <w:r>
          <w:t>41</w:t>
        </w:r>
        <w:r>
          <w:fldChar w:fldCharType="end"/>
        </w:r>
      </w:hyperlink>
    </w:p>
    <w:p>
      <w:pPr>
        <w:pStyle w:val="TOC2"/>
        <w:tabs>
          <w:tab w:val="right" w:leader="dot" w:pos="8306"/>
        </w:tabs>
      </w:pPr>
      <w:hyperlink w:anchor="_Toc27481" w:history="1">
        <w:r>
          <w:rPr>
            <w:rFonts w:ascii="仿宋" w:eastAsia="仿宋" w:hAnsi="仿宋" w:cs="仿宋" w:hint="eastAsia"/>
            <w:lang w:eastAsia="zh-CN"/>
          </w:rPr>
          <w:t>(二)、研发规划与投入</w:t>
        </w:r>
        <w:r>
          <w:tab/>
        </w:r>
        <w:r>
          <w:fldChar w:fldCharType="begin"/>
        </w:r>
        <w:r>
          <w:instrText xml:space="preserve"> PAGEREF _Toc27481 \h </w:instrText>
        </w:r>
        <w:r>
          <w:fldChar w:fldCharType="separate"/>
        </w:r>
        <w:r>
          <w:t>42</w:t>
        </w:r>
        <w:r>
          <w:fldChar w:fldCharType="end"/>
        </w:r>
      </w:hyperlink>
    </w:p>
    <w:p>
      <w:pPr>
        <w:pStyle w:val="TOC1"/>
        <w:tabs>
          <w:tab w:val="right" w:leader="dot" w:pos="8306"/>
        </w:tabs>
      </w:pPr>
      <w:hyperlink w:anchor="_Toc2332" w:history="1">
        <w:r>
          <w:rPr>
            <w:rFonts w:ascii="仿宋" w:eastAsia="仿宋" w:hAnsi="仿宋" w:cs="仿宋" w:hint="eastAsia"/>
            <w:lang w:eastAsia="zh-CN"/>
          </w:rPr>
          <w:t>十二、高压熔断器项目人力资源管理</w:t>
        </w:r>
        <w:r>
          <w:tab/>
        </w:r>
        <w:r>
          <w:fldChar w:fldCharType="begin"/>
        </w:r>
        <w:r>
          <w:instrText xml:space="preserve"> PAGEREF _Toc2332 \h </w:instrText>
        </w:r>
        <w:r>
          <w:fldChar w:fldCharType="separate"/>
        </w:r>
        <w:r>
          <w:t>44</w:t>
        </w:r>
        <w:r>
          <w:fldChar w:fldCharType="end"/>
        </w:r>
      </w:hyperlink>
    </w:p>
    <w:p>
      <w:pPr>
        <w:pStyle w:val="TOC2"/>
        <w:tabs>
          <w:tab w:val="right" w:leader="dot" w:pos="8306"/>
        </w:tabs>
      </w:pPr>
      <w:hyperlink w:anchor="_Toc23534" w:history="1">
        <w:r>
          <w:rPr>
            <w:rFonts w:ascii="仿宋" w:eastAsia="仿宋" w:hAnsi="仿宋" w:cs="仿宋" w:hint="eastAsia"/>
            <w:lang w:eastAsia="zh-CN"/>
          </w:rPr>
          <w:t>(一)、建立健全的预算管理制度</w:t>
        </w:r>
        <w:r>
          <w:tab/>
        </w:r>
        <w:r>
          <w:fldChar w:fldCharType="begin"/>
        </w:r>
        <w:r>
          <w:instrText xml:space="preserve"> PAGEREF _Toc23534 \h </w:instrText>
        </w:r>
        <w:r>
          <w:fldChar w:fldCharType="separate"/>
        </w:r>
        <w:r>
          <w:t>44</w:t>
        </w:r>
        <w:r>
          <w:fldChar w:fldCharType="end"/>
        </w:r>
      </w:hyperlink>
    </w:p>
    <w:p>
      <w:pPr>
        <w:pStyle w:val="TOC2"/>
        <w:tabs>
          <w:tab w:val="right" w:leader="dot" w:pos="8306"/>
        </w:tabs>
      </w:pPr>
      <w:hyperlink w:anchor="_Toc8857" w:history="1">
        <w:r>
          <w:rPr>
            <w:rFonts w:ascii="仿宋" w:eastAsia="仿宋" w:hAnsi="仿宋" w:cs="仿宋" w:hint="eastAsia"/>
            <w:lang w:eastAsia="zh-CN"/>
          </w:rPr>
          <w:t>(二)、加强资金流动监控</w:t>
        </w:r>
        <w:r>
          <w:tab/>
        </w:r>
        <w:r>
          <w:fldChar w:fldCharType="begin"/>
        </w:r>
        <w:r>
          <w:instrText xml:space="preserve"> PAGEREF _Toc8857 \h </w:instrText>
        </w:r>
        <w:r>
          <w:fldChar w:fldCharType="separate"/>
        </w:r>
        <w:r>
          <w:t>46</w:t>
        </w:r>
        <w:r>
          <w:fldChar w:fldCharType="end"/>
        </w:r>
      </w:hyperlink>
    </w:p>
    <w:p>
      <w:pPr>
        <w:pStyle w:val="TOC2"/>
        <w:tabs>
          <w:tab w:val="right" w:leader="dot" w:pos="8306"/>
        </w:tabs>
      </w:pPr>
      <w:hyperlink w:anchor="_Toc1762" w:history="1">
        <w:r>
          <w:rPr>
            <w:rFonts w:ascii="仿宋" w:eastAsia="仿宋" w:hAnsi="仿宋" w:cs="仿宋" w:hint="eastAsia"/>
            <w:lang w:eastAsia="zh-CN"/>
          </w:rPr>
          <w:t>(三)、制定完善的风险控制机制</w:t>
        </w:r>
        <w:r>
          <w:tab/>
        </w:r>
        <w:r>
          <w:fldChar w:fldCharType="begin"/>
        </w:r>
        <w:r>
          <w:instrText xml:space="preserve"> PAGEREF _Toc1762 \h </w:instrText>
        </w:r>
        <w:r>
          <w:fldChar w:fldCharType="separate"/>
        </w:r>
        <w:r>
          <w:t>47</w:t>
        </w:r>
        <w:r>
          <w:fldChar w:fldCharType="end"/>
        </w:r>
      </w:hyperlink>
    </w:p>
    <w:p>
      <w:pPr>
        <w:pStyle w:val="TOC2"/>
        <w:tabs>
          <w:tab w:val="right" w:leader="dot" w:pos="8306"/>
        </w:tabs>
      </w:pPr>
      <w:hyperlink w:anchor="_Toc4118" w:history="1">
        <w:r>
          <w:rPr>
            <w:rFonts w:ascii="仿宋" w:eastAsia="仿宋" w:hAnsi="仿宋" w:cs="仿宋" w:hint="eastAsia"/>
            <w:lang w:eastAsia="zh-CN"/>
          </w:rPr>
          <w:t>(四)、优化成本管理</w:t>
        </w:r>
        <w:r>
          <w:tab/>
        </w:r>
        <w:r>
          <w:fldChar w:fldCharType="begin"/>
        </w:r>
        <w:r>
          <w:instrText xml:space="preserve"> PAGEREF _Toc4118 \h </w:instrText>
        </w:r>
        <w:r>
          <w:fldChar w:fldCharType="separate"/>
        </w:r>
        <w:r>
          <w:t>48</w:t>
        </w:r>
        <w:r>
          <w:fldChar w:fldCharType="end"/>
        </w:r>
      </w:hyperlink>
    </w:p>
    <w:p>
      <w:pPr>
        <w:pStyle w:val="TOC1"/>
        <w:tabs>
          <w:tab w:val="right" w:leader="dot" w:pos="8306"/>
        </w:tabs>
      </w:pPr>
      <w:hyperlink w:anchor="_Toc30079" w:history="1">
        <w:r>
          <w:rPr>
            <w:rFonts w:ascii="仿宋" w:eastAsia="仿宋" w:hAnsi="仿宋" w:cs="仿宋" w:hint="eastAsia"/>
            <w:lang w:eastAsia="zh-CN"/>
          </w:rPr>
          <w:t>十三、高压熔断器项目工程方案分析</w:t>
        </w:r>
        <w:r>
          <w:tab/>
        </w:r>
        <w:r>
          <w:fldChar w:fldCharType="begin"/>
        </w:r>
        <w:r>
          <w:instrText xml:space="preserve"> PAGEREF _Toc30079 \h </w:instrText>
        </w:r>
        <w:r>
          <w:fldChar w:fldCharType="separate"/>
        </w:r>
        <w:r>
          <w:t>49</w:t>
        </w:r>
        <w:r>
          <w:fldChar w:fldCharType="end"/>
        </w:r>
      </w:hyperlink>
    </w:p>
    <w:p>
      <w:pPr>
        <w:pStyle w:val="TOC2"/>
        <w:tabs>
          <w:tab w:val="right" w:leader="dot" w:pos="8306"/>
        </w:tabs>
      </w:pPr>
      <w:hyperlink w:anchor="_Toc6315" w:history="1">
        <w:r>
          <w:rPr>
            <w:rFonts w:ascii="仿宋" w:eastAsia="仿宋" w:hAnsi="仿宋" w:cs="仿宋" w:hint="eastAsia"/>
            <w:lang w:eastAsia="zh-CN"/>
          </w:rPr>
          <w:t>(一)、建筑工程设计原则</w:t>
        </w:r>
        <w:r>
          <w:tab/>
        </w:r>
        <w:r>
          <w:fldChar w:fldCharType="begin"/>
        </w:r>
        <w:r>
          <w:instrText xml:space="preserve"> PAGEREF _Toc6315 \h </w:instrText>
        </w:r>
        <w:r>
          <w:fldChar w:fldCharType="separate"/>
        </w:r>
        <w:r>
          <w:t>49</w:t>
        </w:r>
        <w:r>
          <w:fldChar w:fldCharType="end"/>
        </w:r>
      </w:hyperlink>
    </w:p>
    <w:p>
      <w:pPr>
        <w:pStyle w:val="TOC2"/>
        <w:tabs>
          <w:tab w:val="right" w:leader="dot" w:pos="8306"/>
        </w:tabs>
      </w:pPr>
      <w:hyperlink w:anchor="_Toc29087" w:history="1">
        <w:r>
          <w:rPr>
            <w:rFonts w:ascii="仿宋" w:eastAsia="仿宋" w:hAnsi="仿宋" w:cs="仿宋" w:hint="eastAsia"/>
            <w:lang w:eastAsia="zh-CN"/>
          </w:rPr>
          <w:t>(二)、土建工程建设指标</w:t>
        </w:r>
        <w:r>
          <w:tab/>
        </w:r>
        <w:r>
          <w:fldChar w:fldCharType="begin"/>
        </w:r>
        <w:r>
          <w:instrText xml:space="preserve"> PAGEREF _Toc29087 \h </w:instrText>
        </w:r>
        <w:r>
          <w:fldChar w:fldCharType="separate"/>
        </w:r>
        <w:r>
          <w:t>53</w:t>
        </w:r>
        <w:r>
          <w:fldChar w:fldCharType="end"/>
        </w:r>
      </w:hyperlink>
    </w:p>
    <w:p>
      <w:pPr>
        <w:pStyle w:val="TOC1"/>
        <w:tabs>
          <w:tab w:val="right" w:leader="dot" w:pos="8306"/>
        </w:tabs>
      </w:pPr>
      <w:hyperlink w:anchor="_Toc10565" w:history="1">
        <w:r>
          <w:rPr>
            <w:rFonts w:ascii="仿宋" w:eastAsia="仿宋" w:hAnsi="仿宋" w:cs="仿宋" w:hint="eastAsia"/>
            <w:lang w:eastAsia="zh-CN"/>
          </w:rPr>
          <w:t>十四、高压熔断器项目实施保障措施</w:t>
        </w:r>
        <w:r>
          <w:tab/>
        </w:r>
        <w:r>
          <w:fldChar w:fldCharType="begin"/>
        </w:r>
        <w:r>
          <w:instrText xml:space="preserve"> PAGEREF _Toc10565 \h </w:instrText>
        </w:r>
        <w:r>
          <w:fldChar w:fldCharType="separate"/>
        </w:r>
        <w:r>
          <w:t>54</w:t>
        </w:r>
        <w:r>
          <w:fldChar w:fldCharType="end"/>
        </w:r>
      </w:hyperlink>
    </w:p>
    <w:p>
      <w:pPr>
        <w:pStyle w:val="TOC2"/>
        <w:tabs>
          <w:tab w:val="right" w:leader="dot" w:pos="8306"/>
        </w:tabs>
      </w:pPr>
      <w:hyperlink w:anchor="_Toc23803" w:history="1">
        <w:r>
          <w:rPr>
            <w:rFonts w:ascii="仿宋" w:eastAsia="仿宋" w:hAnsi="仿宋" w:cs="仿宋" w:hint="eastAsia"/>
            <w:lang w:eastAsia="zh-CN"/>
          </w:rPr>
          <w:t>(一)、高压熔断器项目实施保障机制</w:t>
        </w:r>
        <w:r>
          <w:tab/>
        </w:r>
        <w:r>
          <w:fldChar w:fldCharType="begin"/>
        </w:r>
        <w:r>
          <w:instrText xml:space="preserve"> PAGEREF _Toc23803 \h </w:instrText>
        </w:r>
        <w:r>
          <w:fldChar w:fldCharType="separate"/>
        </w:r>
        <w:r>
          <w:t>54</w:t>
        </w:r>
        <w:r>
          <w:fldChar w:fldCharType="end"/>
        </w:r>
      </w:hyperlink>
    </w:p>
    <w:p>
      <w:pPr>
        <w:pStyle w:val="TOC2"/>
        <w:tabs>
          <w:tab w:val="right" w:leader="dot" w:pos="8306"/>
        </w:tabs>
      </w:pPr>
      <w:hyperlink w:anchor="_Toc2899" w:history="1">
        <w:r>
          <w:rPr>
            <w:rFonts w:ascii="仿宋" w:eastAsia="仿宋" w:hAnsi="仿宋" w:cs="仿宋" w:hint="eastAsia"/>
            <w:lang w:eastAsia="zh-CN"/>
          </w:rPr>
          <w:t>(二)、高压熔断器项目法律合规要求</w:t>
        </w:r>
        <w:r>
          <w:tab/>
        </w:r>
        <w:r>
          <w:fldChar w:fldCharType="begin"/>
        </w:r>
        <w:r>
          <w:instrText xml:space="preserve"> PAGEREF _Toc2899 \h </w:instrText>
        </w:r>
        <w:r>
          <w:fldChar w:fldCharType="separate"/>
        </w:r>
        <w:r>
          <w:t>58</w:t>
        </w:r>
        <w:r>
          <w:fldChar w:fldCharType="end"/>
        </w:r>
      </w:hyperlink>
    </w:p>
    <w:p>
      <w:pPr>
        <w:pStyle w:val="TOC2"/>
        <w:tabs>
          <w:tab w:val="right" w:leader="dot" w:pos="8306"/>
        </w:tabs>
      </w:pPr>
      <w:hyperlink w:anchor="_Toc22416" w:history="1">
        <w:r>
          <w:rPr>
            <w:rFonts w:ascii="仿宋" w:eastAsia="仿宋" w:hAnsi="仿宋" w:cs="仿宋" w:hint="eastAsia"/>
            <w:lang w:eastAsia="zh-CN"/>
          </w:rPr>
          <w:t>(三)、高压熔断器项目合同管理与法律事务</w:t>
        </w:r>
        <w:r>
          <w:tab/>
        </w:r>
        <w:r>
          <w:fldChar w:fldCharType="begin"/>
        </w:r>
        <w:r>
          <w:instrText xml:space="preserve"> PAGEREF _Toc22416 \h </w:instrText>
        </w:r>
        <w:r>
          <w:fldChar w:fldCharType="separate"/>
        </w:r>
        <w:r>
          <w:t>62</w:t>
        </w:r>
        <w:r>
          <w:fldChar w:fldCharType="end"/>
        </w:r>
      </w:hyperlink>
    </w:p>
    <w:p>
      <w:pPr>
        <w:pStyle w:val="TOC2"/>
        <w:tabs>
          <w:tab w:val="right" w:leader="dot" w:pos="8306"/>
        </w:tabs>
      </w:pPr>
      <w:hyperlink w:anchor="_Toc4603" w:history="1">
        <w:r>
          <w:rPr>
            <w:rFonts w:ascii="仿宋" w:eastAsia="仿宋" w:hAnsi="仿宋" w:cs="仿宋" w:hint="eastAsia"/>
            <w:lang w:eastAsia="zh-CN"/>
          </w:rPr>
          <w:t>(四)、高压熔断器项目知识产权保护策略</w:t>
        </w:r>
        <w:r>
          <w:tab/>
        </w:r>
        <w:r>
          <w:fldChar w:fldCharType="begin"/>
        </w:r>
        <w:r>
          <w:instrText xml:space="preserve"> PAGEREF _Toc4603 \h </w:instrText>
        </w:r>
        <w:r>
          <w:fldChar w:fldCharType="separate"/>
        </w:r>
        <w:r>
          <w:t>68</w:t>
        </w:r>
        <w:r>
          <w:fldChar w:fldCharType="end"/>
        </w:r>
      </w:hyperlink>
    </w:p>
    <w:p>
      <w:pPr>
        <w:pStyle w:val="TOC1"/>
        <w:tabs>
          <w:tab w:val="right" w:leader="dot" w:pos="8306"/>
        </w:tabs>
      </w:pPr>
      <w:hyperlink w:anchor="_Toc22148" w:history="1">
        <w:r>
          <w:rPr>
            <w:rFonts w:ascii="仿宋" w:eastAsia="仿宋" w:hAnsi="仿宋" w:cs="仿宋" w:hint="eastAsia"/>
            <w:lang w:eastAsia="zh-CN"/>
          </w:rPr>
          <w:t>十五、供应链管理</w:t>
        </w:r>
        <w:r>
          <w:tab/>
        </w:r>
        <w:r>
          <w:fldChar w:fldCharType="begin"/>
        </w:r>
        <w:r>
          <w:instrText xml:space="preserve"> PAGEREF _Toc22148 \h </w:instrText>
        </w:r>
        <w:r>
          <w:fldChar w:fldCharType="separate"/>
        </w:r>
        <w:r>
          <w:t>71</w:t>
        </w:r>
        <w:r>
          <w:fldChar w:fldCharType="end"/>
        </w:r>
      </w:hyperlink>
    </w:p>
    <w:p>
      <w:pPr>
        <w:pStyle w:val="TOC2"/>
        <w:tabs>
          <w:tab w:val="right" w:leader="dot" w:pos="8306"/>
        </w:tabs>
      </w:pPr>
      <w:hyperlink w:anchor="_Toc31230" w:history="1">
        <w:r>
          <w:rPr>
            <w:rFonts w:ascii="仿宋" w:eastAsia="仿宋" w:hAnsi="仿宋" w:cs="仿宋" w:hint="eastAsia"/>
            <w:lang w:eastAsia="zh-CN"/>
          </w:rPr>
          <w:t>(一)、供应链战略规划</w:t>
        </w:r>
        <w:r>
          <w:tab/>
        </w:r>
        <w:r>
          <w:fldChar w:fldCharType="begin"/>
        </w:r>
        <w:r>
          <w:instrText xml:space="preserve"> PAGEREF _Toc31230 \h </w:instrText>
        </w:r>
        <w:r>
          <w:fldChar w:fldCharType="separate"/>
        </w:r>
        <w:r>
          <w:t>71</w:t>
        </w:r>
        <w:r>
          <w:fldChar w:fldCharType="end"/>
        </w:r>
      </w:hyperlink>
    </w:p>
    <w:p>
      <w:pPr>
        <w:pStyle w:val="TOC2"/>
        <w:tabs>
          <w:tab w:val="right" w:leader="dot" w:pos="8306"/>
        </w:tabs>
      </w:pPr>
      <w:hyperlink w:anchor="_Toc5883" w:history="1">
        <w:r>
          <w:rPr>
            <w:rFonts w:ascii="仿宋" w:eastAsia="仿宋" w:hAnsi="仿宋" w:cs="仿宋" w:hint="eastAsia"/>
            <w:lang w:eastAsia="zh-CN"/>
          </w:rPr>
          <w:t>(二)、供应商选择与合作</w:t>
        </w:r>
        <w:r>
          <w:tab/>
        </w:r>
        <w:r>
          <w:fldChar w:fldCharType="begin"/>
        </w:r>
        <w:r>
          <w:instrText xml:space="preserve"> PAGEREF _Toc5883 \h </w:instrText>
        </w:r>
        <w:r>
          <w:fldChar w:fldCharType="separate"/>
        </w:r>
        <w:r>
          <w:t>72</w:t>
        </w:r>
        <w:r>
          <w:fldChar w:fldCharType="end"/>
        </w:r>
      </w:hyperlink>
    </w:p>
    <w:p>
      <w:pPr>
        <w:pStyle w:val="TOC2"/>
        <w:tabs>
          <w:tab w:val="right" w:leader="dot" w:pos="8306"/>
        </w:tabs>
      </w:pPr>
      <w:hyperlink w:anchor="_Toc22962" w:history="1">
        <w:r>
          <w:rPr>
            <w:rFonts w:ascii="仿宋" w:eastAsia="仿宋" w:hAnsi="仿宋" w:cs="仿宋" w:hint="eastAsia"/>
            <w:lang w:eastAsia="zh-CN"/>
          </w:rPr>
          <w:t>(三)、物流与库存管理</w:t>
        </w:r>
        <w:r>
          <w:tab/>
        </w:r>
        <w:r>
          <w:fldChar w:fldCharType="begin"/>
        </w:r>
        <w:r>
          <w:instrText xml:space="preserve"> PAGEREF _Toc22962 \h </w:instrText>
        </w:r>
        <w:r>
          <w:fldChar w:fldCharType="separate"/>
        </w:r>
        <w:r>
          <w:t>73</w:t>
        </w:r>
        <w:r>
          <w:fldChar w:fldCharType="end"/>
        </w:r>
      </w:hyperlink>
    </w:p>
    <w:p>
      <w:pPr>
        <w:pStyle w:val="TOC1"/>
        <w:tabs>
          <w:tab w:val="right" w:leader="dot" w:pos="8306"/>
        </w:tabs>
      </w:pPr>
      <w:hyperlink w:anchor="_Toc29875" w:history="1">
        <w:r>
          <w:rPr>
            <w:rFonts w:ascii="仿宋" w:eastAsia="仿宋" w:hAnsi="仿宋" w:cs="仿宋" w:hint="eastAsia"/>
            <w:lang w:eastAsia="zh-CN"/>
          </w:rPr>
          <w:t>十六、营销与推广策略</w:t>
        </w:r>
        <w:r>
          <w:tab/>
        </w:r>
        <w:r>
          <w:fldChar w:fldCharType="begin"/>
        </w:r>
        <w:r>
          <w:instrText xml:space="preserve"> PAGEREF _Toc29875 \h </w:instrText>
        </w:r>
        <w:r>
          <w:fldChar w:fldCharType="separate"/>
        </w:r>
        <w:r>
          <w:t>75</w:t>
        </w:r>
        <w:r>
          <w:fldChar w:fldCharType="end"/>
        </w:r>
      </w:hyperlink>
    </w:p>
    <w:p>
      <w:pPr>
        <w:pStyle w:val="TOC2"/>
        <w:tabs>
          <w:tab w:val="right" w:leader="dot" w:pos="8306"/>
        </w:tabs>
      </w:pPr>
      <w:hyperlink w:anchor="_Toc10674" w:history="1">
        <w:r>
          <w:rPr>
            <w:rFonts w:ascii="仿宋" w:eastAsia="仿宋" w:hAnsi="仿宋" w:cs="仿宋" w:hint="eastAsia"/>
            <w:lang w:eastAsia="zh-CN"/>
          </w:rPr>
          <w:t>(一)、产品/服务定位与特点</w:t>
        </w:r>
        <w:r>
          <w:tab/>
        </w:r>
        <w:r>
          <w:fldChar w:fldCharType="begin"/>
        </w:r>
        <w:r>
          <w:instrText xml:space="preserve"> PAGEREF _Toc10674 \h </w:instrText>
        </w:r>
        <w:r>
          <w:fldChar w:fldCharType="separate"/>
        </w:r>
        <w:r>
          <w:t>75</w:t>
        </w:r>
        <w:r>
          <w:fldChar w:fldCharType="end"/>
        </w:r>
      </w:hyperlink>
    </w:p>
    <w:p>
      <w:pPr>
        <w:pStyle w:val="TOC2"/>
        <w:tabs>
          <w:tab w:val="right" w:leader="dot" w:pos="8306"/>
        </w:tabs>
      </w:pPr>
      <w:hyperlink w:anchor="_Toc10849" w:history="1">
        <w:r>
          <w:rPr>
            <w:rFonts w:ascii="仿宋" w:eastAsia="仿宋" w:hAnsi="仿宋" w:cs="仿宋" w:hint="eastAsia"/>
            <w:lang w:eastAsia="zh-CN"/>
          </w:rPr>
          <w:t>(二)、市场定位与竞争分析</w:t>
        </w:r>
        <w:r>
          <w:tab/>
        </w:r>
        <w:r>
          <w:fldChar w:fldCharType="begin"/>
        </w:r>
        <w:r>
          <w:instrText xml:space="preserve"> PAGEREF _Toc10849 \h </w:instrText>
        </w:r>
        <w:r>
          <w:fldChar w:fldCharType="separate"/>
        </w:r>
        <w:r>
          <w:t>76</w:t>
        </w:r>
        <w:r>
          <w:fldChar w:fldCharType="end"/>
        </w:r>
      </w:hyperlink>
    </w:p>
    <w:p>
      <w:pPr>
        <w:pStyle w:val="TOC2"/>
        <w:tabs>
          <w:tab w:val="right" w:leader="dot" w:pos="8306"/>
        </w:tabs>
      </w:pPr>
      <w:hyperlink w:anchor="_Toc29755" w:history="1">
        <w:r>
          <w:rPr>
            <w:rFonts w:ascii="仿宋" w:eastAsia="仿宋" w:hAnsi="仿宋" w:cs="仿宋" w:hint="eastAsia"/>
            <w:lang w:eastAsia="zh-CN"/>
          </w:rPr>
          <w:t>(三)、营销渠道与策略</w:t>
        </w:r>
        <w:r>
          <w:tab/>
        </w:r>
        <w:r>
          <w:fldChar w:fldCharType="begin"/>
        </w:r>
        <w:r>
          <w:instrText xml:space="preserve"> PAGEREF _Toc29755 \h </w:instrText>
        </w:r>
        <w:r>
          <w:fldChar w:fldCharType="separate"/>
        </w:r>
        <w:r>
          <w:t>78</w:t>
        </w:r>
        <w:r>
          <w:fldChar w:fldCharType="end"/>
        </w:r>
      </w:hyperlink>
    </w:p>
    <w:p>
      <w:pPr>
        <w:pStyle w:val="TOC2"/>
        <w:tabs>
          <w:tab w:val="right" w:leader="dot" w:pos="8306"/>
        </w:tabs>
      </w:pPr>
      <w:hyperlink w:anchor="_Toc29228" w:history="1">
        <w:r>
          <w:rPr>
            <w:rFonts w:ascii="仿宋" w:eastAsia="仿宋" w:hAnsi="仿宋" w:cs="仿宋" w:hint="eastAsia"/>
            <w:lang w:eastAsia="zh-CN"/>
          </w:rPr>
          <w:t>(四)、推广与宣传活动</w:t>
        </w:r>
        <w:r>
          <w:tab/>
        </w:r>
        <w:r>
          <w:fldChar w:fldCharType="begin"/>
        </w:r>
        <w:r>
          <w:instrText xml:space="preserve"> PAGEREF _Toc29228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4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496"/>
      <w:r>
        <w:rPr>
          <w:rFonts w:ascii="仿宋" w:eastAsia="仿宋" w:hAnsi="仿宋" w:cs="仿宋" w:hint="eastAsia"/>
          <w:lang w:eastAsia="zh-CN"/>
        </w:rPr>
        <w:t>(一)、高压熔断器行业分析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行业一直以来都是市场的关注焦点。行业内的发展趋势、竞争态势以及潜在机会都对高压熔断器项目的推进产生深远的影响。通过深入研究行业的整体概貌，我们将更好地理解行业的核心特征，为高压熔断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行业，技术一直是推动创新和发展的关键因素。我们将对当前技术趋势进行详尽分析，包括但不限于人工智能、大数据应用、先进制造技术等。这有助于高压熔断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熔断器项目成功的基础。我们将对主要竞争对手进行深入研究，包括其市场份额、产品特点、市场定位等。通过全面了解竞争对手的优势和劣势，高压熔断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20"/>
      <w:r>
        <w:rPr>
          <w:rFonts w:ascii="仿宋" w:eastAsia="仿宋" w:hAnsi="仿宋" w:cs="仿宋" w:hint="eastAsia"/>
          <w:sz w:val="28"/>
          <w:lang w:eastAsia="zh-CN"/>
        </w:rPr>
        <w:t>(二)、高压熔断器市场分析预测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熔断器市场未来的增长趋势。这包括市场的整体规模、各细分领域的发展趋势等。高压熔断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熔断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压熔断器项目实施过程中需要充分考虑的因素。我们将对市场风险进行全面评估，包括但不限于政策法规风险、市场竞争风险、技术变革风险等。通过对潜在风险的深入分析，高压熔断器项目可以制定相应的风险缓解策略，降低不确定性对高压熔断器项目的影响。</w:t>
      </w:r>
    </w:p>
    <w:p>
      <w:pPr>
        <w:pStyle w:val="Heading1"/>
        <w:ind w:firstLine="560" w:firstLineChars="200"/>
        <w:rPr>
          <w:rFonts w:ascii="仿宋" w:eastAsia="仿宋" w:hAnsi="仿宋" w:cs="仿宋" w:hint="eastAsia"/>
          <w:sz w:val="28"/>
          <w:lang w:eastAsia="zh-CN"/>
        </w:rPr>
      </w:pPr>
      <w:bookmarkStart w:id="5" w:name="_Toc32704"/>
      <w:r>
        <w:rPr>
          <w:rFonts w:ascii="仿宋" w:eastAsia="仿宋" w:hAnsi="仿宋" w:cs="仿宋" w:hint="eastAsia"/>
          <w:sz w:val="28"/>
          <w:lang w:eastAsia="zh-CN"/>
        </w:rPr>
        <w:t>二、高压熔断器项目建设背景及必要性分析</w:t>
      </w:r>
      <w:bookmarkEnd w:id="5"/>
    </w:p>
    <w:p>
      <w:pPr>
        <w:pStyle w:val="Heading2"/>
        <w:rPr>
          <w:rFonts w:ascii="仿宋" w:eastAsia="仿宋" w:hAnsi="仿宋" w:cs="仿宋" w:hint="eastAsia"/>
          <w:lang w:eastAsia="zh-CN"/>
        </w:rPr>
      </w:pPr>
      <w:bookmarkStart w:id="6" w:name="_Toc10251"/>
      <w:r>
        <w:rPr>
          <w:rFonts w:ascii="仿宋" w:eastAsia="仿宋" w:hAnsi="仿宋" w:cs="仿宋" w:hint="eastAsia"/>
          <w:lang w:eastAsia="zh-CN"/>
        </w:rPr>
        <w:t>(一)、高压熔断器项目背景分析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熔断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熔断器项目在这个潮流中的定位。同时，我们将关注行业内涌现的新兴机遇，以便高压熔断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熔断器项目提供了强大的发展动力。我们将聚焦于行业内最新的技术发展趋势，包括但不限于人工智能、大数据分析、物联网等领域。通过深度的技术研究，我们将确保高压熔断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熔断器项目发展的源泉。我们将投入更多的精力对市场需求进行深入剖析，超越表面的需求，深入挖掘潜在的市场痛点和机遇。通过对市场需求的细致了解，高压熔断器项目将更有针对性地设计解决方案，满足市场的多样化需求，从而更好地促进高压熔断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熔断器项目战略至关重要。我们将对竞争态势进行更为深入的分析，包括但不限于市场份额、产品特点、客户满意度等多个维度。通过深度的竞争分析，高压熔断器项目将能够更准确地把握市场脉搏，制定具有竞争力的高压熔断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熔断器项目的发展具有直接的影响。我们将进行更为全面的法规和政策分析，了解行业发展中的潜在法律风险和合规挑战。通过充分了解和遵守相关法规，高压熔断器项目将确保在法律框架内合法合规运营，为高压熔断器项目的稳健发展提供有力支持。</w:t>
      </w:r>
    </w:p>
    <w:p>
      <w:pPr>
        <w:pStyle w:val="Heading2"/>
        <w:ind w:firstLine="560" w:firstLineChars="200"/>
        <w:rPr>
          <w:rFonts w:ascii="仿宋" w:eastAsia="仿宋" w:hAnsi="仿宋" w:cs="仿宋" w:hint="eastAsia"/>
          <w:sz w:val="28"/>
          <w:lang w:eastAsia="zh-CN"/>
        </w:rPr>
      </w:pPr>
      <w:bookmarkStart w:id="7" w:name="_Toc14693"/>
      <w:r>
        <w:rPr>
          <w:rFonts w:ascii="仿宋" w:eastAsia="仿宋" w:hAnsi="仿宋" w:cs="仿宋" w:hint="eastAsia"/>
          <w:sz w:val="28"/>
          <w:lang w:eastAsia="zh-CN"/>
        </w:rPr>
        <w:t>(二)、高压熔断器项目建设必要性分析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熔断器项目建设的迫切性源于对行业发展趋势的深刻洞察。我们正处于一个行业变革的时代，科技创新、数字化转型成为企业发展的关键动力。高压熔断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建设不仅仅是为了跟上潮流，更是为了通过技术创新推动企业的持续发展。通过引入先进的技术和解决方案，高压熔断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熔断器项目的建设成为必然选择，通过提高产品质量、拓展服务领域，从而在竞争中获得更多的机会。高压熔断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熔断器项目建设的必要性体现在对客户需求更精准的满足。通过高压熔断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压熔断器项目建设的背后是对企业持续创新的追求。只有通过不断创新，企业才能在竞争中立于不败之地。高压熔断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118"/>
      <w:r>
        <w:rPr>
          <w:rFonts w:ascii="仿宋" w:eastAsia="仿宋" w:hAnsi="仿宋" w:cs="仿宋" w:hint="eastAsia"/>
          <w:sz w:val="28"/>
          <w:lang w:eastAsia="zh-CN"/>
        </w:rPr>
        <w:t>三、高压熔断器项目选址可行性分析</w:t>
      </w:r>
      <w:bookmarkEnd w:id="8"/>
    </w:p>
    <w:p>
      <w:pPr>
        <w:pStyle w:val="Heading2"/>
        <w:rPr>
          <w:rFonts w:ascii="仿宋" w:eastAsia="仿宋" w:hAnsi="仿宋" w:cs="仿宋" w:hint="eastAsia"/>
          <w:lang w:eastAsia="zh-CN"/>
        </w:rPr>
      </w:pPr>
      <w:bookmarkStart w:id="9" w:name="_Toc13682"/>
      <w:r>
        <w:rPr>
          <w:rFonts w:ascii="仿宋" w:eastAsia="仿宋" w:hAnsi="仿宋" w:cs="仿宋" w:hint="eastAsia"/>
          <w:lang w:eastAsia="zh-CN"/>
        </w:rPr>
        <w:t>(一)、高压熔断器项目选址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该高压熔断器项目选址位于XX省XX市XX区XXX街道</w:t>
      </w:r>
    </w:p>
    <w:p>
      <w:pPr>
        <w:pStyle w:val="Heading2"/>
        <w:ind w:firstLine="560" w:firstLineChars="200"/>
        <w:rPr>
          <w:rFonts w:ascii="仿宋" w:eastAsia="仿宋" w:hAnsi="仿宋" w:cs="仿宋" w:hint="eastAsia"/>
          <w:sz w:val="28"/>
          <w:lang w:eastAsia="zh-CN"/>
        </w:rPr>
      </w:pPr>
      <w:bookmarkStart w:id="10" w:name="_Toc31109"/>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高压熔断器项目的征地面积将根据高压熔断器项目的实际规模和需求进行精确规划。具体面积XXX平方米，旨在确保高压熔断器项目不仅能够满足当前的发展需求，还能够预留空间以适应未来的扩展。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净用地面积是在征地面积基础上去除不可利用面积后的实际可开发用地。具体面积XXX平方米，考虑到环保、交通、安全等多方面因素，以确保高压熔断器项目在整体利用效率上达到最优。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高压熔断器项目计划建设的建筑总规模具体面积XXX平方米。这一规模的确定综合考虑了高压熔断器项目的性质、规模，以及城市规划的相关要求，确保建筑布局与周边环境协调一致。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绿地率是高压熔断器项目用地中被规划为绿地的比例。具体面积XXX平方米，旨在通过合理规划绿地，改善高压熔断器项目周边环境，提升居民生活质量，并符合城市整体绿化规划。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容积率是用地上可以建设的建筑总体积与用地面积之比。具体面积XXX，通过合理的容积率规划，确保高压熔断器项目建筑规模与周边环境和谐共生。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熔断器项目选址与当地城市规划相一致，具体面积XXX平方米。通过与城市规划部门深入沟通，确保高压熔断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熔断器项目选址符合当地产业政策，具体面积XXX平方米。这包括高压熔断器项目对当地经济的促进作用，以及对相关产业的带动效应，确保高压熔断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用地总体要求必须符合环保和可持续发展的原则，具体面积XXX平方米。通过采用绿色建筑设计、节能减排等措施，确保高压熔断器项目在建设和运营过程中对环境的影响最小化，达到可持续发展的要求。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确保高压熔断器项目选址具备必要的公共设施配套，具体面积XXX平方米。这包括交通便利性、教育、医疗等基础设施，以提高居民生活品质，使得高压熔断器项目选址更具吸引力。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考虑用地总体要求对当地社会稳定性的影响，具体面积XXX平方米。通过深入了解当地社区反馈，确保高压熔断器项目的选址和建设过程对当地社会和谐稳定产生积极作用。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熔断器项目选址不仅符合法规和规划，还在实际操作中具有可行性。这一全面规划将为高压熔断器项目的成功实施提供坚实的基础，确保高压熔断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26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熔断器项目的设备规划和空间设计中，我们将采取灵活设备布局的措施。设备布局将根据实际需求进行灵活设计，避免不必要的浪费。通过合理规划设备摆放位置，我们将提高设备的利用率，减少设备间距，以确保高压熔断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熔断器项目内部引入共享设施的概念，例如共享会议室、办公区等。通过这种方式，我们可以减少对资源的重复建设，提高资源共享效率，从而减小高压熔断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947"/>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压熔断器项目的总图布置中，我们将不同功能区域进行明确的规划，以最大程度满足高压熔断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238"/>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熔断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高压熔断器项目对环境的影响是综合评价的重要因素之一。我们将详细考虑选址周边的自然环境、生态保护区、水源地等情况，确保高压熔断器项目的建设和运营对环境影响最小化，并符合当地的环保法规标准。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对选址的评价还需充分考虑当地政府的产业政策和法规。我们将详细了解高压熔断器项目所在地的相关政策，确保高压熔断器项目的规划和运营与当地法规相符，降低不必要的法律风险。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考虑到社会稳定性对企业运营的重要性，我们将评估选址地区的社会安全情况、劳工关系、社区反馈等方面，以确保高压熔断器项目的建设和运营不会受到社会稳定性的负面影响。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最后，我们将综合考虑用地成本，包括土地购置费用、土地开发成本等。通过对用地成本的详细评估，我们能够做出更为精确的经济效益分析，为高压熔断器项目的投资决策提供有力支持。</w:t>
      </w:r>
    </w:p>
    <w:p>
      <w:pPr>
        <w:pStyle w:val="Heading1"/>
        <w:ind w:firstLine="560" w:firstLineChars="200"/>
        <w:rPr>
          <w:rFonts w:ascii="仿宋" w:eastAsia="仿宋" w:hAnsi="仿宋" w:cs="仿宋" w:hint="eastAsia"/>
          <w:sz w:val="28"/>
          <w:lang w:eastAsia="zh-CN"/>
        </w:rPr>
      </w:pPr>
      <w:bookmarkStart w:id="14" w:name="_Toc32620"/>
      <w:r>
        <w:rPr>
          <w:rFonts w:ascii="仿宋" w:eastAsia="仿宋" w:hAnsi="仿宋" w:cs="仿宋" w:hint="eastAsia"/>
          <w:sz w:val="28"/>
          <w:lang w:eastAsia="zh-CN"/>
        </w:rPr>
        <w:t>四、高压熔断器项目危机管理</w:t>
      </w:r>
      <w:bookmarkEnd w:id="14"/>
    </w:p>
    <w:p>
      <w:pPr>
        <w:pStyle w:val="Heading2"/>
        <w:rPr>
          <w:rFonts w:ascii="仿宋" w:eastAsia="仿宋" w:hAnsi="仿宋" w:cs="仿宋" w:hint="eastAsia"/>
          <w:lang w:eastAsia="zh-CN"/>
        </w:rPr>
      </w:pPr>
      <w:bookmarkStart w:id="15" w:name="_Toc3790"/>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熔断器项目危机管理中，危机预警与识别是确保高压熔断器项目稳健运行的核心步骤。通过建立全面的监测机制，高压熔断器项目团队旨在及时发现和理解潜在的风险和危机因素，以便采取及时的预防和应对措施，确保高压熔断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首先，通过深入的风险评估，高压熔断器项目团队全面分析了整个高压熔断器项目和各个阶段可能存在的威胁。这包括准确评估每个潜在风险的发生概率和可能影响的程度，为后续危机预警提供了有力支持。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压熔断器项目团队着重于明确定义高压熔断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压熔断器项目进展的持续监控，团队能够及时发现潜在问题并作出迅速反应。高压熔断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在这一阶段，团队的专业素养和反应速度将发挥至关重要的作用，以确保潜在危机能够在初期得到有效的处理，最大程度地减轻负面影响。通过危机预警与识别，高压熔断器项目得以更有序、可控地推进。</w:t>
      </w:r>
    </w:p>
    <w:p>
      <w:pPr>
        <w:pStyle w:val="Heading2"/>
        <w:ind w:firstLine="560" w:firstLineChars="200"/>
        <w:rPr>
          <w:rFonts w:ascii="仿宋" w:eastAsia="仿宋" w:hAnsi="仿宋" w:cs="仿宋" w:hint="eastAsia"/>
          <w:sz w:val="28"/>
          <w:lang w:eastAsia="zh-CN"/>
        </w:rPr>
      </w:pPr>
      <w:bookmarkStart w:id="16" w:name="_Toc4859"/>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在危机发生时，高压熔断器项目团队立即行动，成立了应急小组。该小组的任务是迅速制定并实施紧急应对措施，以最小化潜在损失。以下是采取的主要措施：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暂停高压熔断器项目进度：为遏制危机蔓延，高压熔断器项目暂时停止进行，以便全面评估当前状况。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资源重新分配：重新评估高压熔断器项目资源的分配，确保最大限度地减小损失。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实时沟通：与关键利益相关者建立实时沟通机制，向他们传递高压熔断器项目危机的实际状况，保障高压熔断器项目核心利益。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在紧急应对的同时，高压熔断器项目团队强调了团队协作和有效沟通的重要性。以下是团队协作的关键举措：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信息共享机制：建立了信息共享平台，确保团队成员能够及时获取高压熔断器项目危机的实时信息。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领导者沟通：高压熔断器项目领导者通过定期会议和即时沟通工具，指导团队应对危机，保持团队稳定运行。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随着危机得到初步控制，高压熔断器项目团队转向制定恢复计划，以确保高压熔断器项目能够从中迅速恢复。主要恢复计划包括：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修复受损的进度计划：重新评估高压熔断器项目进度，制定修复计划，确保高压熔断器项目尽快回归正常进程。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重新调整资源分配：优化资源分配，确保高压熔断器项目在有限资源下高效运转。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风险管理机制加强：对高压熔断器项目风险进行全面评估，制定更强化的风险管理策略，以预防未来可能的危机。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596"/>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260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高压熔断器项目的主要产品是XXXX，预计年产值为XXX万元。这一产品在市场中占据着重要的地位，其广泛的应用范围使得该高压熔断器项目的市场前景非常广阔。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熔断器项目的xxx产品作为重要的原材料之一，将在多个领域发挥关键作用。其在建筑、交通、能源等方面的广泛应用将为整个产业链提供强大的支持，形成产业协同效应。高压熔断器项目的年产值XXX万XXX万XXX万万元不仅反映了其在市场上的巨大潜力，更预示着它对国民经济的积极贡献。这种关联度高、涉及面广的产业关系，使得该高压熔断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1002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熔断器项目总征地面积为XXXX平方米，相当于约XX.XX亩，其中净用地面积为XXXX平方米，红线范围内相当于约XX.XX亩。这一用地规模充分考虑了高压熔断器项目的建设需求，保障了高压熔断器项目在合适的空间内得以充分发展。高压熔断器项目规划的总建筑面积为XXXX平方米，其中主体工程建设占XXXX平方米，计容建筑面积达XXXX平方米。预计建筑工程的投资将达到XXXX万元，为高压熔断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https://d.book118.com/597112033132006051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高压熔断器项目规划设计方案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6E5548"/>
    <w:rsid w:val="4E6E55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1203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2024-03-04T08:26:00Z</dcterms:created>
  <dcterms:modified xsi:type="dcterms:W3CDTF">2024-03-04T08:27:12Z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1C0F80CF08A04F23A8E25574465BBEFD_11</vt:lpwstr>
  </property>
  <property fmtid="{D5CDD505-2E9C-101B-9397-08002B2CF9AE}" pid="3" name="KSOProductBuildVer">
    <vt:lpwstr>2052-12.1.0.16388</vt:lpwstr>
  </property>
</Properties>
</file>