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汽车自动采样设备项目规划设计蓝图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36" w:history="1">
        <w:r>
          <w:rPr>
            <w:rFonts w:ascii="仿宋" w:eastAsia="仿宋" w:hAnsi="仿宋" w:cs="仿宋" w:hint="eastAsia"/>
            <w:lang w:eastAsia="zh-CN"/>
          </w:rPr>
          <w:t>概论</w:t>
        </w:r>
        <w:r>
          <w:tab/>
        </w:r>
        <w:r>
          <w:fldChar w:fldCharType="begin"/>
        </w:r>
        <w:r>
          <w:instrText xml:space="preserve"> PAGEREF _Toc18136 \h </w:instrText>
        </w:r>
        <w:r>
          <w:fldChar w:fldCharType="separate"/>
        </w:r>
        <w:r>
          <w:t>3</w:t>
        </w:r>
        <w:r>
          <w:fldChar w:fldCharType="end"/>
        </w:r>
      </w:hyperlink>
    </w:p>
    <w:p>
      <w:pPr>
        <w:pStyle w:val="TOC1"/>
        <w:tabs>
          <w:tab w:val="right" w:leader="dot" w:pos="8306"/>
        </w:tabs>
      </w:pPr>
      <w:hyperlink w:anchor="_Toc17416" w:history="1">
        <w:r>
          <w:rPr>
            <w:rFonts w:ascii="仿宋" w:eastAsia="仿宋" w:hAnsi="仿宋" w:cs="仿宋" w:hint="eastAsia"/>
            <w:lang w:eastAsia="zh-CN"/>
          </w:rPr>
          <w:t>一、工艺说明</w:t>
        </w:r>
        <w:r>
          <w:tab/>
        </w:r>
        <w:r>
          <w:fldChar w:fldCharType="begin"/>
        </w:r>
        <w:r>
          <w:instrText xml:space="preserve"> PAGEREF _Toc17416 \h </w:instrText>
        </w:r>
        <w:r>
          <w:fldChar w:fldCharType="separate"/>
        </w:r>
        <w:r>
          <w:t>3</w:t>
        </w:r>
        <w:r>
          <w:fldChar w:fldCharType="end"/>
        </w:r>
      </w:hyperlink>
    </w:p>
    <w:p>
      <w:pPr>
        <w:pStyle w:val="TOC2"/>
        <w:tabs>
          <w:tab w:val="right" w:leader="dot" w:pos="8306"/>
        </w:tabs>
      </w:pPr>
      <w:hyperlink w:anchor="_Toc2620" w:history="1">
        <w:r>
          <w:rPr>
            <w:rFonts w:ascii="仿宋" w:eastAsia="仿宋" w:hAnsi="仿宋" w:cs="仿宋" w:hint="eastAsia"/>
            <w:lang w:eastAsia="zh-CN"/>
          </w:rPr>
          <w:t>(一)、技术管理特点</w:t>
        </w:r>
        <w:r>
          <w:tab/>
        </w:r>
        <w:r>
          <w:fldChar w:fldCharType="begin"/>
        </w:r>
        <w:r>
          <w:instrText xml:space="preserve"> PAGEREF _Toc2620 \h </w:instrText>
        </w:r>
        <w:r>
          <w:fldChar w:fldCharType="separate"/>
        </w:r>
        <w:r>
          <w:t>3</w:t>
        </w:r>
        <w:r>
          <w:fldChar w:fldCharType="end"/>
        </w:r>
      </w:hyperlink>
    </w:p>
    <w:p>
      <w:pPr>
        <w:pStyle w:val="TOC2"/>
        <w:tabs>
          <w:tab w:val="right" w:leader="dot" w:pos="8306"/>
        </w:tabs>
      </w:pPr>
      <w:hyperlink w:anchor="_Toc25734" w:history="1">
        <w:r>
          <w:rPr>
            <w:rFonts w:ascii="仿宋" w:eastAsia="仿宋" w:hAnsi="仿宋" w:cs="仿宋" w:hint="eastAsia"/>
            <w:lang w:eastAsia="zh-CN"/>
          </w:rPr>
          <w:t>(二)、汽车自动采样设备项目工艺技术设计方案</w:t>
        </w:r>
        <w:r>
          <w:tab/>
        </w:r>
        <w:r>
          <w:fldChar w:fldCharType="begin"/>
        </w:r>
        <w:r>
          <w:instrText xml:space="preserve"> PAGEREF _Toc25734 \h </w:instrText>
        </w:r>
        <w:r>
          <w:fldChar w:fldCharType="separate"/>
        </w:r>
        <w:r>
          <w:t>4</w:t>
        </w:r>
        <w:r>
          <w:fldChar w:fldCharType="end"/>
        </w:r>
      </w:hyperlink>
    </w:p>
    <w:p>
      <w:pPr>
        <w:pStyle w:val="TOC2"/>
        <w:tabs>
          <w:tab w:val="right" w:leader="dot" w:pos="8306"/>
        </w:tabs>
      </w:pPr>
      <w:hyperlink w:anchor="_Toc23657" w:history="1">
        <w:r>
          <w:rPr>
            <w:rFonts w:ascii="仿宋" w:eastAsia="仿宋" w:hAnsi="仿宋" w:cs="仿宋" w:hint="eastAsia"/>
            <w:lang w:eastAsia="zh-CN"/>
          </w:rPr>
          <w:t>(三)、设备选型方案</w:t>
        </w:r>
        <w:r>
          <w:tab/>
        </w:r>
        <w:r>
          <w:fldChar w:fldCharType="begin"/>
        </w:r>
        <w:r>
          <w:instrText xml:space="preserve"> PAGEREF _Toc23657 \h </w:instrText>
        </w:r>
        <w:r>
          <w:fldChar w:fldCharType="separate"/>
        </w:r>
        <w:r>
          <w:t>5</w:t>
        </w:r>
        <w:r>
          <w:fldChar w:fldCharType="end"/>
        </w:r>
      </w:hyperlink>
    </w:p>
    <w:p>
      <w:pPr>
        <w:pStyle w:val="TOC1"/>
        <w:tabs>
          <w:tab w:val="right" w:leader="dot" w:pos="8306"/>
        </w:tabs>
      </w:pPr>
      <w:hyperlink w:anchor="_Toc30763" w:history="1">
        <w:r>
          <w:rPr>
            <w:rFonts w:ascii="仿宋" w:eastAsia="仿宋" w:hAnsi="仿宋" w:cs="仿宋" w:hint="eastAsia"/>
            <w:lang w:eastAsia="zh-CN"/>
          </w:rPr>
          <w:t>二、汽车自动采样设备项目文档管理</w:t>
        </w:r>
        <w:r>
          <w:tab/>
        </w:r>
        <w:r>
          <w:fldChar w:fldCharType="begin"/>
        </w:r>
        <w:r>
          <w:instrText xml:space="preserve"> PAGEREF _Toc30763 \h </w:instrText>
        </w:r>
        <w:r>
          <w:fldChar w:fldCharType="separate"/>
        </w:r>
        <w:r>
          <w:t>7</w:t>
        </w:r>
        <w:r>
          <w:fldChar w:fldCharType="end"/>
        </w:r>
      </w:hyperlink>
    </w:p>
    <w:p>
      <w:pPr>
        <w:pStyle w:val="TOC2"/>
        <w:tabs>
          <w:tab w:val="right" w:leader="dot" w:pos="8306"/>
        </w:tabs>
      </w:pPr>
      <w:hyperlink w:anchor="_Toc5016" w:history="1">
        <w:r>
          <w:rPr>
            <w:rFonts w:ascii="仿宋" w:eastAsia="仿宋" w:hAnsi="仿宋" w:cs="仿宋" w:hint="eastAsia"/>
            <w:lang w:eastAsia="zh-CN"/>
          </w:rPr>
          <w:t>(一)、文档编制与审查</w:t>
        </w:r>
        <w:r>
          <w:tab/>
        </w:r>
        <w:r>
          <w:fldChar w:fldCharType="begin"/>
        </w:r>
        <w:r>
          <w:instrText xml:space="preserve"> PAGEREF _Toc5016 \h </w:instrText>
        </w:r>
        <w:r>
          <w:fldChar w:fldCharType="separate"/>
        </w:r>
        <w:r>
          <w:t>7</w:t>
        </w:r>
        <w:r>
          <w:fldChar w:fldCharType="end"/>
        </w:r>
      </w:hyperlink>
    </w:p>
    <w:p>
      <w:pPr>
        <w:pStyle w:val="TOC2"/>
        <w:tabs>
          <w:tab w:val="right" w:leader="dot" w:pos="8306"/>
        </w:tabs>
      </w:pPr>
      <w:hyperlink w:anchor="_Toc19046" w:history="1">
        <w:r>
          <w:rPr>
            <w:rFonts w:ascii="仿宋" w:eastAsia="仿宋" w:hAnsi="仿宋" w:cs="仿宋" w:hint="eastAsia"/>
            <w:lang w:eastAsia="zh-CN"/>
          </w:rPr>
          <w:t>(二)、文档发布与分发</w:t>
        </w:r>
        <w:r>
          <w:tab/>
        </w:r>
        <w:r>
          <w:fldChar w:fldCharType="begin"/>
        </w:r>
        <w:r>
          <w:instrText xml:space="preserve"> PAGEREF _Toc19046 \h </w:instrText>
        </w:r>
        <w:r>
          <w:fldChar w:fldCharType="separate"/>
        </w:r>
        <w:r>
          <w:t>8</w:t>
        </w:r>
        <w:r>
          <w:fldChar w:fldCharType="end"/>
        </w:r>
      </w:hyperlink>
    </w:p>
    <w:p>
      <w:pPr>
        <w:pStyle w:val="TOC2"/>
        <w:tabs>
          <w:tab w:val="right" w:leader="dot" w:pos="8306"/>
        </w:tabs>
      </w:pPr>
      <w:hyperlink w:anchor="_Toc19244" w:history="1">
        <w:r>
          <w:rPr>
            <w:rFonts w:ascii="仿宋" w:eastAsia="仿宋" w:hAnsi="仿宋" w:cs="仿宋" w:hint="eastAsia"/>
            <w:lang w:eastAsia="zh-CN"/>
          </w:rPr>
          <w:t>(三)、文档存档与归档</w:t>
        </w:r>
        <w:r>
          <w:tab/>
        </w:r>
        <w:r>
          <w:fldChar w:fldCharType="begin"/>
        </w:r>
        <w:r>
          <w:instrText xml:space="preserve"> PAGEREF _Toc19244 \h </w:instrText>
        </w:r>
        <w:r>
          <w:fldChar w:fldCharType="separate"/>
        </w:r>
        <w:r>
          <w:t>9</w:t>
        </w:r>
        <w:r>
          <w:fldChar w:fldCharType="end"/>
        </w:r>
      </w:hyperlink>
    </w:p>
    <w:p>
      <w:pPr>
        <w:pStyle w:val="TOC1"/>
        <w:tabs>
          <w:tab w:val="right" w:leader="dot" w:pos="8306"/>
        </w:tabs>
      </w:pPr>
      <w:hyperlink w:anchor="_Toc22521" w:history="1">
        <w:r>
          <w:rPr>
            <w:rFonts w:ascii="仿宋" w:eastAsia="仿宋" w:hAnsi="仿宋" w:cs="仿宋" w:hint="eastAsia"/>
            <w:lang w:eastAsia="zh-CN"/>
          </w:rPr>
          <w:t>三、产品规划分析</w:t>
        </w:r>
        <w:r>
          <w:tab/>
        </w:r>
        <w:r>
          <w:fldChar w:fldCharType="begin"/>
        </w:r>
        <w:r>
          <w:instrText xml:space="preserve"> PAGEREF _Toc22521 \h </w:instrText>
        </w:r>
        <w:r>
          <w:fldChar w:fldCharType="separate"/>
        </w:r>
        <w:r>
          <w:t>10</w:t>
        </w:r>
        <w:r>
          <w:fldChar w:fldCharType="end"/>
        </w:r>
      </w:hyperlink>
    </w:p>
    <w:p>
      <w:pPr>
        <w:pStyle w:val="TOC2"/>
        <w:tabs>
          <w:tab w:val="right" w:leader="dot" w:pos="8306"/>
        </w:tabs>
      </w:pPr>
      <w:hyperlink w:anchor="_Toc18466" w:history="1">
        <w:r>
          <w:rPr>
            <w:rFonts w:ascii="仿宋" w:eastAsia="仿宋" w:hAnsi="仿宋" w:cs="仿宋" w:hint="eastAsia"/>
            <w:lang w:eastAsia="zh-CN"/>
          </w:rPr>
          <w:t>(一)、产品规划</w:t>
        </w:r>
        <w:r>
          <w:tab/>
        </w:r>
        <w:r>
          <w:fldChar w:fldCharType="begin"/>
        </w:r>
        <w:r>
          <w:instrText xml:space="preserve"> PAGEREF _Toc18466 \h </w:instrText>
        </w:r>
        <w:r>
          <w:fldChar w:fldCharType="separate"/>
        </w:r>
        <w:r>
          <w:t>10</w:t>
        </w:r>
        <w:r>
          <w:fldChar w:fldCharType="end"/>
        </w:r>
      </w:hyperlink>
    </w:p>
    <w:p>
      <w:pPr>
        <w:pStyle w:val="TOC2"/>
        <w:tabs>
          <w:tab w:val="right" w:leader="dot" w:pos="8306"/>
        </w:tabs>
      </w:pPr>
      <w:hyperlink w:anchor="_Toc10282" w:history="1">
        <w:r>
          <w:rPr>
            <w:rFonts w:ascii="仿宋" w:eastAsia="仿宋" w:hAnsi="仿宋" w:cs="仿宋" w:hint="eastAsia"/>
            <w:lang w:eastAsia="zh-CN"/>
          </w:rPr>
          <w:t>(二)、建设规模</w:t>
        </w:r>
        <w:r>
          <w:tab/>
        </w:r>
        <w:r>
          <w:fldChar w:fldCharType="begin"/>
        </w:r>
        <w:r>
          <w:instrText xml:space="preserve"> PAGEREF _Toc10282 \h </w:instrText>
        </w:r>
        <w:r>
          <w:fldChar w:fldCharType="separate"/>
        </w:r>
        <w:r>
          <w:t>11</w:t>
        </w:r>
        <w:r>
          <w:fldChar w:fldCharType="end"/>
        </w:r>
      </w:hyperlink>
    </w:p>
    <w:p>
      <w:pPr>
        <w:pStyle w:val="TOC1"/>
        <w:tabs>
          <w:tab w:val="right" w:leader="dot" w:pos="8306"/>
        </w:tabs>
      </w:pPr>
      <w:hyperlink w:anchor="_Toc23035" w:history="1">
        <w:r>
          <w:rPr>
            <w:rFonts w:ascii="仿宋" w:eastAsia="仿宋" w:hAnsi="仿宋" w:cs="仿宋" w:hint="eastAsia"/>
            <w:lang w:eastAsia="zh-CN"/>
          </w:rPr>
          <w:t>四、汽车自动采样设备项目危机管理</w:t>
        </w:r>
        <w:r>
          <w:tab/>
        </w:r>
        <w:r>
          <w:fldChar w:fldCharType="begin"/>
        </w:r>
        <w:r>
          <w:instrText xml:space="preserve"> PAGEREF _Toc23035 \h </w:instrText>
        </w:r>
        <w:r>
          <w:fldChar w:fldCharType="separate"/>
        </w:r>
        <w:r>
          <w:t>12</w:t>
        </w:r>
        <w:r>
          <w:fldChar w:fldCharType="end"/>
        </w:r>
      </w:hyperlink>
    </w:p>
    <w:p>
      <w:pPr>
        <w:pStyle w:val="TOC2"/>
        <w:tabs>
          <w:tab w:val="right" w:leader="dot" w:pos="8306"/>
        </w:tabs>
      </w:pPr>
      <w:hyperlink w:anchor="_Toc25723" w:history="1">
        <w:r>
          <w:rPr>
            <w:rFonts w:ascii="仿宋" w:eastAsia="仿宋" w:hAnsi="仿宋" w:cs="仿宋" w:hint="eastAsia"/>
            <w:lang w:eastAsia="zh-CN"/>
          </w:rPr>
          <w:t>(一)、危机预警与识别</w:t>
        </w:r>
        <w:r>
          <w:tab/>
        </w:r>
        <w:r>
          <w:fldChar w:fldCharType="begin"/>
        </w:r>
        <w:r>
          <w:instrText xml:space="preserve"> PAGEREF _Toc25723 \h </w:instrText>
        </w:r>
        <w:r>
          <w:fldChar w:fldCharType="separate"/>
        </w:r>
        <w:r>
          <w:t>12</w:t>
        </w:r>
        <w:r>
          <w:fldChar w:fldCharType="end"/>
        </w:r>
      </w:hyperlink>
    </w:p>
    <w:p>
      <w:pPr>
        <w:pStyle w:val="TOC2"/>
        <w:tabs>
          <w:tab w:val="right" w:leader="dot" w:pos="8306"/>
        </w:tabs>
      </w:pPr>
      <w:hyperlink w:anchor="_Toc25618" w:history="1">
        <w:r>
          <w:rPr>
            <w:rFonts w:ascii="仿宋" w:eastAsia="仿宋" w:hAnsi="仿宋" w:cs="仿宋" w:hint="eastAsia"/>
            <w:lang w:eastAsia="zh-CN"/>
          </w:rPr>
          <w:t>(二)、危机应对与恢复</w:t>
        </w:r>
        <w:r>
          <w:tab/>
        </w:r>
        <w:r>
          <w:fldChar w:fldCharType="begin"/>
        </w:r>
        <w:r>
          <w:instrText xml:space="preserve"> PAGEREF _Toc25618 \h </w:instrText>
        </w:r>
        <w:r>
          <w:fldChar w:fldCharType="separate"/>
        </w:r>
        <w:r>
          <w:t>13</w:t>
        </w:r>
        <w:r>
          <w:fldChar w:fldCharType="end"/>
        </w:r>
      </w:hyperlink>
    </w:p>
    <w:p>
      <w:pPr>
        <w:pStyle w:val="TOC1"/>
        <w:tabs>
          <w:tab w:val="right" w:leader="dot" w:pos="8306"/>
        </w:tabs>
      </w:pPr>
      <w:hyperlink w:anchor="_Toc19255" w:history="1">
        <w:r>
          <w:rPr>
            <w:rFonts w:ascii="仿宋" w:eastAsia="仿宋" w:hAnsi="仿宋" w:cs="仿宋" w:hint="eastAsia"/>
            <w:lang w:eastAsia="zh-CN"/>
          </w:rPr>
          <w:t>五、市场分析、调研</w:t>
        </w:r>
        <w:r>
          <w:tab/>
        </w:r>
        <w:r>
          <w:fldChar w:fldCharType="begin"/>
        </w:r>
        <w:r>
          <w:instrText xml:space="preserve"> PAGEREF _Toc19255 \h </w:instrText>
        </w:r>
        <w:r>
          <w:fldChar w:fldCharType="separate"/>
        </w:r>
        <w:r>
          <w:t>15</w:t>
        </w:r>
        <w:r>
          <w:fldChar w:fldCharType="end"/>
        </w:r>
      </w:hyperlink>
    </w:p>
    <w:p>
      <w:pPr>
        <w:pStyle w:val="TOC2"/>
        <w:tabs>
          <w:tab w:val="right" w:leader="dot" w:pos="8306"/>
        </w:tabs>
      </w:pPr>
      <w:hyperlink w:anchor="_Toc23160" w:history="1">
        <w:r>
          <w:rPr>
            <w:rFonts w:ascii="仿宋" w:eastAsia="仿宋" w:hAnsi="仿宋" w:cs="仿宋" w:hint="eastAsia"/>
            <w:lang w:eastAsia="zh-CN"/>
          </w:rPr>
          <w:t>(一)、汽车自动采样设备行业分析</w:t>
        </w:r>
        <w:r>
          <w:tab/>
        </w:r>
        <w:r>
          <w:fldChar w:fldCharType="begin"/>
        </w:r>
        <w:r>
          <w:instrText xml:space="preserve"> PAGEREF _Toc23160 \h </w:instrText>
        </w:r>
        <w:r>
          <w:fldChar w:fldCharType="separate"/>
        </w:r>
        <w:r>
          <w:t>15</w:t>
        </w:r>
        <w:r>
          <w:fldChar w:fldCharType="end"/>
        </w:r>
      </w:hyperlink>
    </w:p>
    <w:p>
      <w:pPr>
        <w:pStyle w:val="TOC2"/>
        <w:tabs>
          <w:tab w:val="right" w:leader="dot" w:pos="8306"/>
        </w:tabs>
      </w:pPr>
      <w:hyperlink w:anchor="_Toc15190" w:history="1">
        <w:r>
          <w:rPr>
            <w:rFonts w:ascii="仿宋" w:eastAsia="仿宋" w:hAnsi="仿宋" w:cs="仿宋" w:hint="eastAsia"/>
            <w:lang w:eastAsia="zh-CN"/>
          </w:rPr>
          <w:t>(二)、汽车自动采样设备市场分析预测</w:t>
        </w:r>
        <w:r>
          <w:tab/>
        </w:r>
        <w:r>
          <w:fldChar w:fldCharType="begin"/>
        </w:r>
        <w:r>
          <w:instrText xml:space="preserve"> PAGEREF _Toc15190 \h </w:instrText>
        </w:r>
        <w:r>
          <w:fldChar w:fldCharType="separate"/>
        </w:r>
        <w:r>
          <w:t>16</w:t>
        </w:r>
        <w:r>
          <w:fldChar w:fldCharType="end"/>
        </w:r>
      </w:hyperlink>
    </w:p>
    <w:p>
      <w:pPr>
        <w:pStyle w:val="TOC1"/>
        <w:tabs>
          <w:tab w:val="right" w:leader="dot" w:pos="8306"/>
        </w:tabs>
      </w:pPr>
      <w:hyperlink w:anchor="_Toc5832" w:history="1">
        <w:r>
          <w:rPr>
            <w:rFonts w:ascii="仿宋" w:eastAsia="仿宋" w:hAnsi="仿宋" w:cs="仿宋" w:hint="eastAsia"/>
            <w:lang w:eastAsia="zh-CN"/>
          </w:rPr>
          <w:t>六、汽车自动采样设备项目建设背景及必要性分析</w:t>
        </w:r>
        <w:r>
          <w:tab/>
        </w:r>
        <w:r>
          <w:fldChar w:fldCharType="begin"/>
        </w:r>
        <w:r>
          <w:instrText xml:space="preserve"> PAGEREF _Toc5832 \h </w:instrText>
        </w:r>
        <w:r>
          <w:fldChar w:fldCharType="separate"/>
        </w:r>
        <w:r>
          <w:t>16</w:t>
        </w:r>
        <w:r>
          <w:fldChar w:fldCharType="end"/>
        </w:r>
      </w:hyperlink>
    </w:p>
    <w:p>
      <w:pPr>
        <w:pStyle w:val="TOC2"/>
        <w:tabs>
          <w:tab w:val="right" w:leader="dot" w:pos="8306"/>
        </w:tabs>
      </w:pPr>
      <w:hyperlink w:anchor="_Toc19585" w:history="1">
        <w:r>
          <w:rPr>
            <w:rFonts w:ascii="仿宋" w:eastAsia="仿宋" w:hAnsi="仿宋" w:cs="仿宋" w:hint="eastAsia"/>
            <w:lang w:eastAsia="zh-CN"/>
          </w:rPr>
          <w:t>(一)、汽车自动采样设备项目背景分析</w:t>
        </w:r>
        <w:r>
          <w:tab/>
        </w:r>
        <w:r>
          <w:fldChar w:fldCharType="begin"/>
        </w:r>
        <w:r>
          <w:instrText xml:space="preserve"> PAGEREF _Toc19585 \h </w:instrText>
        </w:r>
        <w:r>
          <w:fldChar w:fldCharType="separate"/>
        </w:r>
        <w:r>
          <w:t>16</w:t>
        </w:r>
        <w:r>
          <w:fldChar w:fldCharType="end"/>
        </w:r>
      </w:hyperlink>
    </w:p>
    <w:p>
      <w:pPr>
        <w:pStyle w:val="TOC2"/>
        <w:tabs>
          <w:tab w:val="right" w:leader="dot" w:pos="8306"/>
        </w:tabs>
      </w:pPr>
      <w:hyperlink w:anchor="_Toc19607" w:history="1">
        <w:r>
          <w:rPr>
            <w:rFonts w:ascii="仿宋" w:eastAsia="仿宋" w:hAnsi="仿宋" w:cs="仿宋" w:hint="eastAsia"/>
            <w:lang w:eastAsia="zh-CN"/>
          </w:rPr>
          <w:t>(二)、汽车自动采样设备项目建设必要性分析</w:t>
        </w:r>
        <w:r>
          <w:tab/>
        </w:r>
        <w:r>
          <w:fldChar w:fldCharType="begin"/>
        </w:r>
        <w:r>
          <w:instrText xml:space="preserve"> PAGEREF _Toc19607 \h </w:instrText>
        </w:r>
        <w:r>
          <w:fldChar w:fldCharType="separate"/>
        </w:r>
        <w:r>
          <w:t>18</w:t>
        </w:r>
        <w:r>
          <w:fldChar w:fldCharType="end"/>
        </w:r>
      </w:hyperlink>
    </w:p>
    <w:p>
      <w:pPr>
        <w:pStyle w:val="TOC1"/>
        <w:tabs>
          <w:tab w:val="right" w:leader="dot" w:pos="8306"/>
        </w:tabs>
      </w:pPr>
      <w:hyperlink w:anchor="_Toc15426" w:history="1">
        <w:r>
          <w:rPr>
            <w:rFonts w:ascii="仿宋" w:eastAsia="仿宋" w:hAnsi="仿宋" w:cs="仿宋" w:hint="eastAsia"/>
            <w:lang w:eastAsia="zh-CN"/>
          </w:rPr>
          <w:t>七、汽车自动采样设备项目财务管理</w:t>
        </w:r>
        <w:r>
          <w:tab/>
        </w:r>
        <w:r>
          <w:fldChar w:fldCharType="begin"/>
        </w:r>
        <w:r>
          <w:instrText xml:space="preserve"> PAGEREF _Toc15426 \h </w:instrText>
        </w:r>
        <w:r>
          <w:fldChar w:fldCharType="separate"/>
        </w:r>
        <w:r>
          <w:t>20</w:t>
        </w:r>
        <w:r>
          <w:fldChar w:fldCharType="end"/>
        </w:r>
      </w:hyperlink>
    </w:p>
    <w:p>
      <w:pPr>
        <w:pStyle w:val="TOC2"/>
        <w:tabs>
          <w:tab w:val="right" w:leader="dot" w:pos="8306"/>
        </w:tabs>
      </w:pPr>
      <w:hyperlink w:anchor="_Toc25195" w:history="1">
        <w:r>
          <w:rPr>
            <w:rFonts w:ascii="仿宋" w:eastAsia="仿宋" w:hAnsi="仿宋" w:cs="仿宋" w:hint="eastAsia"/>
            <w:lang w:eastAsia="zh-CN"/>
          </w:rPr>
          <w:t>(一)、资金需求大</w:t>
        </w:r>
        <w:r>
          <w:tab/>
        </w:r>
        <w:r>
          <w:fldChar w:fldCharType="begin"/>
        </w:r>
        <w:r>
          <w:instrText xml:space="preserve"> PAGEREF _Toc25195 \h </w:instrText>
        </w:r>
        <w:r>
          <w:fldChar w:fldCharType="separate"/>
        </w:r>
        <w:r>
          <w:t>20</w:t>
        </w:r>
        <w:r>
          <w:fldChar w:fldCharType="end"/>
        </w:r>
      </w:hyperlink>
    </w:p>
    <w:p>
      <w:pPr>
        <w:pStyle w:val="TOC2"/>
        <w:tabs>
          <w:tab w:val="right" w:leader="dot" w:pos="8306"/>
        </w:tabs>
      </w:pPr>
      <w:hyperlink w:anchor="_Toc417" w:history="1">
        <w:r>
          <w:rPr>
            <w:rFonts w:ascii="仿宋" w:eastAsia="仿宋" w:hAnsi="仿宋" w:cs="仿宋" w:hint="eastAsia"/>
            <w:lang w:eastAsia="zh-CN"/>
          </w:rPr>
          <w:t>(二)、研发周期长</w:t>
        </w:r>
        <w:r>
          <w:tab/>
        </w:r>
        <w:r>
          <w:fldChar w:fldCharType="begin"/>
        </w:r>
        <w:r>
          <w:instrText xml:space="preserve"> PAGEREF _Toc417 \h </w:instrText>
        </w:r>
        <w:r>
          <w:fldChar w:fldCharType="separate"/>
        </w:r>
        <w:r>
          <w:t>21</w:t>
        </w:r>
        <w:r>
          <w:fldChar w:fldCharType="end"/>
        </w:r>
      </w:hyperlink>
    </w:p>
    <w:p>
      <w:pPr>
        <w:pStyle w:val="TOC2"/>
        <w:tabs>
          <w:tab w:val="right" w:leader="dot" w:pos="8306"/>
        </w:tabs>
      </w:pPr>
      <w:hyperlink w:anchor="_Toc23389" w:history="1">
        <w:r>
          <w:rPr>
            <w:rFonts w:ascii="仿宋" w:eastAsia="仿宋" w:hAnsi="仿宋" w:cs="仿宋" w:hint="eastAsia"/>
            <w:lang w:eastAsia="zh-CN"/>
          </w:rPr>
          <w:t>(三)、市场风险大</w:t>
        </w:r>
        <w:r>
          <w:tab/>
        </w:r>
        <w:r>
          <w:fldChar w:fldCharType="begin"/>
        </w:r>
        <w:r>
          <w:instrText xml:space="preserve"> PAGEREF _Toc23389 \h </w:instrText>
        </w:r>
        <w:r>
          <w:fldChar w:fldCharType="separate"/>
        </w:r>
        <w:r>
          <w:t>22</w:t>
        </w:r>
        <w:r>
          <w:fldChar w:fldCharType="end"/>
        </w:r>
      </w:hyperlink>
    </w:p>
    <w:p>
      <w:pPr>
        <w:pStyle w:val="TOC2"/>
        <w:tabs>
          <w:tab w:val="right" w:leader="dot" w:pos="8306"/>
        </w:tabs>
      </w:pPr>
      <w:hyperlink w:anchor="_Toc8894" w:history="1">
        <w:r>
          <w:rPr>
            <w:rFonts w:ascii="仿宋" w:eastAsia="仿宋" w:hAnsi="仿宋" w:cs="仿宋" w:hint="eastAsia"/>
            <w:lang w:eastAsia="zh-CN"/>
          </w:rPr>
          <w:t>(四)、利润率高</w:t>
        </w:r>
        <w:r>
          <w:tab/>
        </w:r>
        <w:r>
          <w:fldChar w:fldCharType="begin"/>
        </w:r>
        <w:r>
          <w:instrText xml:space="preserve"> PAGEREF _Toc8894 \h </w:instrText>
        </w:r>
        <w:r>
          <w:fldChar w:fldCharType="separate"/>
        </w:r>
        <w:r>
          <w:t>25</w:t>
        </w:r>
        <w:r>
          <w:fldChar w:fldCharType="end"/>
        </w:r>
      </w:hyperlink>
    </w:p>
    <w:p>
      <w:pPr>
        <w:pStyle w:val="TOC1"/>
        <w:tabs>
          <w:tab w:val="right" w:leader="dot" w:pos="8306"/>
        </w:tabs>
      </w:pPr>
      <w:hyperlink w:anchor="_Toc7888" w:history="1">
        <w:r>
          <w:rPr>
            <w:rFonts w:ascii="仿宋" w:eastAsia="仿宋" w:hAnsi="仿宋" w:cs="仿宋" w:hint="eastAsia"/>
            <w:lang w:eastAsia="zh-CN"/>
          </w:rPr>
          <w:t>八、汽车自动采样设备项目社会影响</w:t>
        </w:r>
        <w:r>
          <w:tab/>
        </w:r>
        <w:r>
          <w:fldChar w:fldCharType="begin"/>
        </w:r>
        <w:r>
          <w:instrText xml:space="preserve"> PAGEREF _Toc7888 \h </w:instrText>
        </w:r>
        <w:r>
          <w:fldChar w:fldCharType="separate"/>
        </w:r>
        <w:r>
          <w:t>27</w:t>
        </w:r>
        <w:r>
          <w:fldChar w:fldCharType="end"/>
        </w:r>
      </w:hyperlink>
    </w:p>
    <w:p>
      <w:pPr>
        <w:pStyle w:val="TOC2"/>
        <w:tabs>
          <w:tab w:val="right" w:leader="dot" w:pos="8306"/>
        </w:tabs>
      </w:pPr>
      <w:hyperlink w:anchor="_Toc1065" w:history="1">
        <w:r>
          <w:rPr>
            <w:rFonts w:ascii="仿宋" w:eastAsia="仿宋" w:hAnsi="仿宋" w:cs="仿宋" w:hint="eastAsia"/>
            <w:lang w:eastAsia="zh-CN"/>
          </w:rPr>
          <w:t>(一)、社会责任与义务</w:t>
        </w:r>
        <w:r>
          <w:tab/>
        </w:r>
        <w:r>
          <w:fldChar w:fldCharType="begin"/>
        </w:r>
        <w:r>
          <w:instrText xml:space="preserve"> PAGEREF _Toc1065 \h </w:instrText>
        </w:r>
        <w:r>
          <w:fldChar w:fldCharType="separate"/>
        </w:r>
        <w:r>
          <w:t>27</w:t>
        </w:r>
        <w:r>
          <w:fldChar w:fldCharType="end"/>
        </w:r>
      </w:hyperlink>
    </w:p>
    <w:p>
      <w:pPr>
        <w:pStyle w:val="TOC2"/>
        <w:tabs>
          <w:tab w:val="right" w:leader="dot" w:pos="8306"/>
        </w:tabs>
      </w:pPr>
      <w:hyperlink w:anchor="_Toc5863" w:history="1">
        <w:r>
          <w:rPr>
            <w:rFonts w:ascii="仿宋" w:eastAsia="仿宋" w:hAnsi="仿宋" w:cs="仿宋" w:hint="eastAsia"/>
            <w:lang w:eastAsia="zh-CN"/>
          </w:rPr>
          <w:t>(二)、社会参与与沟通</w:t>
        </w:r>
        <w:r>
          <w:tab/>
        </w:r>
        <w:r>
          <w:fldChar w:fldCharType="begin"/>
        </w:r>
        <w:r>
          <w:instrText xml:space="preserve"> PAGEREF _Toc5863 \h </w:instrText>
        </w:r>
        <w:r>
          <w:fldChar w:fldCharType="separate"/>
        </w:r>
        <w:r>
          <w:t>28</w:t>
        </w:r>
        <w:r>
          <w:fldChar w:fldCharType="end"/>
        </w:r>
      </w:hyperlink>
    </w:p>
    <w:p>
      <w:pPr>
        <w:pStyle w:val="TOC1"/>
        <w:tabs>
          <w:tab w:val="right" w:leader="dot" w:pos="8306"/>
        </w:tabs>
      </w:pPr>
      <w:hyperlink w:anchor="_Toc26627" w:history="1">
        <w:r>
          <w:rPr>
            <w:rFonts w:ascii="仿宋" w:eastAsia="仿宋" w:hAnsi="仿宋" w:cs="仿宋" w:hint="eastAsia"/>
            <w:lang w:eastAsia="zh-CN"/>
          </w:rPr>
          <w:t>九、汽车自动采样设备项目风险管理</w:t>
        </w:r>
        <w:r>
          <w:tab/>
        </w:r>
        <w:r>
          <w:fldChar w:fldCharType="begin"/>
        </w:r>
        <w:r>
          <w:instrText xml:space="preserve"> PAGEREF _Toc26627 \h </w:instrText>
        </w:r>
        <w:r>
          <w:fldChar w:fldCharType="separate"/>
        </w:r>
        <w:r>
          <w:t>29</w:t>
        </w:r>
        <w:r>
          <w:fldChar w:fldCharType="end"/>
        </w:r>
      </w:hyperlink>
    </w:p>
    <w:p>
      <w:pPr>
        <w:pStyle w:val="TOC2"/>
        <w:tabs>
          <w:tab w:val="right" w:leader="dot" w:pos="8306"/>
        </w:tabs>
      </w:pPr>
      <w:hyperlink w:anchor="_Toc9117" w:history="1">
        <w:r>
          <w:rPr>
            <w:rFonts w:ascii="仿宋" w:eastAsia="仿宋" w:hAnsi="仿宋" w:cs="仿宋" w:hint="eastAsia"/>
            <w:lang w:eastAsia="zh-CN"/>
          </w:rPr>
          <w:t>(一)、风险识别与评估</w:t>
        </w:r>
        <w:r>
          <w:tab/>
        </w:r>
        <w:r>
          <w:fldChar w:fldCharType="begin"/>
        </w:r>
        <w:r>
          <w:instrText xml:space="preserve"> PAGEREF _Toc9117 \h </w:instrText>
        </w:r>
        <w:r>
          <w:fldChar w:fldCharType="separate"/>
        </w:r>
        <w:r>
          <w:t>29</w:t>
        </w:r>
        <w:r>
          <w:fldChar w:fldCharType="end"/>
        </w:r>
      </w:hyperlink>
    </w:p>
    <w:p>
      <w:pPr>
        <w:pStyle w:val="TOC2"/>
        <w:tabs>
          <w:tab w:val="right" w:leader="dot" w:pos="8306"/>
        </w:tabs>
      </w:pPr>
      <w:hyperlink w:anchor="_Toc17204" w:history="1">
        <w:r>
          <w:rPr>
            <w:rFonts w:ascii="仿宋" w:eastAsia="仿宋" w:hAnsi="仿宋" w:cs="仿宋" w:hint="eastAsia"/>
            <w:lang w:eastAsia="zh-CN"/>
          </w:rPr>
          <w:t>(二)、风险应对策略</w:t>
        </w:r>
        <w:r>
          <w:tab/>
        </w:r>
        <w:r>
          <w:fldChar w:fldCharType="begin"/>
        </w:r>
        <w:r>
          <w:instrText xml:space="preserve"> PAGEREF _Toc17204 \h </w:instrText>
        </w:r>
        <w:r>
          <w:fldChar w:fldCharType="separate"/>
        </w:r>
        <w:r>
          <w:t>30</w:t>
        </w:r>
        <w:r>
          <w:fldChar w:fldCharType="end"/>
        </w:r>
      </w:hyperlink>
    </w:p>
    <w:p>
      <w:pPr>
        <w:pStyle w:val="TOC2"/>
        <w:tabs>
          <w:tab w:val="right" w:leader="dot" w:pos="8306"/>
        </w:tabs>
      </w:pPr>
      <w:hyperlink w:anchor="_Toc4013" w:history="1">
        <w:r>
          <w:rPr>
            <w:rFonts w:ascii="仿宋" w:eastAsia="仿宋" w:hAnsi="仿宋" w:cs="仿宋" w:hint="eastAsia"/>
            <w:lang w:eastAsia="zh-CN"/>
          </w:rPr>
          <w:t>(三)、风险监控与控制</w:t>
        </w:r>
        <w:r>
          <w:tab/>
        </w:r>
        <w:r>
          <w:fldChar w:fldCharType="begin"/>
        </w:r>
        <w:r>
          <w:instrText xml:space="preserve"> PAGEREF _Toc4013 \h </w:instrText>
        </w:r>
        <w:r>
          <w:fldChar w:fldCharType="separate"/>
        </w:r>
        <w:r>
          <w:t>32</w:t>
        </w:r>
        <w:r>
          <w:fldChar w:fldCharType="end"/>
        </w:r>
      </w:hyperlink>
    </w:p>
    <w:p>
      <w:pPr>
        <w:pStyle w:val="TOC1"/>
        <w:tabs>
          <w:tab w:val="right" w:leader="dot" w:pos="8306"/>
        </w:tabs>
      </w:pPr>
      <w:hyperlink w:anchor="_Toc310" w:history="1">
        <w:r>
          <w:rPr>
            <w:rFonts w:ascii="仿宋" w:eastAsia="仿宋" w:hAnsi="仿宋" w:cs="仿宋" w:hint="eastAsia"/>
            <w:lang w:eastAsia="zh-CN"/>
          </w:rPr>
          <w:t>十、汽车自动采样设备项目环境影响分析</w:t>
        </w:r>
        <w:r>
          <w:tab/>
        </w:r>
        <w:r>
          <w:fldChar w:fldCharType="begin"/>
        </w:r>
        <w:r>
          <w:instrText xml:space="preserve"> PAGEREF _Toc310 \h </w:instrText>
        </w:r>
        <w:r>
          <w:fldChar w:fldCharType="separate"/>
        </w:r>
        <w:r>
          <w:t>33</w:t>
        </w:r>
        <w:r>
          <w:fldChar w:fldCharType="end"/>
        </w:r>
      </w:hyperlink>
    </w:p>
    <w:p>
      <w:pPr>
        <w:pStyle w:val="TOC2"/>
        <w:tabs>
          <w:tab w:val="right" w:leader="dot" w:pos="8306"/>
        </w:tabs>
      </w:pPr>
      <w:hyperlink w:anchor="_Toc23982" w:history="1">
        <w:r>
          <w:rPr>
            <w:rFonts w:ascii="仿宋" w:eastAsia="仿宋" w:hAnsi="仿宋" w:cs="仿宋" w:hint="eastAsia"/>
            <w:lang w:eastAsia="zh-CN"/>
          </w:rPr>
          <w:t>(一)、建设区域环境质量现状</w:t>
        </w:r>
        <w:r>
          <w:tab/>
        </w:r>
        <w:r>
          <w:fldChar w:fldCharType="begin"/>
        </w:r>
        <w:r>
          <w:instrText xml:space="preserve"> PAGEREF _Toc23982 \h </w:instrText>
        </w:r>
        <w:r>
          <w:fldChar w:fldCharType="separate"/>
        </w:r>
        <w:r>
          <w:t>33</w:t>
        </w:r>
        <w:r>
          <w:fldChar w:fldCharType="end"/>
        </w:r>
      </w:hyperlink>
    </w:p>
    <w:p>
      <w:pPr>
        <w:pStyle w:val="TOC2"/>
        <w:tabs>
          <w:tab w:val="right" w:leader="dot" w:pos="8306"/>
        </w:tabs>
      </w:pPr>
      <w:hyperlink w:anchor="_Toc21313" w:history="1">
        <w:r>
          <w:rPr>
            <w:rFonts w:ascii="仿宋" w:eastAsia="仿宋" w:hAnsi="仿宋" w:cs="仿宋" w:hint="eastAsia"/>
            <w:lang w:eastAsia="zh-CN"/>
          </w:rPr>
          <w:t>(二)、建设期环境保护</w:t>
        </w:r>
        <w:r>
          <w:tab/>
        </w:r>
        <w:r>
          <w:fldChar w:fldCharType="begin"/>
        </w:r>
        <w:r>
          <w:instrText xml:space="preserve"> PAGEREF _Toc21313 \h </w:instrText>
        </w:r>
        <w:r>
          <w:fldChar w:fldCharType="separate"/>
        </w:r>
        <w:r>
          <w:t>34</w:t>
        </w:r>
        <w:r>
          <w:fldChar w:fldCharType="end"/>
        </w:r>
      </w:hyperlink>
    </w:p>
    <w:p>
      <w:pPr>
        <w:pStyle w:val="TOC2"/>
        <w:tabs>
          <w:tab w:val="right" w:leader="dot" w:pos="8306"/>
        </w:tabs>
      </w:pPr>
      <w:hyperlink w:anchor="_Toc14088" w:history="1">
        <w:r>
          <w:rPr>
            <w:rFonts w:ascii="仿宋" w:eastAsia="仿宋" w:hAnsi="仿宋" w:cs="仿宋" w:hint="eastAsia"/>
            <w:lang w:eastAsia="zh-CN"/>
          </w:rPr>
          <w:t>(三)、运营期环境保护</w:t>
        </w:r>
        <w:r>
          <w:tab/>
        </w:r>
        <w:r>
          <w:fldChar w:fldCharType="begin"/>
        </w:r>
        <w:r>
          <w:instrText xml:space="preserve"> PAGEREF _Toc14088 \h </w:instrText>
        </w:r>
        <w:r>
          <w:fldChar w:fldCharType="separate"/>
        </w:r>
        <w:r>
          <w:t>35</w:t>
        </w:r>
        <w:r>
          <w:fldChar w:fldCharType="end"/>
        </w:r>
      </w:hyperlink>
    </w:p>
    <w:p>
      <w:pPr>
        <w:pStyle w:val="TOC2"/>
        <w:tabs>
          <w:tab w:val="right" w:leader="dot" w:pos="8306"/>
        </w:tabs>
      </w:pPr>
      <w:hyperlink w:anchor="_Toc19937" w:history="1">
        <w:r>
          <w:rPr>
            <w:rFonts w:ascii="仿宋" w:eastAsia="仿宋" w:hAnsi="仿宋" w:cs="仿宋" w:hint="eastAsia"/>
            <w:lang w:eastAsia="zh-CN"/>
          </w:rPr>
          <w:t>(四)、汽车自动采样设备项目建设对区域经济的影响</w:t>
        </w:r>
        <w:r>
          <w:tab/>
        </w:r>
        <w:r>
          <w:fldChar w:fldCharType="begin"/>
        </w:r>
        <w:r>
          <w:instrText xml:space="preserve"> PAGEREF _Toc19937 \h </w:instrText>
        </w:r>
        <w:r>
          <w:fldChar w:fldCharType="separate"/>
        </w:r>
        <w:r>
          <w:t>37</w:t>
        </w:r>
        <w:r>
          <w:fldChar w:fldCharType="end"/>
        </w:r>
      </w:hyperlink>
    </w:p>
    <w:p>
      <w:pPr>
        <w:pStyle w:val="TOC2"/>
        <w:tabs>
          <w:tab w:val="right" w:leader="dot" w:pos="8306"/>
        </w:tabs>
      </w:pPr>
      <w:hyperlink w:anchor="_Toc21431" w:history="1">
        <w:r>
          <w:rPr>
            <w:rFonts w:ascii="仿宋" w:eastAsia="仿宋" w:hAnsi="仿宋" w:cs="仿宋" w:hint="eastAsia"/>
            <w:lang w:eastAsia="zh-CN"/>
          </w:rPr>
          <w:t>(五)、废弃物处理</w:t>
        </w:r>
        <w:r>
          <w:tab/>
        </w:r>
        <w:r>
          <w:fldChar w:fldCharType="begin"/>
        </w:r>
        <w:r>
          <w:instrText xml:space="preserve"> PAGEREF _Toc21431 \h </w:instrText>
        </w:r>
        <w:r>
          <w:fldChar w:fldCharType="separate"/>
        </w:r>
        <w:r>
          <w:t>39</w:t>
        </w:r>
        <w:r>
          <w:fldChar w:fldCharType="end"/>
        </w:r>
      </w:hyperlink>
    </w:p>
    <w:p>
      <w:pPr>
        <w:pStyle w:val="TOC2"/>
        <w:tabs>
          <w:tab w:val="right" w:leader="dot" w:pos="8306"/>
        </w:tabs>
      </w:pPr>
      <w:hyperlink w:anchor="_Toc28737" w:history="1">
        <w:r>
          <w:rPr>
            <w:rFonts w:ascii="仿宋" w:eastAsia="仿宋" w:hAnsi="仿宋" w:cs="仿宋" w:hint="eastAsia"/>
            <w:lang w:eastAsia="zh-CN"/>
          </w:rPr>
          <w:t>(六)、特殊环境影响分析</w:t>
        </w:r>
        <w:r>
          <w:tab/>
        </w:r>
        <w:r>
          <w:fldChar w:fldCharType="begin"/>
        </w:r>
        <w:r>
          <w:instrText xml:space="preserve"> PAGEREF _Toc28737 \h </w:instrText>
        </w:r>
        <w:r>
          <w:fldChar w:fldCharType="separate"/>
        </w:r>
        <w:r>
          <w:t>40</w:t>
        </w:r>
        <w:r>
          <w:fldChar w:fldCharType="end"/>
        </w:r>
      </w:hyperlink>
    </w:p>
    <w:p>
      <w:pPr>
        <w:pStyle w:val="TOC2"/>
        <w:tabs>
          <w:tab w:val="right" w:leader="dot" w:pos="8306"/>
        </w:tabs>
      </w:pPr>
      <w:hyperlink w:anchor="_Toc10482" w:history="1">
        <w:r>
          <w:rPr>
            <w:rFonts w:ascii="仿宋" w:eastAsia="仿宋" w:hAnsi="仿宋" w:cs="仿宋" w:hint="eastAsia"/>
            <w:lang w:eastAsia="zh-CN"/>
          </w:rPr>
          <w:t>(七)、清洁生产</w:t>
        </w:r>
        <w:r>
          <w:tab/>
        </w:r>
        <w:r>
          <w:fldChar w:fldCharType="begin"/>
        </w:r>
        <w:r>
          <w:instrText xml:space="preserve"> PAGEREF _Toc10482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08" w:history="1">
        <w:r>
          <w:rPr>
            <w:rFonts w:ascii="仿宋" w:eastAsia="仿宋" w:hAnsi="仿宋" w:cs="仿宋" w:hint="eastAsia"/>
            <w:lang w:eastAsia="zh-CN"/>
          </w:rPr>
          <w:t>(八)、环境保护综合评价</w:t>
        </w:r>
        <w:r>
          <w:tab/>
        </w:r>
        <w:r>
          <w:fldChar w:fldCharType="begin"/>
        </w:r>
        <w:r>
          <w:instrText xml:space="preserve"> PAGEREF _Toc19108 \h </w:instrText>
        </w:r>
        <w:r>
          <w:fldChar w:fldCharType="separate"/>
        </w:r>
        <w:r>
          <w:t>42</w:t>
        </w:r>
        <w:r>
          <w:fldChar w:fldCharType="end"/>
        </w:r>
      </w:hyperlink>
    </w:p>
    <w:p>
      <w:pPr>
        <w:pStyle w:val="TOC1"/>
        <w:tabs>
          <w:tab w:val="right" w:leader="dot" w:pos="8306"/>
        </w:tabs>
      </w:pPr>
      <w:hyperlink w:anchor="_Toc24107" w:history="1">
        <w:r>
          <w:rPr>
            <w:rFonts w:ascii="仿宋" w:eastAsia="仿宋" w:hAnsi="仿宋" w:cs="仿宋" w:hint="eastAsia"/>
            <w:lang w:eastAsia="zh-CN"/>
          </w:rPr>
          <w:t>十一、汽车自动采样设备项目经营效益</w:t>
        </w:r>
        <w:r>
          <w:tab/>
        </w:r>
        <w:r>
          <w:fldChar w:fldCharType="begin"/>
        </w:r>
        <w:r>
          <w:instrText xml:space="preserve"> PAGEREF _Toc24107 \h </w:instrText>
        </w:r>
        <w:r>
          <w:fldChar w:fldCharType="separate"/>
        </w:r>
        <w:r>
          <w:t>44</w:t>
        </w:r>
        <w:r>
          <w:fldChar w:fldCharType="end"/>
        </w:r>
      </w:hyperlink>
    </w:p>
    <w:p>
      <w:pPr>
        <w:pStyle w:val="TOC2"/>
        <w:tabs>
          <w:tab w:val="right" w:leader="dot" w:pos="8306"/>
        </w:tabs>
      </w:pPr>
      <w:hyperlink w:anchor="_Toc26094" w:history="1">
        <w:r>
          <w:rPr>
            <w:rFonts w:ascii="仿宋" w:eastAsia="仿宋" w:hAnsi="仿宋" w:cs="仿宋" w:hint="eastAsia"/>
            <w:lang w:eastAsia="zh-CN"/>
          </w:rPr>
          <w:t>(一)、经济评价财务测算</w:t>
        </w:r>
        <w:r>
          <w:tab/>
        </w:r>
        <w:r>
          <w:fldChar w:fldCharType="begin"/>
        </w:r>
        <w:r>
          <w:instrText xml:space="preserve"> PAGEREF _Toc26094 \h </w:instrText>
        </w:r>
        <w:r>
          <w:fldChar w:fldCharType="separate"/>
        </w:r>
        <w:r>
          <w:t>44</w:t>
        </w:r>
        <w:r>
          <w:fldChar w:fldCharType="end"/>
        </w:r>
      </w:hyperlink>
    </w:p>
    <w:p>
      <w:pPr>
        <w:pStyle w:val="TOC2"/>
        <w:tabs>
          <w:tab w:val="right" w:leader="dot" w:pos="8306"/>
        </w:tabs>
      </w:pPr>
      <w:hyperlink w:anchor="_Toc17165" w:history="1">
        <w:r>
          <w:rPr>
            <w:rFonts w:ascii="仿宋" w:eastAsia="仿宋" w:hAnsi="仿宋" w:cs="仿宋" w:hint="eastAsia"/>
            <w:lang w:eastAsia="zh-CN"/>
          </w:rPr>
          <w:t>(二)、汽车自动采样设备项目盈利能力分析</w:t>
        </w:r>
        <w:r>
          <w:tab/>
        </w:r>
        <w:r>
          <w:fldChar w:fldCharType="begin"/>
        </w:r>
        <w:r>
          <w:instrText xml:space="preserve"> PAGEREF _Toc17165 \h </w:instrText>
        </w:r>
        <w:r>
          <w:fldChar w:fldCharType="separate"/>
        </w:r>
        <w:r>
          <w:t>45</w:t>
        </w:r>
        <w:r>
          <w:fldChar w:fldCharType="end"/>
        </w:r>
      </w:hyperlink>
    </w:p>
    <w:p>
      <w:pPr>
        <w:pStyle w:val="TOC1"/>
        <w:tabs>
          <w:tab w:val="right" w:leader="dot" w:pos="8306"/>
        </w:tabs>
      </w:pPr>
      <w:hyperlink w:anchor="_Toc23592" w:history="1">
        <w:r>
          <w:rPr>
            <w:rFonts w:ascii="仿宋" w:eastAsia="仿宋" w:hAnsi="仿宋" w:cs="仿宋" w:hint="eastAsia"/>
            <w:lang w:eastAsia="zh-CN"/>
          </w:rPr>
          <w:t>十二、汽车自动采样设备项目技术管理</w:t>
        </w:r>
        <w:r>
          <w:tab/>
        </w:r>
        <w:r>
          <w:fldChar w:fldCharType="begin"/>
        </w:r>
        <w:r>
          <w:instrText xml:space="preserve"> PAGEREF _Toc23592 \h </w:instrText>
        </w:r>
        <w:r>
          <w:fldChar w:fldCharType="separate"/>
        </w:r>
        <w:r>
          <w:t>46</w:t>
        </w:r>
        <w:r>
          <w:fldChar w:fldCharType="end"/>
        </w:r>
      </w:hyperlink>
    </w:p>
    <w:p>
      <w:pPr>
        <w:pStyle w:val="TOC2"/>
        <w:tabs>
          <w:tab w:val="right" w:leader="dot" w:pos="8306"/>
        </w:tabs>
      </w:pPr>
      <w:hyperlink w:anchor="_Toc5725" w:history="1">
        <w:r>
          <w:rPr>
            <w:rFonts w:ascii="仿宋" w:eastAsia="仿宋" w:hAnsi="仿宋" w:cs="仿宋" w:hint="eastAsia"/>
            <w:lang w:eastAsia="zh-CN"/>
          </w:rPr>
          <w:t>(一)、技术方案选用方向</w:t>
        </w:r>
        <w:r>
          <w:tab/>
        </w:r>
        <w:r>
          <w:fldChar w:fldCharType="begin"/>
        </w:r>
        <w:r>
          <w:instrText xml:space="preserve"> PAGEREF _Toc5725 \h </w:instrText>
        </w:r>
        <w:r>
          <w:fldChar w:fldCharType="separate"/>
        </w:r>
        <w:r>
          <w:t>46</w:t>
        </w:r>
        <w:r>
          <w:fldChar w:fldCharType="end"/>
        </w:r>
      </w:hyperlink>
    </w:p>
    <w:p>
      <w:pPr>
        <w:pStyle w:val="TOC2"/>
        <w:tabs>
          <w:tab w:val="right" w:leader="dot" w:pos="8306"/>
        </w:tabs>
      </w:pPr>
      <w:hyperlink w:anchor="_Toc21087" w:history="1">
        <w:r>
          <w:rPr>
            <w:rFonts w:ascii="仿宋" w:eastAsia="仿宋" w:hAnsi="仿宋" w:cs="仿宋" w:hint="eastAsia"/>
            <w:lang w:eastAsia="zh-CN"/>
          </w:rPr>
          <w:t>(二)、工艺技术方案选用原则</w:t>
        </w:r>
        <w:r>
          <w:tab/>
        </w:r>
        <w:r>
          <w:fldChar w:fldCharType="begin"/>
        </w:r>
        <w:r>
          <w:instrText xml:space="preserve"> PAGEREF _Toc21087 \h </w:instrText>
        </w:r>
        <w:r>
          <w:fldChar w:fldCharType="separate"/>
        </w:r>
        <w:r>
          <w:t>48</w:t>
        </w:r>
        <w:r>
          <w:fldChar w:fldCharType="end"/>
        </w:r>
      </w:hyperlink>
    </w:p>
    <w:p>
      <w:pPr>
        <w:pStyle w:val="TOC2"/>
        <w:tabs>
          <w:tab w:val="right" w:leader="dot" w:pos="8306"/>
        </w:tabs>
      </w:pPr>
      <w:hyperlink w:anchor="_Toc11496" w:history="1">
        <w:r>
          <w:rPr>
            <w:rFonts w:ascii="仿宋" w:eastAsia="仿宋" w:hAnsi="仿宋" w:cs="仿宋" w:hint="eastAsia"/>
            <w:lang w:eastAsia="zh-CN"/>
          </w:rPr>
          <w:t>(三)、工艺技术方案要求</w:t>
        </w:r>
        <w:r>
          <w:tab/>
        </w:r>
        <w:r>
          <w:fldChar w:fldCharType="begin"/>
        </w:r>
        <w:r>
          <w:instrText xml:space="preserve"> PAGEREF _Toc11496 \h </w:instrText>
        </w:r>
        <w:r>
          <w:fldChar w:fldCharType="separate"/>
        </w:r>
        <w:r>
          <w:t>50</w:t>
        </w:r>
        <w:r>
          <w:fldChar w:fldCharType="end"/>
        </w:r>
      </w:hyperlink>
    </w:p>
    <w:p>
      <w:pPr>
        <w:pStyle w:val="TOC1"/>
        <w:tabs>
          <w:tab w:val="right" w:leader="dot" w:pos="8306"/>
        </w:tabs>
      </w:pPr>
      <w:hyperlink w:anchor="_Toc18005" w:history="1">
        <w:r>
          <w:rPr>
            <w:rFonts w:ascii="仿宋" w:eastAsia="仿宋" w:hAnsi="仿宋" w:cs="仿宋" w:hint="eastAsia"/>
            <w:lang w:eastAsia="zh-CN"/>
          </w:rPr>
          <w:t>十三、供应链管理</w:t>
        </w:r>
        <w:r>
          <w:tab/>
        </w:r>
        <w:r>
          <w:fldChar w:fldCharType="begin"/>
        </w:r>
        <w:r>
          <w:instrText xml:space="preserve"> PAGEREF _Toc18005 \h </w:instrText>
        </w:r>
        <w:r>
          <w:fldChar w:fldCharType="separate"/>
        </w:r>
        <w:r>
          <w:t>52</w:t>
        </w:r>
        <w:r>
          <w:fldChar w:fldCharType="end"/>
        </w:r>
      </w:hyperlink>
    </w:p>
    <w:p>
      <w:pPr>
        <w:pStyle w:val="TOC2"/>
        <w:tabs>
          <w:tab w:val="right" w:leader="dot" w:pos="8306"/>
        </w:tabs>
      </w:pPr>
      <w:hyperlink w:anchor="_Toc16614" w:history="1">
        <w:r>
          <w:rPr>
            <w:rFonts w:ascii="仿宋" w:eastAsia="仿宋" w:hAnsi="仿宋" w:cs="仿宋" w:hint="eastAsia"/>
            <w:lang w:eastAsia="zh-CN"/>
          </w:rPr>
          <w:t>(一)、供应链战略规划</w:t>
        </w:r>
        <w:r>
          <w:tab/>
        </w:r>
        <w:r>
          <w:fldChar w:fldCharType="begin"/>
        </w:r>
        <w:r>
          <w:instrText xml:space="preserve"> PAGEREF _Toc16614 \h </w:instrText>
        </w:r>
        <w:r>
          <w:fldChar w:fldCharType="separate"/>
        </w:r>
        <w:r>
          <w:t>52</w:t>
        </w:r>
        <w:r>
          <w:fldChar w:fldCharType="end"/>
        </w:r>
      </w:hyperlink>
    </w:p>
    <w:p>
      <w:pPr>
        <w:pStyle w:val="TOC2"/>
        <w:tabs>
          <w:tab w:val="right" w:leader="dot" w:pos="8306"/>
        </w:tabs>
      </w:pPr>
      <w:hyperlink w:anchor="_Toc30425" w:history="1">
        <w:r>
          <w:rPr>
            <w:rFonts w:ascii="仿宋" w:eastAsia="仿宋" w:hAnsi="仿宋" w:cs="仿宋" w:hint="eastAsia"/>
            <w:lang w:eastAsia="zh-CN"/>
          </w:rPr>
          <w:t>(二)、供应商选择与合作</w:t>
        </w:r>
        <w:r>
          <w:tab/>
        </w:r>
        <w:r>
          <w:fldChar w:fldCharType="begin"/>
        </w:r>
        <w:r>
          <w:instrText xml:space="preserve"> PAGEREF _Toc30425 \h </w:instrText>
        </w:r>
        <w:r>
          <w:fldChar w:fldCharType="separate"/>
        </w:r>
        <w:r>
          <w:t>54</w:t>
        </w:r>
        <w:r>
          <w:fldChar w:fldCharType="end"/>
        </w:r>
      </w:hyperlink>
    </w:p>
    <w:p>
      <w:pPr>
        <w:pStyle w:val="TOC2"/>
        <w:tabs>
          <w:tab w:val="right" w:leader="dot" w:pos="8306"/>
        </w:tabs>
      </w:pPr>
      <w:hyperlink w:anchor="_Toc13693" w:history="1">
        <w:r>
          <w:rPr>
            <w:rFonts w:ascii="仿宋" w:eastAsia="仿宋" w:hAnsi="仿宋" w:cs="仿宋" w:hint="eastAsia"/>
            <w:lang w:eastAsia="zh-CN"/>
          </w:rPr>
          <w:t>(三)、物流与库存管理</w:t>
        </w:r>
        <w:r>
          <w:tab/>
        </w:r>
        <w:r>
          <w:fldChar w:fldCharType="begin"/>
        </w:r>
        <w:r>
          <w:instrText xml:space="preserve"> PAGEREF _Toc13693 \h </w:instrText>
        </w:r>
        <w:r>
          <w:fldChar w:fldCharType="separate"/>
        </w:r>
        <w:r>
          <w:t>55</w:t>
        </w:r>
        <w:r>
          <w:fldChar w:fldCharType="end"/>
        </w:r>
      </w:hyperlink>
    </w:p>
    <w:p>
      <w:pPr>
        <w:pStyle w:val="TOC1"/>
        <w:tabs>
          <w:tab w:val="right" w:leader="dot" w:pos="8306"/>
        </w:tabs>
      </w:pPr>
      <w:hyperlink w:anchor="_Toc9157" w:history="1">
        <w:r>
          <w:rPr>
            <w:rFonts w:ascii="仿宋" w:eastAsia="仿宋" w:hAnsi="仿宋" w:cs="仿宋" w:hint="eastAsia"/>
            <w:lang w:eastAsia="zh-CN"/>
          </w:rPr>
          <w:t>十四、汽车自动采样设备项目实施保障措施</w:t>
        </w:r>
        <w:r>
          <w:tab/>
        </w:r>
        <w:r>
          <w:fldChar w:fldCharType="begin"/>
        </w:r>
        <w:r>
          <w:instrText xml:space="preserve"> PAGEREF _Toc9157 \h </w:instrText>
        </w:r>
        <w:r>
          <w:fldChar w:fldCharType="separate"/>
        </w:r>
        <w:r>
          <w:t>56</w:t>
        </w:r>
        <w:r>
          <w:fldChar w:fldCharType="end"/>
        </w:r>
      </w:hyperlink>
    </w:p>
    <w:p>
      <w:pPr>
        <w:pStyle w:val="TOC2"/>
        <w:tabs>
          <w:tab w:val="right" w:leader="dot" w:pos="8306"/>
        </w:tabs>
      </w:pPr>
      <w:hyperlink w:anchor="_Toc14150" w:history="1">
        <w:r>
          <w:rPr>
            <w:rFonts w:ascii="仿宋" w:eastAsia="仿宋" w:hAnsi="仿宋" w:cs="仿宋" w:hint="eastAsia"/>
            <w:lang w:eastAsia="zh-CN"/>
          </w:rPr>
          <w:t>(一)、汽车自动采样设备项目实施保障机制</w:t>
        </w:r>
        <w:r>
          <w:tab/>
        </w:r>
        <w:r>
          <w:fldChar w:fldCharType="begin"/>
        </w:r>
        <w:r>
          <w:instrText xml:space="preserve"> PAGEREF _Toc14150 \h </w:instrText>
        </w:r>
        <w:r>
          <w:fldChar w:fldCharType="separate"/>
        </w:r>
        <w:r>
          <w:t>56</w:t>
        </w:r>
        <w:r>
          <w:fldChar w:fldCharType="end"/>
        </w:r>
      </w:hyperlink>
    </w:p>
    <w:p>
      <w:pPr>
        <w:pStyle w:val="TOC2"/>
        <w:tabs>
          <w:tab w:val="right" w:leader="dot" w:pos="8306"/>
        </w:tabs>
      </w:pPr>
      <w:hyperlink w:anchor="_Toc2793" w:history="1">
        <w:r>
          <w:rPr>
            <w:rFonts w:ascii="仿宋" w:eastAsia="仿宋" w:hAnsi="仿宋" w:cs="仿宋" w:hint="eastAsia"/>
            <w:lang w:eastAsia="zh-CN"/>
          </w:rPr>
          <w:t>(二)、汽车自动采样设备项目法律合规要求</w:t>
        </w:r>
        <w:r>
          <w:tab/>
        </w:r>
        <w:r>
          <w:fldChar w:fldCharType="begin"/>
        </w:r>
        <w:r>
          <w:instrText xml:space="preserve"> PAGEREF _Toc2793 \h </w:instrText>
        </w:r>
        <w:r>
          <w:fldChar w:fldCharType="separate"/>
        </w:r>
        <w:r>
          <w:t>60</w:t>
        </w:r>
        <w:r>
          <w:fldChar w:fldCharType="end"/>
        </w:r>
      </w:hyperlink>
    </w:p>
    <w:p>
      <w:pPr>
        <w:pStyle w:val="TOC2"/>
        <w:tabs>
          <w:tab w:val="right" w:leader="dot" w:pos="8306"/>
        </w:tabs>
      </w:pPr>
      <w:hyperlink w:anchor="_Toc10750" w:history="1">
        <w:r>
          <w:rPr>
            <w:rFonts w:ascii="仿宋" w:eastAsia="仿宋" w:hAnsi="仿宋" w:cs="仿宋" w:hint="eastAsia"/>
            <w:lang w:eastAsia="zh-CN"/>
          </w:rPr>
          <w:t>(三)、汽车自动采样设备项目合同管理与法律事务</w:t>
        </w:r>
        <w:r>
          <w:tab/>
        </w:r>
        <w:r>
          <w:fldChar w:fldCharType="begin"/>
        </w:r>
        <w:r>
          <w:instrText xml:space="preserve"> PAGEREF _Toc10750 \h </w:instrText>
        </w:r>
        <w:r>
          <w:fldChar w:fldCharType="separate"/>
        </w:r>
        <w:r>
          <w:t>65</w:t>
        </w:r>
        <w:r>
          <w:fldChar w:fldCharType="end"/>
        </w:r>
      </w:hyperlink>
    </w:p>
    <w:p>
      <w:pPr>
        <w:pStyle w:val="TOC2"/>
        <w:tabs>
          <w:tab w:val="right" w:leader="dot" w:pos="8306"/>
        </w:tabs>
      </w:pPr>
      <w:hyperlink w:anchor="_Toc29048" w:history="1">
        <w:r>
          <w:rPr>
            <w:rFonts w:ascii="仿宋" w:eastAsia="仿宋" w:hAnsi="仿宋" w:cs="仿宋" w:hint="eastAsia"/>
            <w:lang w:eastAsia="zh-CN"/>
          </w:rPr>
          <w:t>(四)、汽车自动采样设备项目知识产权保护策略</w:t>
        </w:r>
        <w:r>
          <w:tab/>
        </w:r>
        <w:r>
          <w:fldChar w:fldCharType="begin"/>
        </w:r>
        <w:r>
          <w:instrText xml:space="preserve"> PAGEREF _Toc29048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的技术管理特点体现在其创新导向。通过引入最先进的技术趋势和解决方案，汽车自动采样设备项目致力于提升科技含量、提高质量和效率水平。这意味着我们将采用最新的工具和方法，确保汽车自动采样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自动采样设备项目技术管理的显著特征。通过整合不同领域的技术资源，我们实现了跨学科的协同工作。这有助于优化技术架构，提高整体效能。此外，整合性策略还促进了不同技术团队之间的紧密沟通和高效合作，确保汽车自动采样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自动采样设备项目所采用的技术。通过不断优化技术方案，汽车自动采样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自动采样设备项目团队将在汽车自动采样设备项目初期识别可能的技术风险，并采取相应的预防和应对措施。通过建立健全的风险评估机制，汽车自动采样设备项目能够在实施过程中及时发现并解决潜在的技术问题，保障汽车自动采样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自动采样设备项目中，技术将成为汽车自动采样设备项目成功的有力支持。这一深度剖析揭示了技术管理在汽车自动采样设备项目实施中的关键作用，为汽车自动采样设备项目的技术基础奠定了坚实的基础。</w:t>
      </w:r>
    </w:p>
    <w:p>
      <w:pPr>
        <w:pStyle w:val="Heading2"/>
        <w:ind w:firstLine="560" w:firstLineChars="200"/>
        <w:rPr>
          <w:rFonts w:ascii="仿宋" w:eastAsia="仿宋" w:hAnsi="仿宋" w:cs="仿宋" w:hint="eastAsia"/>
          <w:sz w:val="28"/>
          <w:lang w:eastAsia="zh-CN"/>
        </w:rPr>
      </w:pPr>
      <w:bookmarkStart w:id="4" w:name="_Toc25734"/>
      <w:r>
        <w:rPr>
          <w:rFonts w:ascii="仿宋" w:eastAsia="仿宋" w:hAnsi="仿宋" w:cs="仿宋" w:hint="eastAsia"/>
          <w:sz w:val="28"/>
          <w:lang w:eastAsia="zh-CN"/>
        </w:rPr>
        <w:t>(二)、汽车自动采样设备项目工艺技术设计方案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自动采样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自动采样设备项目将严格按照相关行业规范要求进行组织。通过有效控制产品质量，汽车自动采样设备项目将致力于为顾客提供优质的汽车自动采样设备项目产品和良好的服务。这体现了汽车自动采样设备项目对于生产活动合规性和质量标准的高度重视，为汽车自动采样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自动采样设备项目注重生态效益和清洁生产原则。汽车自动采样设备项目建设将紧密结合地方特色经济发展，与社会经济发展规划和区域环境保护规划方案相协调一致。通过与当地区域自然生态系统的结合，汽车自动采样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自动采样设备项目产品具有多样化的客户需求和个性化的特点。因此，汽车自动采样设备项目产品规格品种多样，且单批生产数量较小。为满足这一特点，汽车自动采样设备项目承办单位将建设先进的柔性制造生产线。通过广泛应用柔性制造技术，汽车自动采样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自动采样设备项目采用的技术具有较高的技术含量和自动化水平，处于国内先进水平。这一技术选用不仅体现了对生产效率、质量和环境友好性的高标准要求，同时为汽车自动采样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365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为确保汽车自动采样设备项目的高效生产和技术实施，我们制定了一套精心设计的设备选型方案，以满足汽车自动采样设备项目生产、质量和环保的要求。该方案的主要特点如下：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自动采样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针对汽车自动采样设备项目产品的多样性和小批量生产的特点，我们将建设柔性制造生产线。通过在设备选型中考虑柔性制造技术，可以灵活应对不同产品规格和生产需求，实现生产线的高度灵活性和适应性。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763"/>
      <w:r>
        <w:rPr>
          <w:rFonts w:ascii="仿宋" w:eastAsia="仿宋" w:hAnsi="仿宋" w:cs="仿宋" w:hint="eastAsia"/>
          <w:sz w:val="28"/>
          <w:lang w:eastAsia="zh-CN"/>
        </w:rPr>
        <w:t>二、汽车自动采样设备项目文档管理</w:t>
      </w:r>
      <w:bookmarkEnd w:id="6"/>
    </w:p>
    <w:p>
      <w:pPr>
        <w:pStyle w:val="Heading2"/>
        <w:rPr>
          <w:rFonts w:ascii="仿宋" w:eastAsia="仿宋" w:hAnsi="仿宋" w:cs="仿宋" w:hint="eastAsia"/>
          <w:lang w:eastAsia="zh-CN"/>
        </w:rPr>
      </w:pPr>
      <w:bookmarkStart w:id="7" w:name="_Toc501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汽车自动采样设备项目高度重视文档的质量和准确性，以支持汽车自动采样设备项目的各项活动和决策。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文档的编制始于汽车自动采样设备项目计划的初期，我们制定了详细的文档编制计划，明确了每个文档的内容、格式和编写责任人。在汽车自动采样设备项目启动阶段，我们首先编制了汽车自动采样设备项目章程，明确定义了汽车自动采样设备项目的目标、范围、风险等关键要素。随后，汽车自动采样设备项目团队根据计划陆续编制了需求文档、设计文档、测试文档等各类文档，确保汽车自动采样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自动采样设备项目管理中的重要环节，旨在确保汽车自动采样设备项目文档符合质量标准和汽车自动采样设备项目需求。在汽车自动采样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自动采样设备项目相关利益方和专业领域的专家对文档进行独立审查。这有助于获取更全面、客观的反馈，确保汽车自动采样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在文档编制与审查方面建立了严格的管理机制，通过规范的流程和多维度的审查，确保汽车自动采样设备项目文档的质量、准确性和可靠性，为汽车自动采样设备项目的顺利推进提供了有力支持。</w:t>
      </w:r>
    </w:p>
    <w:p>
      <w:pPr>
        <w:pStyle w:val="Heading2"/>
        <w:ind w:firstLine="560" w:firstLineChars="200"/>
        <w:rPr>
          <w:rFonts w:ascii="仿宋" w:eastAsia="仿宋" w:hAnsi="仿宋" w:cs="仿宋" w:hint="eastAsia"/>
          <w:sz w:val="28"/>
          <w:lang w:eastAsia="zh-CN"/>
        </w:rPr>
      </w:pPr>
      <w:bookmarkStart w:id="8" w:name="_Toc1904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在汽车自动采样设备项目中，我们致力于优化文档发布与分发过程，以确保信息的高效传递和团队间协作的顺畅进行。以下是我们采取的关键优化策略：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我们通过多渠道发布文档，包括电子邮件、汽车自动采样设备项目管理平台、内部网站等，以满足不同团队成员的偏好和需求。多渠道发布确保了信息的全面覆盖。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我们采用了精细的权限控制，确保只有授权人员可以访问敏感信息。这种安全措施保护了汽车自动采样设备项目文档的机密性，防止了未经授权的信息泄露。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924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自动采样设备项目生命周期中一个至关重要的环节，直接关系到汽车自动采样设备项目信息的长期保存和历史记录的完整性。在汽车自动采样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252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846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汽车自动采样设备项目的主要产品是XXXX，预计年产值为XXX万元。这一产品在市场中占据着重要的地位，其广泛的应用范围使得该汽车自动采样设备项目的市场前景非常广阔。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自动采样设备项目的xxx产品作为重要的原材料之一，将在多个领域发挥关键作用。其在建筑、交通、能源等方面的广泛应用将为整个产业链提供强大的支持，形成产业协同效应。汽车自动采样设备项目的年产值XXX万XXX万XXX万万元不仅反映了其在市场上的巨大潜力，更预示着它对国民经济的积极贡献。这种关联度高、涉及面广的产业关系，使得该汽车自动采样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028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总征地面积为XXXX平方米，相当于约XX.XX亩，其中净用地面积为XXXX平方米，红线范围内相当于约XX.XX亩。这一用地规模充分考虑了汽车自动采样设备项目的建设需求，保障了汽车自动采样设备项目在合适的空间内得以充分发展。汽车自动采样设备项目规划的总建筑面积为XXXX平方米，其中主体工程建设占XXXX平方米，计容建筑面积达XXXX平方米。预计建筑工程的投资将达到XXXX万元，为汽车自动采样设备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计划购置的设备共计XXXX台（套），设备购置费用为XXXX万元。这一设备购置计划充分考虑到汽车自动采样设备项目的生产需求和技术要求，确保了汽车自动采样设备项目在生产运营中具备先进的技术装备和高效的生产能力。设备的合理配置将为汽车自动采样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计划总投资为XXXX万元，预计年实现营业收入为XXXX万元。这一产能规模的设定旨在确保汽车自动采样设备项目能够在投资与回报之间取得平衡，实现长期可持续的发展。汽车自动采样设备项目的总投资充分考虑到各个方面的需求，包括用地建设、设备购置等多个环节，以确保汽车自动采样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3035"/>
      <w:r>
        <w:rPr>
          <w:rFonts w:ascii="仿宋" w:eastAsia="仿宋" w:hAnsi="仿宋" w:cs="仿宋" w:hint="eastAsia"/>
          <w:sz w:val="28"/>
          <w:lang w:eastAsia="zh-CN"/>
        </w:rPr>
        <w:t>四、汽车自动采样设备项目危机管理</w:t>
      </w:r>
      <w:bookmarkEnd w:id="13"/>
    </w:p>
    <w:p>
      <w:pPr>
        <w:pStyle w:val="Heading2"/>
        <w:rPr>
          <w:rFonts w:ascii="仿宋" w:eastAsia="仿宋" w:hAnsi="仿宋" w:cs="仿宋" w:hint="eastAsia"/>
          <w:lang w:eastAsia="zh-CN"/>
        </w:rPr>
      </w:pPr>
      <w:bookmarkStart w:id="14" w:name="_Toc2572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汽车自动采样设备项目危机管理中，危机预警与识别是确保汽车自动采样设备项目稳健运行的核心步骤。通过建立全面的监测机制，汽车自动采样设备项目团队旨在及时发现和理解潜在的风险和危机因素，以便采取及时的预防和应对措施，确保汽车自动采样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自动采样设备项目团队全面分析了整个汽车自动采样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自动采样设备项目团队着重于明确定义汽车自动采样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自动采样设备项目进展的持续监控，团队能够及时发现潜在问题并作出迅速反应。汽车自动采样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在这一阶段，团队的专业素养和反应速度将发挥至关重要的作用，以确保潜在危机能够在初期得到有效的处理，最大程度地减轻负面影响。通过危机预警与识别，汽车自动采样设备项目得以更有序、可控地推进。</w:t>
      </w:r>
    </w:p>
    <w:p>
      <w:pPr>
        <w:pStyle w:val="Heading2"/>
        <w:ind w:firstLine="560" w:firstLineChars="200"/>
        <w:rPr>
          <w:rFonts w:ascii="仿宋" w:eastAsia="仿宋" w:hAnsi="仿宋" w:cs="仿宋" w:hint="eastAsia"/>
          <w:sz w:val="28"/>
          <w:lang w:eastAsia="zh-CN"/>
        </w:rPr>
      </w:pPr>
      <w:bookmarkStart w:id="15" w:name="_Toc2561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在危机发生时，汽车自动采样设备项目团队立即行动，成立了应急小组。该小组的任务是迅速制定并实施紧急应对措施，以最小化潜在损失。以下是采取的主要措施：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暂停汽车自动采样设备项目进度：为遏制危机蔓延，汽车自动采样设备项目暂时停止进行，以便全面评估当前状况。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资源重新分配：重新评估汽车自动采样设备项目资源的分配，确保最大限度地减小损失。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实时沟通：与关键利益相关者建立实时沟通机制，向他们传递汽车自动采样设备项目危机的实际状况，保障汽车自动采样设备项目核心利益。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在紧急应对的同时，汽车自动采样设备项目团队强调了团队协作和有效沟通的重要性。以下是团队协作的关键举措：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信息共享机制：建立了信息共享平台，确保团队成员能够及时获取汽车自动采样设备项目危机的实时信息。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领导者沟通：汽车自动采样设备项目领导者通过定期会议和即时沟通工具，指导团队应对危机，保持团队稳定运行。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随着危机得到初步控制，汽车自动采样设备项目团队转向制定恢复计划，以确保汽车自动采样设备项目能够从中迅速恢复。主要恢复计划包括：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修复受损的进度计划：重新评估汽车自动采样设备项目进度，制定修复计划，确保汽车自动采样设备项目尽快回归正常进程。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重新调整资源分配：优化资源分配，确保汽车自动采样设备项目在有限资源下高效运转。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风险管理机制加强：对汽车自动采样设备项目风险进行全面评估，制定更强化的风险管理策略，以预防未来可能的危机。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925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3160"/>
      <w:r>
        <w:rPr>
          <w:rFonts w:ascii="仿宋" w:eastAsia="仿宋" w:hAnsi="仿宋" w:cs="仿宋" w:hint="eastAsia"/>
          <w:lang w:eastAsia="zh-CN"/>
        </w:rPr>
        <w:t>(一)、汽车自动采样设备行业分析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行业一直以来都是市场的关注焦点。行业内的发展趋势、竞争态势以及潜在机会都对汽车自动采样设备项目的推进产生深远的影响。通过深入研究行业的整体概貌，我们将更好地理解行业的核心特征，为汽车自动采样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自动采样设备行业，技术一直是推动创新和发展的关键因素。我们将对当前技术趋势进行详尽分析，包括但不限于人工智能、大数据应用、先进制造技术等。这有助于汽车自动采样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汽车自动采样设备项目成功的基础。我们将对主要竞争对手进行深入研究，包括其市场份额、产品特点、市场定位等。通过全面了解竞争对手的优势和劣势，汽车自动采样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5190"/>
      <w:r>
        <w:rPr>
          <w:rFonts w:ascii="仿宋" w:eastAsia="仿宋" w:hAnsi="仿宋" w:cs="仿宋" w:hint="eastAsia"/>
          <w:sz w:val="28"/>
          <w:lang w:eastAsia="zh-CN"/>
        </w:rPr>
        <w:t>(二)、汽车自动采样设备市场分析预测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自动采样设备市场未来的增长趋势。这包括市场的整体规模、各细分领域的发展趋势等。汽车自动采样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自动采样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自动采样设备项目实施过程中需要充分考虑的因素。我们将对市场风险进行全面评估，包括但不限于政策法规风险、市场竞争风险、技术变革风险等。通过对潜在风险的深入分析，汽车自动采样设备项目可以制定相应的风险缓解策略，降低不确定性对汽车自动采样设备项目的影响。</w:t>
      </w:r>
    </w:p>
    <w:p>
      <w:pPr>
        <w:pStyle w:val="Heading1"/>
        <w:ind w:firstLine="560" w:firstLineChars="200"/>
        <w:rPr>
          <w:rFonts w:ascii="仿宋" w:eastAsia="仿宋" w:hAnsi="仿宋" w:cs="仿宋" w:hint="eastAsia"/>
          <w:sz w:val="28"/>
          <w:lang w:eastAsia="zh-CN"/>
        </w:rPr>
      </w:pPr>
      <w:bookmarkStart w:id="19" w:name="_Toc5832"/>
      <w:r>
        <w:rPr>
          <w:rFonts w:ascii="仿宋" w:eastAsia="仿宋" w:hAnsi="仿宋" w:cs="仿宋" w:hint="eastAsia"/>
          <w:sz w:val="28"/>
          <w:lang w:eastAsia="zh-CN"/>
        </w:rPr>
        <w:t>六、汽车自动采样设备项目建设背景及必要性分析</w:t>
      </w:r>
      <w:bookmarkEnd w:id="19"/>
    </w:p>
    <w:p>
      <w:pPr>
        <w:pStyle w:val="Heading2"/>
        <w:rPr>
          <w:rFonts w:ascii="仿宋" w:eastAsia="仿宋" w:hAnsi="仿宋" w:cs="仿宋" w:hint="eastAsia"/>
          <w:lang w:eastAsia="zh-CN"/>
        </w:rPr>
      </w:pPr>
      <w:bookmarkStart w:id="20" w:name="_Toc19585"/>
      <w:r>
        <w:rPr>
          <w:rFonts w:ascii="仿宋" w:eastAsia="仿宋" w:hAnsi="仿宋" w:cs="仿宋" w:hint="eastAsia"/>
          <w:lang w:eastAsia="zh-CN"/>
        </w:rPr>
        <w:t>(一)、汽车自动采样设备项目背景分析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https://d.book118.com/597116146006006054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7A59E7"/>
    <w:rsid w:val="0E7A59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1614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2024-03-03T01:25:00Z</dcterms:created>
  <dcterms:modified xsi:type="dcterms:W3CDTF">2024-03-03T01:26:00Z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B4049E3AD00547ECA9C378FC90647104_11</vt:lpwstr>
  </property>
  <property fmtid="{D5CDD505-2E9C-101B-9397-08002B2CF9AE}" pid="3" name="KSOProductBuildVer">
    <vt:lpwstr>2052-12.1.0.16388</vt:lpwstr>
  </property>
</Properties>
</file>