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jc w:val="center"/>
        <w:rPr>
          <w:rFonts w:hint="eastAsia"/>
          <w:sz w:val="32"/>
          <w:szCs w:val="32"/>
        </w:rPr>
      </w:pPr>
      <w:r>
        <w:rPr>
          <w:rFonts w:hint="eastAsia"/>
          <w:sz w:val="32"/>
          <w:szCs w:val="32"/>
        </w:rPr>
        <w:t>非婚同居法律问题研究</w:t>
      </w:r>
    </w:p>
    <w:p>
      <w:pPr>
        <w:ind w:firstLine="640"/>
        <w:jc w:val="center"/>
        <w:rPr>
          <w:rFonts w:hint="eastAsia"/>
          <w:sz w:val="32"/>
          <w:szCs w:val="32"/>
        </w:rPr>
      </w:pPr>
    </w:p>
    <w:p>
      <w:pPr>
        <w:pStyle w:val="Heading1"/>
        <w:rPr>
          <w:rFonts w:hint="eastAsia"/>
        </w:rPr>
      </w:pPr>
      <w:bookmarkStart w:id="0" w:name="_Toc17156110"/>
      <w:bookmarkStart w:id="1" w:name="_Toc16861035"/>
      <w:bookmarkStart w:id="2" w:name="_Toc16858491"/>
      <w:bookmarkStart w:id="3" w:name="_Toc16854521"/>
      <w:bookmarkStart w:id="4" w:name="_Toc16811355"/>
      <w:bookmarkStart w:id="5" w:name="_Toc16809471"/>
      <w:bookmarkStart w:id="6" w:name="_Toc16776877"/>
      <w:bookmarkStart w:id="7" w:name="_Toc16628934"/>
      <w:bookmarkStart w:id="8" w:name="_Toc163979241"/>
      <w:bookmarkStart w:id="9" w:name="_Toc163534838"/>
      <w:bookmarkStart w:id="10" w:name="_Toc163534798"/>
      <w:bookmarkStart w:id="11" w:name="_Toc163534517"/>
      <w:bookmarkStart w:id="12" w:name="_Toc163533792"/>
      <w:bookmarkStart w:id="13" w:name="_Toc160891962"/>
      <w:bookmarkStart w:id="14" w:name="_Toc156316882"/>
      <w:bookmarkStart w:id="15" w:name="_Toc156292612"/>
      <w:bookmarkStart w:id="16" w:name="_Toc156292341"/>
      <w:bookmarkStart w:id="17" w:name="_Toc156291990"/>
      <w:bookmarkStart w:id="18" w:name="_Toc156291138"/>
      <w:bookmarkStart w:id="19" w:name="_Toc156292241"/>
      <w:bookmarkStart w:id="20" w:name="_Toc156291003"/>
      <w:bookmarkStart w:id="21" w:name="_Toc156290948"/>
      <w:bookmarkStart w:id="22" w:name="_Toc156059698"/>
      <w:bookmarkStart w:id="23" w:name="_Toc156054417"/>
      <w:bookmarkStart w:id="24"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pPr>
        <w:ind w:firstLine="560"/>
        <w:rPr>
          <w:rFonts w:ascii="宋体" w:hAnsi="宋体" w:hint="eastAsia"/>
          <w:sz w:val="28"/>
          <w:szCs w:val="28"/>
        </w:rPr>
      </w:pPr>
      <w:bookmarkEnd w:id="24"/>
      <w:r>
        <w:rPr>
          <w:rFonts w:ascii="宋体" w:hAnsi="宋体" w:hint="eastAsia"/>
          <w:sz w:val="28"/>
          <w:szCs w:val="28"/>
        </w:rPr>
        <w:t>近些年非婚同居现象越来越普遍，随之出现了大量问题亟待解决，然而我国目前立法还缺乏完整的规制，我国对于非婚同居、事实婚姻不同时期有不同的规定，学界对该问题研究也有不少论著，但从基本含义，相关概念关系出发从而系统研究探讨非婚同居中急需解决的问题仍很必要。在人们对于婚姻认识的多样化背景下，主要分为两个阶层，首先是未婚同居，一般符合非婚同居要件，在非婚同居的过程中双方是否应当对对方承担相应义务，其次是丧偶、离异的中老年人男女同居，他们不去办理结婚手续，只是单纯找一个生活伴侣搭伙过日子，这种同居关系是否应当受到法律保护，都是值得研究与讨论的对象。本文更倾向通过对婚姻自身价值的探讨，进一步研究非婚同居的属性分析，为构建非婚同居法律框架提供基础。分析当前对于非婚同居问题的保护的必要性，提出对非婚同居问题进行解决方案或者保护模式。</w:t>
      </w:r>
    </w:p>
    <w:p>
      <w:pPr>
        <w:ind w:firstLine="480"/>
        <w:rPr>
          <w:rFonts w:hint="eastAsia"/>
        </w:rPr>
      </w:pPr>
    </w:p>
    <w:p>
      <w:pPr>
        <w:ind w:firstLine="482"/>
        <w:rPr>
          <w:rFonts w:hint="eastAsia"/>
        </w:rPr>
      </w:pPr>
      <w:r>
        <w:rPr>
          <w:rFonts w:hint="eastAsia"/>
          <w:b/>
          <w:szCs w:val="24"/>
        </w:rPr>
        <w:t>关 键 词</w:t>
      </w:r>
      <w:r>
        <w:rPr>
          <w:rFonts w:hint="eastAsia"/>
          <w:sz w:val="21"/>
        </w:rPr>
        <w:t>：</w:t>
      </w:r>
      <w:r>
        <w:rPr>
          <w:rFonts w:hint="eastAsia"/>
        </w:rPr>
        <w:t>非婚同居 婚姻的属性 事实婚姻 重婚罪</w:t>
      </w:r>
    </w:p>
    <w:p>
      <w:pPr>
        <w:ind w:firstLine="420"/>
        <w:rPr>
          <w:rFonts w:hint="eastAsia"/>
          <w:sz w:val="21"/>
        </w:rPr>
      </w:pPr>
    </w:p>
    <w:p>
      <w:pPr>
        <w:ind w:firstLine="422"/>
        <w:rPr>
          <w:rFonts w:hint="eastAsia"/>
          <w:sz w:val="21"/>
        </w:rPr>
      </w:pPr>
      <w:r>
        <w:rPr>
          <w:rFonts w:hint="eastAsia"/>
          <w:b/>
          <w:sz w:val="21"/>
        </w:rPr>
        <w:t>论文类型</w:t>
      </w:r>
      <w:r>
        <w:rPr>
          <w:rFonts w:hint="eastAsia"/>
          <w:sz w:val="21"/>
        </w:rPr>
        <w:t>：理论研究</w:t>
      </w:r>
    </w:p>
    <w:p>
      <w:pPr>
        <w:ind w:firstLine="420"/>
        <w:rPr>
          <w:rFonts w:hint="eastAsia"/>
          <w:sz w:val="21"/>
        </w:rPr>
      </w:pPr>
    </w:p>
    <w:p>
      <w:pPr>
        <w:ind w:firstLine="420"/>
        <w:rPr>
          <w:rFonts w:hint="eastAsia"/>
          <w:sz w:val="21"/>
        </w:rPr>
      </w:pPr>
    </w:p>
    <w:p>
      <w:pPr>
        <w:ind w:firstLine="420"/>
        <w:rPr>
          <w:rFonts w:hint="eastAsia"/>
          <w:sz w:val="21"/>
        </w:rPr>
      </w:pPr>
    </w:p>
    <w:p>
      <w:pPr>
        <w:ind w:firstLine="0" w:firstLineChars="0"/>
        <w:rPr>
          <w:rFonts w:hint="eastAsia"/>
        </w:rPr>
      </w:pPr>
    </w:p>
    <w:p>
      <w:pPr>
        <w:ind w:firstLine="480"/>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https://d.book118.com/597120060026006034</w:t>
        </w:r>
      </w:hyperlink>
    </w:p>
    <w:p>
      <w:pPr>
        <w:ind w:firstLine="480"/>
      </w:pPr>
    </w:p>
    <w:sectPr>
      <w:headerReference w:type="even" r:id="rId5"/>
      <w:headerReference w:type="default" r:id="rId6"/>
      <w:footerReference w:type="even" r:id="rId7"/>
      <w:footerReference w:type="default" r:id="rId8"/>
      <w:type w:val="oddPage"/>
      <w:pgSz w:w="11907" w:h="16840"/>
      <w:pgMar w:top="1701" w:right="1474" w:bottom="1418" w:left="1474" w:header="1134" w:footer="992" w:gutter="0"/>
      <w:pgNumType w:fmt="upperRoman" w:start="1"/>
      <w:cols w:space="708"/>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0AFF" w:usb1="40007843" w:usb2="00000001" w:usb3="00000000" w:csb0="400001BF" w:csb1="DFF70000"/>
  </w:font>
  <w:font w:name="MingLiU">
    <w:panose1 w:val="02020509000000000000"/>
    <w:charset w:val="88"/>
    <w:family w:val="modern"/>
    <w:pitch w:val="default"/>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pPr>
      <w:pStyle w:val="Footer"/>
      <w:tabs>
        <w:tab w:val="center" w:pos="4153"/>
        <w:tab w:val="right" w:pos="8306"/>
      </w:tabs>
      <w:ind w:right="360" w:firstLine="360" w:firstLineChars="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p>
    <w:pPr>
      <w:pStyle w:val="Footer"/>
      <w:tabs>
        <w:tab w:val="center" w:pos="4153"/>
        <w:tab w:val="right" w:pos="8306"/>
      </w:tabs>
      <w:ind w:right="360" w:firstLine="360" w:firstLineChars="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西安交通大学网络教育学院论文</w:t>
    </w:r>
  </w:p>
  <w:p>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fldChar w:fldCharType="begin"/>
    </w:r>
    <w:r>
      <w:instrText xml:space="preserve"> STYLEREF  "标题 1"  \* MERGEFORMAT </w:instrText>
    </w:r>
    <w:r>
      <w:fldChar w:fldCharType="separate"/>
    </w:r>
    <w:r>
      <w:t>摘　要</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3">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4">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evenAndOddHeaders/>
  <w:drawingGridHorizontalSpacing w:val="138"/>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7D34"/>
    <w:rsid w:val="00034BFF"/>
    <w:rsid w:val="0003533F"/>
    <w:rsid w:val="00044AC0"/>
    <w:rsid w:val="000452EA"/>
    <w:rsid w:val="000704D5"/>
    <w:rsid w:val="0007462C"/>
    <w:rsid w:val="000755E8"/>
    <w:rsid w:val="0008676E"/>
    <w:rsid w:val="00092C27"/>
    <w:rsid w:val="00093A1E"/>
    <w:rsid w:val="000A22BD"/>
    <w:rsid w:val="000A35C8"/>
    <w:rsid w:val="000A6BA8"/>
    <w:rsid w:val="000B46C2"/>
    <w:rsid w:val="000C3234"/>
    <w:rsid w:val="000C7F4F"/>
    <w:rsid w:val="000D2D04"/>
    <w:rsid w:val="000D31AC"/>
    <w:rsid w:val="000D3D5B"/>
    <w:rsid w:val="000D517C"/>
    <w:rsid w:val="000E4A4B"/>
    <w:rsid w:val="000E53BC"/>
    <w:rsid w:val="000E7211"/>
    <w:rsid w:val="0010351C"/>
    <w:rsid w:val="00106ECE"/>
    <w:rsid w:val="0010799D"/>
    <w:rsid w:val="00114AEE"/>
    <w:rsid w:val="00132A81"/>
    <w:rsid w:val="00135B95"/>
    <w:rsid w:val="00142DED"/>
    <w:rsid w:val="0015415D"/>
    <w:rsid w:val="0015733B"/>
    <w:rsid w:val="001600E3"/>
    <w:rsid w:val="0016632A"/>
    <w:rsid w:val="00173277"/>
    <w:rsid w:val="0017406B"/>
    <w:rsid w:val="00183062"/>
    <w:rsid w:val="00192B3A"/>
    <w:rsid w:val="001B1556"/>
    <w:rsid w:val="001B73C9"/>
    <w:rsid w:val="001C052B"/>
    <w:rsid w:val="001C32C0"/>
    <w:rsid w:val="001C5988"/>
    <w:rsid w:val="001D0EB0"/>
    <w:rsid w:val="001D3600"/>
    <w:rsid w:val="001D60C6"/>
    <w:rsid w:val="001E3C06"/>
    <w:rsid w:val="001F26A3"/>
    <w:rsid w:val="001F2ECC"/>
    <w:rsid w:val="001F7346"/>
    <w:rsid w:val="00205C2A"/>
    <w:rsid w:val="00206BE2"/>
    <w:rsid w:val="002337D6"/>
    <w:rsid w:val="0023692E"/>
    <w:rsid w:val="00244C5D"/>
    <w:rsid w:val="00246679"/>
    <w:rsid w:val="00257885"/>
    <w:rsid w:val="00257A92"/>
    <w:rsid w:val="00257EE3"/>
    <w:rsid w:val="0026224B"/>
    <w:rsid w:val="00265000"/>
    <w:rsid w:val="00281D91"/>
    <w:rsid w:val="0029241A"/>
    <w:rsid w:val="0029244A"/>
    <w:rsid w:val="0029392E"/>
    <w:rsid w:val="002A711E"/>
    <w:rsid w:val="002A7155"/>
    <w:rsid w:val="002B1E1A"/>
    <w:rsid w:val="002C576C"/>
    <w:rsid w:val="002C6BCC"/>
    <w:rsid w:val="002E0AA7"/>
    <w:rsid w:val="002E235F"/>
    <w:rsid w:val="002F02BA"/>
    <w:rsid w:val="002F238E"/>
    <w:rsid w:val="002F6838"/>
    <w:rsid w:val="003012DB"/>
    <w:rsid w:val="00301CD4"/>
    <w:rsid w:val="00303C82"/>
    <w:rsid w:val="00307C3C"/>
    <w:rsid w:val="0031327E"/>
    <w:rsid w:val="00337F96"/>
    <w:rsid w:val="0034109C"/>
    <w:rsid w:val="00370072"/>
    <w:rsid w:val="00373316"/>
    <w:rsid w:val="00380AD1"/>
    <w:rsid w:val="003827E9"/>
    <w:rsid w:val="003873BD"/>
    <w:rsid w:val="00393150"/>
    <w:rsid w:val="003A0210"/>
    <w:rsid w:val="003A27B1"/>
    <w:rsid w:val="003A6A27"/>
    <w:rsid w:val="003B41D7"/>
    <w:rsid w:val="003B5F3B"/>
    <w:rsid w:val="003C58CF"/>
    <w:rsid w:val="003C7CF1"/>
    <w:rsid w:val="003E4CFF"/>
    <w:rsid w:val="003E5F03"/>
    <w:rsid w:val="003F0483"/>
    <w:rsid w:val="00401DF2"/>
    <w:rsid w:val="004038AE"/>
    <w:rsid w:val="00413CCA"/>
    <w:rsid w:val="00416FC1"/>
    <w:rsid w:val="00424CEE"/>
    <w:rsid w:val="00433F9E"/>
    <w:rsid w:val="00442313"/>
    <w:rsid w:val="00443324"/>
    <w:rsid w:val="0044613F"/>
    <w:rsid w:val="00447222"/>
    <w:rsid w:val="00465582"/>
    <w:rsid w:val="0046713D"/>
    <w:rsid w:val="00467FFB"/>
    <w:rsid w:val="004700DE"/>
    <w:rsid w:val="00473129"/>
    <w:rsid w:val="0047741C"/>
    <w:rsid w:val="004875B2"/>
    <w:rsid w:val="00491A60"/>
    <w:rsid w:val="004A1C85"/>
    <w:rsid w:val="004A27F5"/>
    <w:rsid w:val="004A7905"/>
    <w:rsid w:val="004B37D6"/>
    <w:rsid w:val="004B40A0"/>
    <w:rsid w:val="004C2B1B"/>
    <w:rsid w:val="004E07F4"/>
    <w:rsid w:val="004E43E6"/>
    <w:rsid w:val="004E7002"/>
    <w:rsid w:val="004F33AD"/>
    <w:rsid w:val="0051268C"/>
    <w:rsid w:val="005164C5"/>
    <w:rsid w:val="00533F9B"/>
    <w:rsid w:val="005443DA"/>
    <w:rsid w:val="00547C02"/>
    <w:rsid w:val="005505DA"/>
    <w:rsid w:val="00552FE3"/>
    <w:rsid w:val="005558FF"/>
    <w:rsid w:val="00557AC1"/>
    <w:rsid w:val="005647E8"/>
    <w:rsid w:val="0056792D"/>
    <w:rsid w:val="00567BD4"/>
    <w:rsid w:val="00572E44"/>
    <w:rsid w:val="00580884"/>
    <w:rsid w:val="00592486"/>
    <w:rsid w:val="005962B7"/>
    <w:rsid w:val="005A1CFA"/>
    <w:rsid w:val="005A3D6E"/>
    <w:rsid w:val="005D0446"/>
    <w:rsid w:val="005D0A3A"/>
    <w:rsid w:val="005D684E"/>
    <w:rsid w:val="005E2DAE"/>
    <w:rsid w:val="005F1C83"/>
    <w:rsid w:val="00601926"/>
    <w:rsid w:val="00601F09"/>
    <w:rsid w:val="00604748"/>
    <w:rsid w:val="00607983"/>
    <w:rsid w:val="00612FBC"/>
    <w:rsid w:val="00615F94"/>
    <w:rsid w:val="00620383"/>
    <w:rsid w:val="00623175"/>
    <w:rsid w:val="00623D14"/>
    <w:rsid w:val="00663050"/>
    <w:rsid w:val="006810C9"/>
    <w:rsid w:val="0068609B"/>
    <w:rsid w:val="006913E3"/>
    <w:rsid w:val="00696509"/>
    <w:rsid w:val="006A3FE8"/>
    <w:rsid w:val="006B0F41"/>
    <w:rsid w:val="006C14A1"/>
    <w:rsid w:val="006E069D"/>
    <w:rsid w:val="006F1922"/>
    <w:rsid w:val="006F4283"/>
    <w:rsid w:val="006F7B90"/>
    <w:rsid w:val="00700001"/>
    <w:rsid w:val="00701490"/>
    <w:rsid w:val="0070223E"/>
    <w:rsid w:val="00710637"/>
    <w:rsid w:val="00714789"/>
    <w:rsid w:val="00723E15"/>
    <w:rsid w:val="007478DA"/>
    <w:rsid w:val="007517ED"/>
    <w:rsid w:val="007521E6"/>
    <w:rsid w:val="007656F7"/>
    <w:rsid w:val="00767525"/>
    <w:rsid w:val="00774C98"/>
    <w:rsid w:val="00795BD6"/>
    <w:rsid w:val="007A0812"/>
    <w:rsid w:val="007A650F"/>
    <w:rsid w:val="007B20F8"/>
    <w:rsid w:val="007B22C6"/>
    <w:rsid w:val="007D2726"/>
    <w:rsid w:val="007D385A"/>
    <w:rsid w:val="007D451B"/>
    <w:rsid w:val="007D6C47"/>
    <w:rsid w:val="007E20F4"/>
    <w:rsid w:val="007F7A5D"/>
    <w:rsid w:val="00802041"/>
    <w:rsid w:val="00810CA8"/>
    <w:rsid w:val="00821DD7"/>
    <w:rsid w:val="0082762A"/>
    <w:rsid w:val="00832AE5"/>
    <w:rsid w:val="008405A1"/>
    <w:rsid w:val="00846E69"/>
    <w:rsid w:val="00852CB4"/>
    <w:rsid w:val="008550FD"/>
    <w:rsid w:val="00873EEE"/>
    <w:rsid w:val="00875CAF"/>
    <w:rsid w:val="0087756C"/>
    <w:rsid w:val="008803BA"/>
    <w:rsid w:val="00884FF4"/>
    <w:rsid w:val="008932F8"/>
    <w:rsid w:val="00897EE5"/>
    <w:rsid w:val="008B6FBB"/>
    <w:rsid w:val="008B7B13"/>
    <w:rsid w:val="008D2DC1"/>
    <w:rsid w:val="008D3539"/>
    <w:rsid w:val="008E7B02"/>
    <w:rsid w:val="00902467"/>
    <w:rsid w:val="00905F19"/>
    <w:rsid w:val="00910BDE"/>
    <w:rsid w:val="00916056"/>
    <w:rsid w:val="00920D11"/>
    <w:rsid w:val="00921375"/>
    <w:rsid w:val="00923A70"/>
    <w:rsid w:val="0092566F"/>
    <w:rsid w:val="00932D53"/>
    <w:rsid w:val="00934673"/>
    <w:rsid w:val="0094032D"/>
    <w:rsid w:val="00944B24"/>
    <w:rsid w:val="00944F46"/>
    <w:rsid w:val="00947782"/>
    <w:rsid w:val="009510D0"/>
    <w:rsid w:val="00966662"/>
    <w:rsid w:val="00992AA5"/>
    <w:rsid w:val="009A690B"/>
    <w:rsid w:val="009B4E73"/>
    <w:rsid w:val="009C4A27"/>
    <w:rsid w:val="009D722B"/>
    <w:rsid w:val="009E18A1"/>
    <w:rsid w:val="009E5CEA"/>
    <w:rsid w:val="009E710D"/>
    <w:rsid w:val="009F3D4F"/>
    <w:rsid w:val="009F5D96"/>
    <w:rsid w:val="00A01549"/>
    <w:rsid w:val="00A01FAB"/>
    <w:rsid w:val="00A02802"/>
    <w:rsid w:val="00A0357D"/>
    <w:rsid w:val="00A07B34"/>
    <w:rsid w:val="00A435B5"/>
    <w:rsid w:val="00A630EB"/>
    <w:rsid w:val="00A66CE9"/>
    <w:rsid w:val="00A74D9C"/>
    <w:rsid w:val="00A75BB4"/>
    <w:rsid w:val="00A93583"/>
    <w:rsid w:val="00AA268B"/>
    <w:rsid w:val="00AA6866"/>
    <w:rsid w:val="00AA78B8"/>
    <w:rsid w:val="00AB1294"/>
    <w:rsid w:val="00AD3A62"/>
    <w:rsid w:val="00AD3F8D"/>
    <w:rsid w:val="00AD78F8"/>
    <w:rsid w:val="00AE1BA4"/>
    <w:rsid w:val="00AF245E"/>
    <w:rsid w:val="00AF2604"/>
    <w:rsid w:val="00AF2E37"/>
    <w:rsid w:val="00AF3BF9"/>
    <w:rsid w:val="00B35ABB"/>
    <w:rsid w:val="00B40F93"/>
    <w:rsid w:val="00B515E8"/>
    <w:rsid w:val="00B641A3"/>
    <w:rsid w:val="00B671DC"/>
    <w:rsid w:val="00B70FD1"/>
    <w:rsid w:val="00B81E88"/>
    <w:rsid w:val="00B87592"/>
    <w:rsid w:val="00B916FE"/>
    <w:rsid w:val="00B91E89"/>
    <w:rsid w:val="00BB3E32"/>
    <w:rsid w:val="00BC34E2"/>
    <w:rsid w:val="00BD206C"/>
    <w:rsid w:val="00BD2999"/>
    <w:rsid w:val="00BF6CAE"/>
    <w:rsid w:val="00C10AE0"/>
    <w:rsid w:val="00C133D2"/>
    <w:rsid w:val="00C1759D"/>
    <w:rsid w:val="00C237A1"/>
    <w:rsid w:val="00C34532"/>
    <w:rsid w:val="00C44805"/>
    <w:rsid w:val="00C518A4"/>
    <w:rsid w:val="00C52C90"/>
    <w:rsid w:val="00C5513E"/>
    <w:rsid w:val="00C80EA1"/>
    <w:rsid w:val="00C8178C"/>
    <w:rsid w:val="00C944D1"/>
    <w:rsid w:val="00C948D9"/>
    <w:rsid w:val="00CA7BED"/>
    <w:rsid w:val="00CB1937"/>
    <w:rsid w:val="00CE2A8B"/>
    <w:rsid w:val="00CE4569"/>
    <w:rsid w:val="00D067EC"/>
    <w:rsid w:val="00D071BE"/>
    <w:rsid w:val="00D07798"/>
    <w:rsid w:val="00D13612"/>
    <w:rsid w:val="00D15768"/>
    <w:rsid w:val="00D24020"/>
    <w:rsid w:val="00D45C6B"/>
    <w:rsid w:val="00D47473"/>
    <w:rsid w:val="00D529B7"/>
    <w:rsid w:val="00D53990"/>
    <w:rsid w:val="00D565D5"/>
    <w:rsid w:val="00D64F95"/>
    <w:rsid w:val="00D71015"/>
    <w:rsid w:val="00D74521"/>
    <w:rsid w:val="00D81613"/>
    <w:rsid w:val="00D957FC"/>
    <w:rsid w:val="00D95D5C"/>
    <w:rsid w:val="00DA6C05"/>
    <w:rsid w:val="00DC412F"/>
    <w:rsid w:val="00DD406B"/>
    <w:rsid w:val="00DE233E"/>
    <w:rsid w:val="00DE70B8"/>
    <w:rsid w:val="00DF0284"/>
    <w:rsid w:val="00DF0760"/>
    <w:rsid w:val="00DF14B1"/>
    <w:rsid w:val="00DF1A30"/>
    <w:rsid w:val="00DF460C"/>
    <w:rsid w:val="00E25EB1"/>
    <w:rsid w:val="00E31DFB"/>
    <w:rsid w:val="00E5395E"/>
    <w:rsid w:val="00E639AB"/>
    <w:rsid w:val="00E66004"/>
    <w:rsid w:val="00E72112"/>
    <w:rsid w:val="00E76518"/>
    <w:rsid w:val="00E902D9"/>
    <w:rsid w:val="00E92E19"/>
    <w:rsid w:val="00E945A2"/>
    <w:rsid w:val="00EA1CB1"/>
    <w:rsid w:val="00EA2687"/>
    <w:rsid w:val="00EA74DB"/>
    <w:rsid w:val="00EC413C"/>
    <w:rsid w:val="00EC794E"/>
    <w:rsid w:val="00EF2CF2"/>
    <w:rsid w:val="00EF6BC2"/>
    <w:rsid w:val="00F0105E"/>
    <w:rsid w:val="00F03CF5"/>
    <w:rsid w:val="00F21970"/>
    <w:rsid w:val="00F26CDA"/>
    <w:rsid w:val="00F451A6"/>
    <w:rsid w:val="00F634FD"/>
    <w:rsid w:val="00F6418F"/>
    <w:rsid w:val="00F67447"/>
    <w:rsid w:val="00F702BA"/>
    <w:rsid w:val="00F721BF"/>
    <w:rsid w:val="00FA0D8D"/>
    <w:rsid w:val="00FB0B96"/>
    <w:rsid w:val="00FC067D"/>
    <w:rsid w:val="00FC5B37"/>
    <w:rsid w:val="00FC61F4"/>
    <w:rsid w:val="00FF06E6"/>
    <w:rsid w:val="00FF33E2"/>
    <w:rsid w:val="00FF5692"/>
    <w:rsid w:val="00FF6B78"/>
    <w:rsid w:val="627906D6"/>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qFormat/>
    <w:pPr>
      <w:keepNext/>
      <w:keepLines/>
      <w:spacing w:before="720" w:beforeLines="300" w:after="480" w:afterLines="200"/>
      <w:ind w:firstLine="0" w:firstLineChars="0"/>
      <w:jc w:val="center"/>
      <w:outlineLvl w:val="0"/>
    </w:pPr>
    <w:rPr>
      <w:b/>
      <w:bCs/>
      <w:snapToGrid w:val="0"/>
      <w:kern w:val="44"/>
      <w:sz w:val="32"/>
      <w:szCs w:val="44"/>
    </w:rPr>
  </w:style>
  <w:style w:type="paragraph" w:styleId="Heading2">
    <w:name w:val="heading 2"/>
    <w:basedOn w:val="Heading1"/>
    <w:next w:val="Normal"/>
    <w:qFormat/>
    <w:pPr>
      <w:spacing w:before="240" w:beforeLines="100" w:after="120" w:afterLines="50"/>
      <w:ind w:left="-23"/>
      <w:jc w:val="both"/>
      <w:outlineLvl w:val="1"/>
    </w:pPr>
    <w:rPr>
      <w:b w:val="0"/>
      <w:bCs w:val="0"/>
      <w:sz w:val="30"/>
    </w:rPr>
  </w:style>
  <w:style w:type="paragraph" w:styleId="Heading3">
    <w:name w:val="heading 3"/>
    <w:basedOn w:val="Heading2"/>
    <w:next w:val="Normal"/>
    <w:qFormat/>
    <w:pPr>
      <w:spacing w:before="120" w:beforeLines="50" w:after="0" w:afterLines="0"/>
      <w:ind w:left="1100" w:hanging="635"/>
      <w:outlineLvl w:val="2"/>
    </w:pPr>
    <w:rPr>
      <w:bCs/>
      <w:sz w:val="28"/>
    </w:rPr>
  </w:style>
  <w:style w:type="paragraph" w:styleId="Heading4">
    <w:name w:val="heading 4"/>
    <w:basedOn w:val="Heading3"/>
    <w:next w:val="Normal"/>
    <w:qFormat/>
    <w:pPr>
      <w:numPr>
        <w:ilvl w:val="3"/>
        <w:numId w:val="1"/>
      </w:numPr>
      <w:spacing w:before="0" w:beforeLines="0"/>
      <w:ind w:left="828" w:hanging="363"/>
      <w:outlineLvl w:val="3"/>
    </w:pPr>
    <w:rPr>
      <w:sz w:val="24"/>
    </w:rPr>
  </w:style>
  <w:style w:type="paragraph" w:styleId="Heading5">
    <w:name w:val="heading 5"/>
    <w:basedOn w:val="Heading4"/>
    <w:next w:val="Normal"/>
    <w:qFormat/>
    <w:pPr>
      <w:numPr>
        <w:ilvl w:val="4"/>
        <w:numId w:val="2"/>
      </w:numPr>
      <w:ind w:left="1060" w:hanging="595"/>
      <w:outlineLvl w:val="4"/>
    </w:pPr>
    <w:rPr>
      <w:bCs w:val="0"/>
      <w:szCs w:val="28"/>
    </w:rPr>
  </w:style>
  <w:style w:type="paragraph" w:styleId="Heading6">
    <w:name w:val="heading 6"/>
    <w:basedOn w:val="Heading5"/>
    <w:next w:val="Normal"/>
    <w:qFormat/>
    <w:pPr>
      <w:numPr>
        <w:ilvl w:val="5"/>
        <w:numId w:val="3"/>
      </w:numPr>
      <w:ind w:left="817" w:hanging="352"/>
      <w:outlineLvl w:val="5"/>
    </w:pPr>
  </w:style>
  <w:style w:type="paragraph" w:styleId="Heading7">
    <w:name w:val="heading 7"/>
    <w:basedOn w:val="Heading6"/>
    <w:next w:val="Normal"/>
    <w:qFormat/>
    <w:pPr>
      <w:numPr>
        <w:ilvl w:val="6"/>
        <w:numId w:val="3"/>
      </w:numPr>
      <w:ind w:left="1055" w:hanging="590"/>
      <w:outlineLvl w:val="6"/>
    </w:pPr>
  </w:style>
  <w:style w:type="paragraph" w:styleId="Heading8">
    <w:name w:val="heading 8"/>
    <w:basedOn w:val="Normal"/>
    <w:next w:val="Normal"/>
    <w:qFormat/>
    <w:pPr>
      <w:keepNext/>
      <w:keepLines/>
      <w:numPr>
        <w:ilvl w:val="7"/>
        <w:numId w:val="4"/>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PageNumber">
    <w:name w:val="page number"/>
    <w:basedOn w:val="DefaultParagraphFont"/>
  </w:style>
  <w:style w:type="character" w:styleId="Hyperlink">
    <w:name w:val="Hyperlink"/>
    <w:rPr>
      <w:color w:val="0000FF"/>
      <w:u w:val="single"/>
    </w:rPr>
  </w:style>
  <w:style w:type="paragraph" w:customStyle="1" w:styleId="a">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 w:type="paragraph" w:customStyle="1" w:styleId="a0">
    <w:name w:val="图表题注"/>
    <w:basedOn w:val="Normal"/>
    <w:next w:val="Normal"/>
    <w:pPr>
      <w:spacing w:before="50" w:beforeLines="50" w:after="50" w:afterLines="50"/>
      <w:ind w:firstLine="0" w:firstLineChars="0"/>
      <w:jc w:val="center"/>
    </w:pPr>
    <w:rPr>
      <w:sz w:val="21"/>
    </w:rPr>
  </w:style>
  <w:style w:type="paragraph" w:customStyle="1" w:styleId="a1">
    <w:name w:val="公式"/>
    <w:basedOn w:val="Normal"/>
    <w:next w:val="Normal"/>
    <w:pPr>
      <w:tabs>
        <w:tab w:val="right" w:pos="8971"/>
      </w:tabs>
      <w:spacing w:before="120" w:beforeLines="50" w:after="120" w:afterLines="50" w:line="240" w:lineRule="auto"/>
      <w:ind w:firstLine="480"/>
    </w:pPr>
  </w:style>
  <w:style w:type="character" w:customStyle="1" w:styleId="MTEquationSection">
    <w:name w:val="MTEquationSection"/>
    <w:rPr>
      <w:b/>
      <w:color w:val="FF0000"/>
    </w:rPr>
  </w:style>
  <w:style w:type="paragraph" w:customStyle="1" w:styleId="CONTENTS">
    <w:name w:val="CONTENTS"/>
    <w:basedOn w:val="a1"/>
    <w:pPr>
      <w:tabs>
        <w:tab w:val="right" w:leader="dot" w:pos="8971"/>
      </w:tabs>
      <w:spacing w:before="0" w:beforeLines="0" w:after="0" w:afterLines="0" w:line="288" w:lineRule="auto"/>
      <w:ind w:firstLine="0" w:firstLineChars="0"/>
    </w:pPr>
  </w:style>
  <w:style w:type="paragraph" w:customStyle="1" w:styleId="6">
    <w:name w:val="标题6"/>
    <w:basedOn w:val="Normal"/>
    <w:pPr>
      <w:numPr>
        <w:ilvl w:val="0"/>
        <w:numId w:val="2"/>
      </w:numPr>
      <w:ind w:firstLineChars="0"/>
    </w:pPr>
  </w:style>
  <w:style w:type="character" w:customStyle="1" w:styleId="a2">
    <w:name w:val="脚注_"/>
    <w:link w:val="a3"/>
    <w:locked/>
    <w:rPr>
      <w:rFonts w:ascii="MingLiU" w:eastAsia="MingLiU" w:hAnsi="MingLiU"/>
      <w:sz w:val="16"/>
      <w:szCs w:val="16"/>
      <w:lang w:bidi="ar-SA"/>
    </w:rPr>
  </w:style>
  <w:style w:type="paragraph" w:customStyle="1" w:styleId="a3">
    <w:name w:val="脚注"/>
    <w:basedOn w:val="Normal"/>
    <w:link w:val="a2"/>
    <w:pPr>
      <w:shd w:val="clear" w:color="auto" w:fill="FFFFFF"/>
      <w:spacing w:line="240" w:lineRule="atLeast"/>
      <w:ind w:hanging="240" w:firstLineChars="0"/>
      <w:jc w:val="left"/>
    </w:pPr>
    <w:rPr>
      <w:rFonts w:ascii="MingLiU" w:eastAsia="MingLiU" w:hAnsi="MingLiU"/>
      <w:kern w:val="0"/>
      <w:sz w:val="16"/>
      <w:szCs w:val="16"/>
    </w:rPr>
  </w:style>
  <w:style w:type="character" w:customStyle="1" w:styleId="2">
    <w:name w:val="正文文本 (2)_"/>
    <w:link w:val="21"/>
    <w:locked/>
    <w:rPr>
      <w:rFonts w:ascii="MingLiU" w:eastAsia="MingLiU" w:hAnsi="MingLiU"/>
      <w:sz w:val="22"/>
      <w:szCs w:val="22"/>
      <w:lang w:bidi="ar-SA"/>
    </w:rPr>
  </w:style>
  <w:style w:type="paragraph" w:customStyle="1" w:styleId="21">
    <w:name w:val="正文文本 (2)1"/>
    <w:basedOn w:val="Normal"/>
    <w:link w:val="2"/>
    <w:pPr>
      <w:shd w:val="clear" w:color="auto" w:fill="FFFFFF"/>
      <w:spacing w:before="360" w:line="374" w:lineRule="exact"/>
      <w:ind w:firstLine="0" w:firstLineChars="0"/>
      <w:jc w:val="distribute"/>
    </w:pPr>
    <w:rPr>
      <w:rFonts w:ascii="MingLiU" w:eastAsia="MingLiU" w:hAnsi="MingLiU"/>
      <w:kern w:val="0"/>
      <w:sz w:val="22"/>
      <w:szCs w:val="22"/>
    </w:rPr>
  </w:style>
  <w:style w:type="character" w:customStyle="1" w:styleId="4">
    <w:name w:val="标题 #4_"/>
    <w:link w:val="40"/>
    <w:locked/>
    <w:rPr>
      <w:rFonts w:ascii="MingLiU" w:eastAsia="MingLiU" w:hAnsi="MingLiU"/>
      <w:sz w:val="26"/>
      <w:szCs w:val="26"/>
      <w:lang w:bidi="ar-SA"/>
    </w:rPr>
  </w:style>
  <w:style w:type="paragraph" w:customStyle="1" w:styleId="40">
    <w:name w:val="标题 #4"/>
    <w:basedOn w:val="Normal"/>
    <w:link w:val="4"/>
    <w:pPr>
      <w:shd w:val="clear" w:color="auto" w:fill="FFFFFF"/>
      <w:spacing w:before="120" w:after="300" w:line="240" w:lineRule="atLeast"/>
      <w:ind w:firstLine="0" w:firstLineChars="0"/>
      <w:jc w:val="distribute"/>
      <w:outlineLvl w:val="3"/>
    </w:pPr>
    <w:rPr>
      <w:rFonts w:ascii="MingLiU" w:eastAsia="MingLiU" w:hAnsi="MingLiU"/>
      <w:kern w:val="0"/>
      <w:sz w:val="26"/>
      <w:szCs w:val="26"/>
    </w:rPr>
  </w:style>
  <w:style w:type="character" w:customStyle="1" w:styleId="20">
    <w:name w:val="正文文本 (2)"/>
    <w:rPr>
      <w:rFonts w:ascii="MingLiU" w:eastAsia="MingLiU" w:hAnsi="MingLiU"/>
      <w:color w:val="000000"/>
      <w:spacing w:val="0"/>
      <w:w w:val="100"/>
      <w:position w:val="0"/>
      <w:sz w:val="22"/>
      <w:szCs w:val="22"/>
      <w:lang w:val="zh-CN"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97120060026006034" TargetMode="Externa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2995</Words>
  <Characters>17072</Characters>
  <Application>Microsoft Office Word</Application>
  <DocSecurity>0</DocSecurity>
  <Lines>142</Lines>
  <Paragraphs>40</Paragraphs>
  <ScaleCrop>false</ScaleCrop>
  <Company/>
  <LinksUpToDate>false</LinksUpToDate>
  <CharactersWithSpaces>20027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5</cp:revision>
  <cp:lastPrinted>2021-05-23T05:39:00Z</cp:lastPrinted>
  <dcterms:created xsi:type="dcterms:W3CDTF">2020-02-12T02:21:00Z</dcterms:created>
  <dcterms:modified xsi:type="dcterms:W3CDTF">2024-01-20T13:49:50Z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A407974490D945918E07E38F75534F95_12</vt:lpwstr>
  </property>
  <property fmtid="{D5CDD505-2E9C-101B-9397-08002B2CF9AE}" pid="3" name="KSOProductBuildVer">
    <vt:lpwstr>2052-12.1.0.16120</vt:lpwstr>
  </property>
</Properties>
</file>