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496" w:right="16" w:hanging="24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NOX</w:t>
      </w:r>
      <w:r>
        <w:rPr>
          <w:rFonts w:ascii="SimSun" w:eastAsia="SimSun" w:hAnsi="SimSun" w:cs="SimSun"/>
          <w:spacing w:val="-2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NO2</w:t>
      </w:r>
      <w:r>
        <w:rPr>
          <w:rFonts w:ascii="SimSun" w:eastAsia="SimSun" w:hAnsi="SimSun" w:cs="SimSun"/>
          <w:spacing w:val="-22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自动采样器及测定仪项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960777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NOX、NO2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自动采样器及测定仪项目概论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一)、NOX、NO2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自动采样器及测定仪项目承办单位基本情况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(二)、NOX、N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O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2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自动采样器及测定仪项目概况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(三)、NOX、N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O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2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自动采样器及测定仪项目评价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3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、NOX、NO2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自动采样器及测定仪项目技术工艺分析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)、NOX、NO2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自动采样器及测定仪项目技术流程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二)、NOX、NO2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自动采样器及测定仪项目总平面设计要求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)、NOX、NO2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自动采样器及测定仪项目建设期原辅材料供应情况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NOX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NO2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自动采样器及测定仪项目运营期原辅材料供应及质量管理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NOX、NO2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自动采样器及测定仪项目建设背景及必要性分析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一)、NOX、NO2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自动采样器及测定仪项目风险分析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二)、NOX、NO2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自动采样器及测定仪项目风险对策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、社会责任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NOX、NO2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自动采样器及测定仪项目与计划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115794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一)、NOX、NO2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自动采样器及测定仪项目进度安排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、NOX、NO2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自动采样器及测定仪项目实施保障措施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325082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15" w:right="7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本项目商业计划书是一个系统性的文档，旨在规</w:t>
      </w:r>
      <w:r>
        <w:rPr>
          <w:rFonts w:ascii="FangSong" w:eastAsia="FangSong" w:hAnsi="FangSong" w:cs="FangSong"/>
          <w:spacing w:val="-1"/>
          <w:sz w:val="28"/>
          <w:szCs w:val="28"/>
        </w:rPr>
        <w:t>范和指导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NOX、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NO2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自动采样器及测定仪项目的实施过程。本方案的开展将包括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NOX、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</w:t>
      </w: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自动采样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及测定仪项目的目的和背景、需求分析、项目范围、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时间</w:t>
      </w:r>
      <w:r>
        <w:rPr>
          <w:rFonts w:ascii="FangSong" w:eastAsia="FangSong" w:hAnsi="FangSong" w:cs="FangSong"/>
          <w:spacing w:val="-3"/>
          <w:sz w:val="28"/>
          <w:szCs w:val="28"/>
        </w:rPr>
        <w:t>计划、资源分配等重要内容。此方案的编写旨在促进知识和经验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的交</w:t>
      </w:r>
      <w:r>
        <w:rPr>
          <w:rFonts w:ascii="FangSong" w:eastAsia="FangSong" w:hAnsi="FangSong" w:cs="FangSong"/>
          <w:spacing w:val="-13"/>
          <w:sz w:val="28"/>
          <w:szCs w:val="28"/>
        </w:rPr>
        <w:t>流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为相关人员提供一个共同认知的平台。请注意，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本方案不可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做为商</w:t>
      </w:r>
      <w:r>
        <w:rPr>
          <w:rFonts w:ascii="FangSong" w:eastAsia="FangSong" w:hAnsi="FangSong" w:cs="FangSong"/>
          <w:spacing w:val="-2"/>
          <w:sz w:val="28"/>
          <w:szCs w:val="28"/>
        </w:rPr>
        <w:t>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4" w:line="219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(一)、NOX、N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自动采样器及测定仪项目承办单位基本情况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二)、NOX、NO2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5" w:right="8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NOX</w:t>
      </w:r>
      <w:r>
        <w:rPr>
          <w:rFonts w:ascii="FangSong" w:eastAsia="FangSong" w:hAnsi="FangSong" w:cs="FangSong"/>
          <w:spacing w:val="-16"/>
          <w:sz w:val="28"/>
          <w:szCs w:val="28"/>
        </w:rPr>
        <w:t>、</w:t>
      </w:r>
      <w:r>
        <w:rPr>
          <w:rFonts w:ascii="FangSong" w:eastAsia="FangSong" w:hAnsi="FangSong" w:cs="FangSong"/>
          <w:spacing w:val="-10"/>
          <w:sz w:val="28"/>
          <w:szCs w:val="28"/>
        </w:rPr>
        <w:t>NO2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自动采样器及测定仪项目名称：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NOX、NO2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自动采样器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测定仪项目</w:t>
      </w:r>
    </w:p>
    <w:p>
      <w:pPr>
        <w:spacing w:line="219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NOX</w:t>
      </w:r>
      <w:r>
        <w:rPr>
          <w:rFonts w:ascii="FangSong" w:eastAsia="FangSong" w:hAnsi="FangSong" w:cs="FangSong"/>
          <w:spacing w:val="-14"/>
          <w:sz w:val="28"/>
          <w:szCs w:val="28"/>
        </w:rPr>
        <w:t>、</w:t>
      </w:r>
      <w:r>
        <w:rPr>
          <w:rFonts w:ascii="FangSong" w:eastAsia="FangSong" w:hAnsi="FangSong" w:cs="FangSong"/>
          <w:spacing w:val="-7"/>
          <w:sz w:val="28"/>
          <w:szCs w:val="28"/>
        </w:rPr>
        <w:t>NO</w:t>
      </w:r>
      <w:r>
        <w:rPr>
          <w:rFonts w:ascii="FangSong" w:eastAsia="FangSong" w:hAnsi="FangSong" w:cs="FangSong"/>
          <w:spacing w:val="-14"/>
          <w:sz w:val="28"/>
          <w:szCs w:val="28"/>
        </w:rPr>
        <w:t>2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自动采样器及测定仪项目类型：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制造业</w:t>
      </w:r>
    </w:p>
    <w:p>
      <w:pPr>
        <w:spacing w:before="291" w:line="219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NOX</w:t>
      </w:r>
      <w:r>
        <w:rPr>
          <w:rFonts w:ascii="FangSong" w:eastAsia="FangSong" w:hAnsi="FangSong" w:cs="FangSong"/>
          <w:spacing w:val="-22"/>
          <w:sz w:val="28"/>
          <w:szCs w:val="28"/>
        </w:rPr>
        <w:t>、</w:t>
      </w:r>
      <w:r>
        <w:rPr>
          <w:rFonts w:ascii="FangSong" w:eastAsia="FangSong" w:hAnsi="FangSong" w:cs="FangSong"/>
          <w:spacing w:val="-11"/>
          <w:sz w:val="28"/>
          <w:szCs w:val="28"/>
        </w:rPr>
        <w:t>NO</w:t>
      </w:r>
      <w:r>
        <w:rPr>
          <w:rFonts w:ascii="FangSong" w:eastAsia="FangSong" w:hAnsi="FangSong" w:cs="FangSong"/>
          <w:spacing w:val="-16"/>
          <w:sz w:val="28"/>
          <w:szCs w:val="28"/>
        </w:rPr>
        <w:t>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自动采样器及测定仪项目地点：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</w:p>
    <w:p>
      <w:pPr>
        <w:spacing w:before="293" w:line="411" w:lineRule="auto"/>
        <w:ind w:left="31" w:right="8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NOX</w:t>
      </w:r>
      <w:r>
        <w:rPr>
          <w:rFonts w:ascii="FangSong" w:eastAsia="FangSong" w:hAnsi="FangSong" w:cs="FangSong"/>
          <w:spacing w:val="-12"/>
          <w:sz w:val="28"/>
          <w:szCs w:val="28"/>
        </w:rPr>
        <w:t>、</w:t>
      </w:r>
      <w:r>
        <w:rPr>
          <w:rFonts w:ascii="FangSong" w:eastAsia="FangSong" w:hAnsi="FangSong" w:cs="FangSong"/>
          <w:spacing w:val="-6"/>
          <w:sz w:val="28"/>
          <w:szCs w:val="28"/>
        </w:rPr>
        <w:t>NO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6"/>
          <w:sz w:val="28"/>
          <w:szCs w:val="28"/>
        </w:rPr>
        <w:t>采样器及测定仪项目规模：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投资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万元，年产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before="1" w:line="411" w:lineRule="auto"/>
        <w:ind w:left="40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NOX</w:t>
      </w:r>
      <w:r>
        <w:rPr>
          <w:rFonts w:ascii="FangSong" w:eastAsia="FangSong" w:hAnsi="FangSong" w:cs="FangSong"/>
          <w:spacing w:val="-12"/>
          <w:sz w:val="28"/>
          <w:szCs w:val="28"/>
        </w:rPr>
        <w:t>、</w:t>
      </w:r>
      <w:r>
        <w:rPr>
          <w:rFonts w:ascii="FangSong" w:eastAsia="FangSong" w:hAnsi="FangSong" w:cs="FangSong"/>
          <w:spacing w:val="-6"/>
          <w:sz w:val="28"/>
          <w:szCs w:val="28"/>
        </w:rPr>
        <w:t>NO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6"/>
          <w:sz w:val="28"/>
          <w:szCs w:val="28"/>
        </w:rPr>
        <w:t>采样器及测定仪项目周期：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建设期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个月，运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营</w:t>
      </w:r>
      <w:r>
        <w:rPr>
          <w:rFonts w:ascii="FangSong" w:eastAsia="FangSong" w:hAnsi="FangSong" w:cs="FangSong"/>
          <w:spacing w:val="-20"/>
          <w:sz w:val="28"/>
          <w:szCs w:val="28"/>
        </w:rPr>
        <w:t>期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</w:p>
    <w:p>
      <w:pPr>
        <w:spacing w:before="2" w:line="415" w:lineRule="auto"/>
        <w:ind w:left="35" w:right="8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NOX</w:t>
      </w:r>
      <w:r>
        <w:rPr>
          <w:rFonts w:ascii="FangSong" w:eastAsia="FangSong" w:hAnsi="FangSong" w:cs="FangSong"/>
          <w:spacing w:val="-16"/>
          <w:sz w:val="28"/>
          <w:szCs w:val="28"/>
        </w:rPr>
        <w:t>、</w:t>
      </w:r>
      <w:r>
        <w:rPr>
          <w:rFonts w:ascii="FangSong" w:eastAsia="FangSong" w:hAnsi="FangSong" w:cs="FangSong"/>
          <w:spacing w:val="-10"/>
          <w:sz w:val="28"/>
          <w:szCs w:val="28"/>
        </w:rPr>
        <w:t>NO2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自动采样器及测定仪项目背景：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NOX、NO2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自动采样器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</w:t>
      </w:r>
      <w:r>
        <w:rPr>
          <w:rFonts w:ascii="FangSong" w:eastAsia="FangSong" w:hAnsi="FangSong" w:cs="FangSong"/>
          <w:spacing w:val="-9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定仪项目的建设旨在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领域带来新的发展机遇。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三)、NOX、NO2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>场前景：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NOX、NO2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自动采样器及测定仪项目处于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行业，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市场前景广阔，有</w:t>
      </w:r>
      <w:r>
        <w:rPr>
          <w:rFonts w:ascii="FangSong" w:eastAsia="FangSong" w:hAnsi="FangSong" w:cs="FangSong"/>
          <w:spacing w:val="-3"/>
          <w:sz w:val="28"/>
          <w:szCs w:val="28"/>
        </w:rPr>
        <w:t>望</w:t>
      </w:r>
      <w:r>
        <w:rPr>
          <w:rFonts w:ascii="FangSong" w:eastAsia="FangSong" w:hAnsi="FangSong" w:cs="FangSong"/>
          <w:spacing w:val="-2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15" w:right="15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可行</w:t>
      </w:r>
      <w:r>
        <w:rPr>
          <w:rFonts w:ascii="FangSong" w:eastAsia="FangSong" w:hAnsi="FangSong" w:cs="FangSong"/>
          <w:spacing w:val="5"/>
          <w:sz w:val="28"/>
          <w:szCs w:val="28"/>
        </w:rPr>
        <w:t>性</w:t>
      </w:r>
      <w:r>
        <w:rPr>
          <w:rFonts w:ascii="FangSong" w:eastAsia="FangSong" w:hAnsi="FangSong" w:cs="FangSong"/>
          <w:spacing w:val="3"/>
          <w:sz w:val="28"/>
          <w:szCs w:val="28"/>
        </w:rPr>
        <w:t>分析：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经过全面的技术、市场和财务可行性分析，该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NO</w:t>
      </w: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采样器及测定仪项目具备较高的实施可行性。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制</w:t>
      </w:r>
      <w:r>
        <w:rPr>
          <w:rFonts w:ascii="FangSong" w:eastAsia="FangSong" w:hAnsi="FangSong" w:cs="FangSong"/>
          <w:spacing w:val="-11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NOX、NO2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自</w:t>
      </w:r>
      <w:r>
        <w:rPr>
          <w:rFonts w:ascii="FangSong" w:eastAsia="FangSong" w:hAnsi="FangSong" w:cs="FangSong"/>
          <w:spacing w:val="-12"/>
          <w:sz w:val="28"/>
          <w:szCs w:val="28"/>
        </w:rPr>
        <w:t>动采样器及测定仪项目产品要求，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艺流程技术要求</w:t>
      </w:r>
      <w:r>
        <w:rPr>
          <w:rFonts w:ascii="FangSong" w:eastAsia="FangSong" w:hAnsi="FangSong" w:cs="FangSong"/>
          <w:spacing w:val="-2"/>
          <w:sz w:val="28"/>
          <w:szCs w:val="28"/>
        </w:rPr>
        <w:t>进行操作，提高产品合格率。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1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5</w:t>
      </w:r>
      <w:r>
        <w:rPr>
          <w:rFonts w:ascii="FangSong" w:eastAsia="FangSong" w:hAnsi="FangSong" w:cs="FangSong"/>
          <w:spacing w:val="-15"/>
          <w:sz w:val="28"/>
          <w:szCs w:val="28"/>
        </w:rPr>
        <w:t>.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NOX、NO2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自动采样器及测定仪项目建设贯彻“三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时”的原则，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1" w:line="411" w:lineRule="auto"/>
        <w:ind w:left="2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NOX</w:t>
      </w:r>
      <w:r>
        <w:rPr>
          <w:rFonts w:ascii="FangSong" w:eastAsia="FangSong" w:hAnsi="FangSong" w:cs="FangSong"/>
          <w:spacing w:val="-8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NO</w:t>
      </w:r>
      <w:r>
        <w:rPr>
          <w:rFonts w:ascii="FangSong" w:eastAsia="FangSong" w:hAnsi="FangSong" w:cs="FangSong"/>
          <w:spacing w:val="-8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</w:t>
      </w:r>
      <w:r>
        <w:rPr>
          <w:rFonts w:ascii="FangSong" w:eastAsia="FangSong" w:hAnsi="FangSong" w:cs="FangSong"/>
          <w:spacing w:val="-6"/>
          <w:sz w:val="28"/>
          <w:szCs w:val="28"/>
        </w:rPr>
        <w:t>样</w:t>
      </w:r>
      <w:r>
        <w:rPr>
          <w:rFonts w:ascii="FangSong" w:eastAsia="FangSong" w:hAnsi="FangSong" w:cs="FangSong"/>
          <w:spacing w:val="-4"/>
          <w:sz w:val="28"/>
          <w:szCs w:val="28"/>
        </w:rPr>
        <w:t>器及测定仪项目拟采用国内成熟的生产工艺，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生产技术由生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技术人员和研发技术人员共同制定。所采用的技术具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能耗低、高质量、高环保性的特点，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场</w:t>
      </w:r>
      <w:r>
        <w:rPr>
          <w:rFonts w:ascii="FangSong" w:eastAsia="FangSong" w:hAnsi="FangSong" w:cs="FangSong"/>
          <w:spacing w:val="-7"/>
          <w:sz w:val="28"/>
          <w:szCs w:val="28"/>
        </w:rPr>
        <w:t>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82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NOX</w:t>
      </w:r>
      <w:r>
        <w:rPr>
          <w:rFonts w:ascii="FangSong" w:eastAsia="FangSong" w:hAnsi="FangSong" w:cs="FangSong"/>
          <w:spacing w:val="2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NO</w:t>
      </w: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自动采样器及测定仪项目的技术保</w:t>
      </w:r>
      <w:r>
        <w:rPr>
          <w:rFonts w:ascii="FangSong" w:eastAsia="FangSong" w:hAnsi="FangSong" w:cs="FangSong"/>
          <w:spacing w:val="1"/>
          <w:sz w:val="28"/>
          <w:szCs w:val="28"/>
        </w:rPr>
        <w:t>障措施从设计、施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、试运行到投产、销售等各个环节，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自动采样器及测定仪项目在技术开发和生产技术应用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上达到现</w:t>
      </w:r>
      <w:r>
        <w:rPr>
          <w:rFonts w:ascii="FangSong" w:eastAsia="FangSong" w:hAnsi="FangSong" w:cs="FangSong"/>
          <w:spacing w:val="-3"/>
          <w:sz w:val="28"/>
          <w:szCs w:val="28"/>
        </w:rPr>
        <w:t>代化生产水平。这种综合的技术支持将确保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采样器及测定仪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NOX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NO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NOX、</w:t>
      </w:r>
      <w:r>
        <w:rPr>
          <w:rFonts w:ascii="FangSong" w:eastAsia="FangSong" w:hAnsi="FangSong" w:cs="FangSong"/>
          <w:spacing w:val="-3"/>
          <w:sz w:val="28"/>
          <w:szCs w:val="28"/>
        </w:rPr>
        <w:t>N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自动采样器及测定仪项目运营中，进行技术持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运用数据分析工具监测和分析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NOX、</w:t>
      </w:r>
      <w:r>
        <w:rPr>
          <w:rFonts w:ascii="FangSong" w:eastAsia="FangSong" w:hAnsi="FangSong" w:cs="FangSong"/>
          <w:spacing w:val="-3"/>
          <w:sz w:val="28"/>
          <w:szCs w:val="28"/>
        </w:rPr>
        <w:t>N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仪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目各环节数据。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5" w:lineRule="auto"/>
        <w:ind w:left="32" w:right="10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以上技</w:t>
      </w:r>
      <w:r>
        <w:rPr>
          <w:rFonts w:ascii="FangSong" w:eastAsia="FangSong" w:hAnsi="FangSong" w:cs="FangSong"/>
          <w:spacing w:val="-6"/>
          <w:sz w:val="28"/>
          <w:szCs w:val="28"/>
        </w:rPr>
        <w:t>术</w:t>
      </w:r>
      <w:r>
        <w:rPr>
          <w:rFonts w:ascii="FangSong" w:eastAsia="FangSong" w:hAnsi="FangSong" w:cs="FangSong"/>
          <w:spacing w:val="-4"/>
          <w:sz w:val="28"/>
          <w:szCs w:val="28"/>
        </w:rPr>
        <w:t>流程环环相扣，共同构建了高效、稳定的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NOX、NO2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动采样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及测定仪项目技术实施框架，确保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</w:t>
      </w:r>
      <w:r>
        <w:rPr>
          <w:rFonts w:ascii="FangSong" w:eastAsia="FangSong" w:hAnsi="FangSong" w:cs="FangSong"/>
          <w:spacing w:val="-5"/>
          <w:sz w:val="28"/>
          <w:szCs w:val="28"/>
        </w:rPr>
        <w:t>定仪项目顺利推进。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9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确保选用的设</w:t>
      </w:r>
      <w:r>
        <w:rPr>
          <w:rFonts w:ascii="FangSong" w:eastAsia="FangSong" w:hAnsi="FangSong" w:cs="FangSong"/>
          <w:spacing w:val="-3"/>
          <w:sz w:val="28"/>
          <w:szCs w:val="28"/>
        </w:rPr>
        <w:t>备能够满足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技术要求，例如：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2" w:right="14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56" w:right="14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确保所选设备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自动采样器及测定仪项目工艺流程相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匹</w:t>
      </w:r>
      <w:r>
        <w:rPr>
          <w:rFonts w:ascii="FangSong" w:eastAsia="FangSong" w:hAnsi="FangSong" w:cs="FangSong"/>
          <w:spacing w:val="-14"/>
          <w:sz w:val="28"/>
          <w:szCs w:val="28"/>
        </w:rPr>
        <w:t>配，例如：</w:t>
      </w:r>
    </w:p>
    <w:p>
      <w:pPr>
        <w:spacing w:before="1" w:line="411" w:lineRule="auto"/>
        <w:ind w:left="81" w:right="14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确认设备的生产能力是否符合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NOX、N</w:t>
      </w:r>
      <w:r>
        <w:rPr>
          <w:rFonts w:ascii="FangSong" w:eastAsia="FangSong" w:hAnsi="FangSong" w:cs="FangSong"/>
          <w:spacing w:val="-6"/>
          <w:sz w:val="28"/>
          <w:szCs w:val="28"/>
        </w:rPr>
        <w:t>O</w:t>
      </w:r>
      <w:r>
        <w:rPr>
          <w:rFonts w:ascii="FangSong" w:eastAsia="FangSong" w:hAnsi="FangSong" w:cs="FangSong"/>
          <w:spacing w:val="-8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目的产能需求</w:t>
      </w:r>
      <w:r>
        <w:rPr>
          <w:rFonts w:ascii="FangSong" w:eastAsia="FangSong" w:hAnsi="FangSong" w:cs="FangSong"/>
          <w:spacing w:val="-12"/>
          <w:sz w:val="28"/>
          <w:szCs w:val="28"/>
        </w:rPr>
        <w:t>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NO</w:t>
      </w: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</w:t>
      </w:r>
      <w:r>
        <w:rPr>
          <w:rFonts w:ascii="FangSong" w:eastAsia="FangSong" w:hAnsi="FangSong" w:cs="FangSong"/>
          <w:spacing w:val="-3"/>
          <w:sz w:val="28"/>
          <w:szCs w:val="28"/>
        </w:rPr>
        <w:t>采样器及测定仪项目的建筑工程设计过程中，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我们将遵</w:t>
      </w:r>
      <w:r>
        <w:rPr>
          <w:rFonts w:ascii="FangSong" w:eastAsia="FangSong" w:hAnsi="FangSong" w:cs="FangSong"/>
          <w:spacing w:val="-3"/>
          <w:sz w:val="28"/>
          <w:szCs w:val="28"/>
        </w:rPr>
        <w:t>循以下基本设计原则，以确保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仪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8" w:right="8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NOX</w:t>
      </w:r>
      <w:r>
        <w:rPr>
          <w:rFonts w:ascii="FangSong" w:eastAsia="FangSong" w:hAnsi="FangSong" w:cs="FangSong"/>
          <w:spacing w:val="2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NO</w:t>
      </w: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自动采样器及测定仪项目总平面设</w:t>
      </w:r>
      <w:r>
        <w:rPr>
          <w:rFonts w:ascii="FangSong" w:eastAsia="FangSong" w:hAnsi="FangSong" w:cs="FangSong"/>
          <w:spacing w:val="1"/>
          <w:sz w:val="28"/>
          <w:szCs w:val="28"/>
        </w:rPr>
        <w:t>计将充分考虑以下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以确保整体设计满足工程的需要并符合相关规范：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NOX、N</w:t>
      </w:r>
      <w:r>
        <w:rPr>
          <w:rFonts w:ascii="FangSong" w:eastAsia="FangSong" w:hAnsi="FangSong" w:cs="FangSong"/>
          <w:spacing w:val="-4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自动采样器及测定仪项目的实际使用需要。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NO</w:t>
      </w: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自动采样器及测定仪项目所处地区的地质条件和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生时</w:t>
      </w:r>
      <w:r>
        <w:rPr>
          <w:rFonts w:ascii="FangSong" w:eastAsia="FangSong" w:hAnsi="FangSong" w:cs="FangSong"/>
          <w:spacing w:val="-3"/>
          <w:sz w:val="28"/>
          <w:szCs w:val="28"/>
        </w:rPr>
        <w:t>能够安全稳定地承受地震作用。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2" w:right="1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结合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NOX、NO2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自动采样器及测定仪项目的实际需求和环境条件，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定土建工程的耐久性和使用寿命。采用合适的材料和工艺，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建筑在</w:t>
      </w:r>
      <w:r>
        <w:rPr>
          <w:rFonts w:ascii="FangSong" w:eastAsia="FangSong" w:hAnsi="FangSong" w:cs="FangSong"/>
          <w:spacing w:val="-2"/>
          <w:sz w:val="28"/>
          <w:szCs w:val="28"/>
        </w:rPr>
        <w:t>长时间内能够保持良好的结构性能和外观状态。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建筑工程的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计总体要求是确保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目实现预期功能、安全稳定、符合法规标准，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持续性等方面取得平衡。</w:t>
      </w:r>
      <w:r>
        <w:rPr>
          <w:rFonts w:ascii="FangSong" w:eastAsia="FangSong" w:hAnsi="FangSong" w:cs="FangSong"/>
          <w:spacing w:val="-2"/>
          <w:sz w:val="28"/>
          <w:szCs w:val="28"/>
        </w:rPr>
        <w:t>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81" w:right="95" w:firstLine="10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确保建筑的功能布</w:t>
      </w:r>
      <w:r>
        <w:rPr>
          <w:rFonts w:ascii="FangSong" w:eastAsia="FangSong" w:hAnsi="FangSong" w:cs="FangSong"/>
          <w:spacing w:val="-3"/>
          <w:sz w:val="28"/>
          <w:szCs w:val="28"/>
        </w:rPr>
        <w:t>局满足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求，各功能区域合理分布，形成高效的空间利用。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4"/>
          <w:sz w:val="28"/>
          <w:szCs w:val="28"/>
        </w:rPr>
        <w:t>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自动采样器及测定仪项目的长期发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需求。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9" w:right="17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NOX</w:t>
      </w:r>
      <w:r>
        <w:rPr>
          <w:rFonts w:ascii="FangSong" w:eastAsia="FangSong" w:hAnsi="FangSong" w:cs="FangSong"/>
          <w:spacing w:val="-12"/>
          <w:sz w:val="28"/>
          <w:szCs w:val="28"/>
        </w:rPr>
        <w:t>、</w:t>
      </w:r>
      <w:r>
        <w:rPr>
          <w:rFonts w:ascii="FangSong" w:eastAsia="FangSong" w:hAnsi="FangSong" w:cs="FangSong"/>
          <w:spacing w:val="-6"/>
          <w:sz w:val="28"/>
          <w:szCs w:val="28"/>
        </w:rPr>
        <w:t>NO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6"/>
          <w:sz w:val="28"/>
          <w:szCs w:val="28"/>
        </w:rPr>
        <w:t>采样器及测定仪项目规划的总建筑面积为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方米，充分考</w:t>
      </w:r>
      <w:r>
        <w:rPr>
          <w:rFonts w:ascii="FangSong" w:eastAsia="FangSong" w:hAnsi="FangSong" w:cs="FangSong"/>
          <w:spacing w:val="-3"/>
          <w:sz w:val="28"/>
          <w:szCs w:val="28"/>
        </w:rPr>
        <w:t>虑到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自动采样器及测定仪项目的功能布局和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</w:t>
      </w:r>
      <w:r>
        <w:rPr>
          <w:rFonts w:ascii="FangSong" w:eastAsia="FangSong" w:hAnsi="FangSong" w:cs="FangSong"/>
          <w:spacing w:val="-5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NOX</w:t>
      </w:r>
      <w:r>
        <w:rPr>
          <w:rFonts w:ascii="FangSong" w:eastAsia="FangSong" w:hAnsi="FangSong" w:cs="FangSong"/>
          <w:spacing w:val="-10"/>
          <w:sz w:val="28"/>
          <w:szCs w:val="28"/>
        </w:rPr>
        <w:t>、</w:t>
      </w:r>
      <w:r>
        <w:rPr>
          <w:rFonts w:ascii="FangSong" w:eastAsia="FangSong" w:hAnsi="FangSong" w:cs="FangSong"/>
          <w:spacing w:val="-9"/>
          <w:sz w:val="28"/>
          <w:szCs w:val="28"/>
        </w:rPr>
        <w:t>NO2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自动采样器及测定仪项目总投资比例：</w:t>
      </w:r>
    </w:p>
    <w:p>
      <w:pPr>
        <w:spacing w:before="292" w:line="411" w:lineRule="auto"/>
        <w:ind w:left="31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自动采样器及测定仪项目总投资的比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例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XX%，在整体投资结构中占有合理比例，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满足未来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自动采样器及测定仪项目运营的需求，同时避免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了过度浪费。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19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NOX</w:t>
      </w:r>
      <w:r>
        <w:rPr>
          <w:rFonts w:ascii="FangSong" w:eastAsia="FangSong" w:hAnsi="FangSong" w:cs="FangSong"/>
          <w:spacing w:val="-10"/>
          <w:sz w:val="28"/>
          <w:szCs w:val="28"/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</w:rPr>
        <w:t>NO</w:t>
      </w: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自动采样器及测定仪项目整体布局：</w:t>
      </w:r>
    </w:p>
    <w:p>
      <w:pPr>
        <w:spacing w:before="293" w:line="411" w:lineRule="auto"/>
        <w:ind w:left="35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注重建筑</w:t>
      </w:r>
      <w:r>
        <w:rPr>
          <w:rFonts w:ascii="FangSong" w:eastAsia="FangSong" w:hAnsi="FangSong" w:cs="FangSong"/>
          <w:spacing w:val="-5"/>
          <w:sz w:val="28"/>
          <w:szCs w:val="28"/>
        </w:rPr>
        <w:t>与</w:t>
      </w:r>
      <w:r>
        <w:rPr>
          <w:rFonts w:ascii="FangSong" w:eastAsia="FangSong" w:hAnsi="FangSong" w:cs="FangSong"/>
          <w:spacing w:val="-3"/>
          <w:sz w:val="28"/>
          <w:szCs w:val="28"/>
        </w:rPr>
        <w:t>周边环境的融合，使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更好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适应当地的自然和人文环境。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368" w:lineRule="auto"/>
        <w:ind w:left="35" w:right="37" w:firstLine="4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(一)、NOX、N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自动采样器及测定仪项目建设期原辅材料供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应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情况</w:t>
      </w:r>
    </w:p>
    <w:p>
      <w:pPr>
        <w:spacing w:before="254" w:line="411" w:lineRule="auto"/>
        <w:ind w:left="30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NO</w:t>
      </w: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</w:t>
      </w:r>
      <w:r>
        <w:rPr>
          <w:rFonts w:ascii="FangSong" w:eastAsia="FangSong" w:hAnsi="FangSong" w:cs="FangSong"/>
          <w:spacing w:val="-4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采样器及测定仪项目的建设和运营过程中，原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辅材料的供应是</w:t>
      </w:r>
      <w:r>
        <w:rPr>
          <w:rFonts w:ascii="FangSong" w:eastAsia="FangSong" w:hAnsi="FangSong" w:cs="FangSong"/>
          <w:spacing w:val="-3"/>
          <w:sz w:val="28"/>
          <w:szCs w:val="28"/>
        </w:rPr>
        <w:t>确保工程顺利进行和产品质量稳定的重要环节。本章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将详细</w:t>
      </w:r>
      <w:r>
        <w:rPr>
          <w:rFonts w:ascii="FangSong" w:eastAsia="FangSong" w:hAnsi="FangSong" w:cs="FangSong"/>
          <w:spacing w:val="-3"/>
          <w:sz w:val="28"/>
          <w:szCs w:val="28"/>
        </w:rPr>
        <w:t>探讨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自动采样器及测定仪项目建设期和运营期的原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辅材料供应情</w:t>
      </w:r>
      <w:r>
        <w:rPr>
          <w:rFonts w:ascii="FangSong" w:eastAsia="FangSong" w:hAnsi="FangSong" w:cs="FangSong"/>
          <w:spacing w:val="-2"/>
          <w:sz w:val="28"/>
          <w:szCs w:val="28"/>
        </w:rPr>
        <w:t>况，以及相关的质量管理措施。</w:t>
      </w:r>
    </w:p>
    <w:p>
      <w:pPr>
        <w:spacing w:before="2" w:line="411" w:lineRule="auto"/>
        <w:ind w:left="33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7</w:t>
      </w:r>
      <w:r>
        <w:rPr>
          <w:rFonts w:ascii="FangSong" w:eastAsia="FangSong" w:hAnsi="FangSong" w:cs="FangSong"/>
          <w:spacing w:val="1"/>
          <w:sz w:val="28"/>
          <w:szCs w:val="28"/>
        </w:rPr>
        <w:t>.1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NOX</w:t>
      </w:r>
      <w:r>
        <w:rPr>
          <w:rFonts w:ascii="FangSong" w:eastAsia="FangSong" w:hAnsi="FangSong" w:cs="FangSong"/>
          <w:spacing w:val="1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NO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自动采样器及测定仪项目建设期原辅材料供应情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况</w:t>
      </w:r>
    </w:p>
    <w:p>
      <w:pPr>
        <w:spacing w:before="1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NO</w:t>
      </w: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</w:t>
      </w:r>
      <w:r>
        <w:rPr>
          <w:rFonts w:ascii="FangSong" w:eastAsia="FangSong" w:hAnsi="FangSong" w:cs="FangSong"/>
          <w:spacing w:val="-4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采样器及测定仪项目建设期间，原辅材料的及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时供应对</w:t>
      </w:r>
      <w:r>
        <w:rPr>
          <w:rFonts w:ascii="FangSong" w:eastAsia="FangSong" w:hAnsi="FangSong" w:cs="FangSong"/>
          <w:spacing w:val="-3"/>
          <w:sz w:val="28"/>
          <w:szCs w:val="28"/>
        </w:rPr>
        <w:t>工程进度和质量有着直接的影响。下面是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</w:t>
      </w:r>
      <w:r>
        <w:rPr>
          <w:rFonts w:ascii="FangSong" w:eastAsia="FangSong" w:hAnsi="FangSong" w:cs="FangSong"/>
          <w:spacing w:val="-4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及测定仪项目建设期原辅材料供应情况的主要内容：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418" w:lineRule="auto"/>
        <w:ind w:left="35" w:right="15" w:firstLine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NOX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NO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仪项目运营期原辅材料供应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质量管理</w:t>
      </w:r>
    </w:p>
    <w:p>
      <w:pPr>
        <w:spacing w:before="242" w:line="411" w:lineRule="auto"/>
        <w:ind w:left="32" w:right="14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NOX</w:t>
      </w:r>
      <w:r>
        <w:rPr>
          <w:rFonts w:ascii="FangSong" w:eastAsia="FangSong" w:hAnsi="FangSong" w:cs="FangSong"/>
          <w:spacing w:val="2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NO</w:t>
      </w: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自动采样器及测定仪项目进入运营</w:t>
      </w:r>
      <w:r>
        <w:rPr>
          <w:rFonts w:ascii="FangSong" w:eastAsia="FangSong" w:hAnsi="FangSong" w:cs="FangSong"/>
          <w:spacing w:val="1"/>
          <w:sz w:val="28"/>
          <w:szCs w:val="28"/>
        </w:rPr>
        <w:t>期后，原辅材料的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持续供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和质量管理同样至关重要。下面是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定仪项目运营期原辅材料供应及质量管理的关键方面：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五、NOX、N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19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)、NOX、NO2</w:t>
      </w:r>
      <w:r>
        <w:rPr>
          <w:rFonts w:ascii="FangSong" w:eastAsia="FangSong" w:hAnsi="FangSong" w:cs="FangSong"/>
          <w:spacing w:val="-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自动采样器及测定仪项目风险分析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市场</w:t>
      </w:r>
      <w:r>
        <w:rPr>
          <w:rFonts w:ascii="FangSong" w:eastAsia="FangSong" w:hAnsi="FangSong" w:cs="FangSong"/>
          <w:spacing w:val="-16"/>
          <w:sz w:val="28"/>
          <w:szCs w:val="28"/>
        </w:rPr>
        <w:t>风</w:t>
      </w:r>
      <w:r>
        <w:rPr>
          <w:rFonts w:ascii="FangSong" w:eastAsia="FangSong" w:hAnsi="FangSong" w:cs="FangSong"/>
          <w:spacing w:val="-11"/>
          <w:sz w:val="28"/>
          <w:szCs w:val="28"/>
        </w:rPr>
        <w:t>险：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受市场变化和竞争压力的影响，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NOX、NO2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器及测定仪项目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临市场需求波动和竞争加剧的风险。这可能导致销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售额下降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pacing w:val="-5"/>
          <w:sz w:val="28"/>
          <w:szCs w:val="28"/>
        </w:rPr>
        <w:t>影响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NOX、NO2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自动采样器及测定仪项目的盈利能力。</w:t>
      </w:r>
    </w:p>
    <w:p>
      <w:pPr>
        <w:spacing w:line="414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20"/>
          <w:sz w:val="28"/>
          <w:szCs w:val="28"/>
        </w:rPr>
        <w:t>术</w:t>
      </w:r>
      <w:r>
        <w:rPr>
          <w:rFonts w:ascii="FangSong" w:eastAsia="FangSong" w:hAnsi="FangSong" w:cs="FangSong"/>
          <w:spacing w:val="-11"/>
          <w:sz w:val="28"/>
          <w:szCs w:val="28"/>
        </w:rPr>
        <w:t>风险：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技术方面的不确定性可能导致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NOX、NO2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及测定仪项目进度延误或成本增加。新技术的引入或技术问题的发</w:t>
      </w:r>
      <w:r>
        <w:rPr>
          <w:rFonts w:ascii="FangSong" w:eastAsia="FangSong" w:hAnsi="FangSong" w:cs="FangSong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NOX、NO2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自动采样器及测定仪项目的顺利进行产生负面影响。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20"/>
          <w:sz w:val="28"/>
          <w:szCs w:val="28"/>
        </w:rPr>
        <w:t>策</w:t>
      </w:r>
      <w:r>
        <w:rPr>
          <w:rFonts w:ascii="FangSong" w:eastAsia="FangSong" w:hAnsi="FangSong" w:cs="FangSong"/>
          <w:spacing w:val="-11"/>
          <w:sz w:val="28"/>
          <w:szCs w:val="28"/>
        </w:rPr>
        <w:t>法规风险：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政府政策和法规的变化可能对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NOX、NO2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样器及测定仪项目</w:t>
      </w:r>
      <w:r>
        <w:rPr>
          <w:rFonts w:ascii="FangSong" w:eastAsia="FangSong" w:hAnsi="FangSong" w:cs="FangSong"/>
          <w:spacing w:val="-3"/>
          <w:sz w:val="28"/>
          <w:szCs w:val="28"/>
        </w:rPr>
        <w:t>产生重大影响。不符合环保、安全等法规要求可能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导致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自动采样器及测定仪项目的停工或罚款，增加经济成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15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资金风险：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资金紧张或融资渠道受限可能导致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NOX、N</w:t>
      </w:r>
      <w:r>
        <w:rPr>
          <w:rFonts w:ascii="FangSong" w:eastAsia="FangSong" w:hAnsi="FangSong" w:cs="FangSong"/>
          <w:spacing w:val="-11"/>
          <w:sz w:val="28"/>
          <w:szCs w:val="28"/>
        </w:rPr>
        <w:t>O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样器及测定仪项目无法按计划进行。汇率波动和利率上升也可能</w:t>
      </w:r>
      <w:r>
        <w:rPr>
          <w:rFonts w:ascii="FangSong" w:eastAsia="FangSong" w:hAnsi="FangSong" w:cs="FangSong"/>
          <w:spacing w:val="2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NOX、N</w:t>
      </w:r>
      <w:r>
        <w:rPr>
          <w:rFonts w:ascii="FangSong" w:eastAsia="FangSong" w:hAnsi="FangSong" w:cs="FangSong"/>
          <w:spacing w:val="-1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自动采样器及测定仪项目的资金需求和成本造成不利影响。</w:t>
      </w:r>
    </w:p>
    <w:p>
      <w:pPr>
        <w:spacing w:line="415" w:lineRule="auto"/>
        <w:ind w:left="33" w:right="102" w:firstLine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自</w:t>
      </w:r>
      <w:r>
        <w:rPr>
          <w:rFonts w:ascii="FangSong" w:eastAsia="FangSong" w:hAnsi="FangSong" w:cs="FangSong"/>
          <w:spacing w:val="-13"/>
          <w:sz w:val="28"/>
          <w:szCs w:val="28"/>
        </w:rPr>
        <w:t>然灾害风险：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地震、洪水等自然灾害可能对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NOX、NO2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样</w:t>
      </w:r>
      <w:r>
        <w:rPr>
          <w:rFonts w:ascii="FangSong" w:eastAsia="FangSong" w:hAnsi="FangSong" w:cs="FangSong"/>
          <w:spacing w:val="-12"/>
          <w:sz w:val="28"/>
          <w:szCs w:val="28"/>
        </w:rPr>
        <w:t>器及测定仪项目区域产生负面影响，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复</w:t>
      </w:r>
      <w:r>
        <w:rPr>
          <w:rFonts w:ascii="FangSong" w:eastAsia="FangSong" w:hAnsi="FangSong" w:cs="FangSong"/>
          <w:spacing w:val="-6"/>
          <w:sz w:val="28"/>
          <w:szCs w:val="28"/>
        </w:rPr>
        <w:t>和修复的成本。</w:t>
      </w:r>
    </w:p>
    <w:p>
      <w:pPr>
        <w:spacing w:before="244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NOX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NO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自动采样器及测定仪项目风险对策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通过这些对策的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施，我们旨在最大程度地降低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采样器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测定仪项目面临的各种风险，确保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NOX、NO2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测定仪项目能</w:t>
      </w:r>
      <w:r>
        <w:rPr>
          <w:rFonts w:ascii="FangSong" w:eastAsia="FangSong" w:hAnsi="FangSong" w:cs="FangSong"/>
          <w:spacing w:val="-2"/>
          <w:sz w:val="28"/>
          <w:szCs w:val="28"/>
        </w:rPr>
        <w:t>够在复杂多变的环境中稳健前行。</w:t>
      </w:r>
    </w:p>
    <w:p>
      <w:pPr>
        <w:spacing w:before="1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20"/>
          <w:sz w:val="28"/>
          <w:szCs w:val="28"/>
        </w:rPr>
        <w:t>术</w:t>
      </w:r>
      <w:r>
        <w:rPr>
          <w:rFonts w:ascii="FangSong" w:eastAsia="FangSong" w:hAnsi="FangSong" w:cs="FangSong"/>
          <w:spacing w:val="-11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NOX、NO2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自动采样器及测定仪项目开始前进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充分的技术可行性研究，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和解决机</w:t>
      </w:r>
      <w:r>
        <w:rPr>
          <w:rFonts w:ascii="FangSong" w:eastAsia="FangSong" w:hAnsi="FangSong" w:cs="FangSong"/>
          <w:spacing w:val="-5"/>
          <w:sz w:val="28"/>
          <w:szCs w:val="28"/>
        </w:rPr>
        <w:t>制，确保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NOX、NO2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自动采样器及测定仪项目按计划进行。</w:t>
      </w:r>
    </w:p>
    <w:p>
      <w:pPr>
        <w:spacing w:line="417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4"/>
          <w:sz w:val="28"/>
          <w:szCs w:val="28"/>
        </w:rPr>
        <w:t>的法规政策，建立健全的合规管理体系，降低法规变更对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NOX、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15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</w:rPr>
        <w:t>N</w:t>
      </w:r>
      <w:r>
        <w:rPr>
          <w:rFonts w:ascii="FangSong" w:eastAsia="FangSong" w:hAnsi="FangSong" w:cs="FangSong"/>
          <w:spacing w:val="-2"/>
          <w:sz w:val="28"/>
          <w:szCs w:val="28"/>
        </w:rPr>
        <w:t>O</w:t>
      </w:r>
      <w:r>
        <w:rPr>
          <w:rFonts w:ascii="FangSong" w:eastAsia="FangSong" w:hAnsi="FangSong" w:cs="FangSong"/>
          <w:spacing w:val="-5"/>
          <w:sz w:val="28"/>
          <w:szCs w:val="28"/>
        </w:rPr>
        <w:t>2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自动采样器及测定仪项目的不利影响。</w:t>
      </w:r>
    </w:p>
    <w:p>
      <w:pPr>
        <w:spacing w:before="292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4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轻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NOX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NO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自动采样器及测定仪项目因不可抗力而受到的损失，确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NOX</w:t>
      </w:r>
      <w:r>
        <w:rPr>
          <w:rFonts w:ascii="FangSong" w:eastAsia="FangSong" w:hAnsi="FangSong" w:cs="FangSong"/>
          <w:spacing w:val="-12"/>
          <w:sz w:val="28"/>
          <w:szCs w:val="28"/>
        </w:rPr>
        <w:t>、</w:t>
      </w:r>
      <w:r>
        <w:rPr>
          <w:rFonts w:ascii="FangSong" w:eastAsia="FangSong" w:hAnsi="FangSong" w:cs="FangSong"/>
          <w:spacing w:val="-6"/>
          <w:sz w:val="28"/>
          <w:szCs w:val="28"/>
        </w:rPr>
        <w:t>NO</w:t>
      </w:r>
      <w:r>
        <w:rPr>
          <w:rFonts w:ascii="FangSong" w:eastAsia="FangSong" w:hAnsi="FangSong" w:cs="FangSong"/>
          <w:spacing w:val="-9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自动采样器及测定仪项目的可持续运营。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5" w:right="8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NOX</w:t>
      </w:r>
      <w:r>
        <w:rPr>
          <w:rFonts w:ascii="FangSong" w:eastAsia="FangSong" w:hAnsi="FangSong" w:cs="FangSong"/>
          <w:spacing w:val="2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NO</w:t>
      </w: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自动采样器及测定仪项目将严格遵</w:t>
      </w:r>
      <w:r>
        <w:rPr>
          <w:rFonts w:ascii="FangSong" w:eastAsia="FangSong" w:hAnsi="FangSong" w:cs="FangSong"/>
          <w:spacing w:val="1"/>
          <w:sz w:val="28"/>
          <w:szCs w:val="28"/>
        </w:rPr>
        <w:t>守国家和地方劳动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全法规，以确保工作场所的合法合规运营。具体措施包括：</w:t>
      </w:r>
    </w:p>
    <w:p>
      <w:pPr>
        <w:spacing w:before="2" w:line="411" w:lineRule="auto"/>
        <w:ind w:left="49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法规审核：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NOX、N</w:t>
      </w:r>
      <w:r>
        <w:rPr>
          <w:rFonts w:ascii="FangSong" w:eastAsia="FangSong" w:hAnsi="FangSong" w:cs="FangSong"/>
          <w:spacing w:val="-6"/>
          <w:sz w:val="28"/>
          <w:szCs w:val="28"/>
        </w:rPr>
        <w:t>O</w:t>
      </w:r>
      <w:r>
        <w:rPr>
          <w:rFonts w:ascii="FangSong" w:eastAsia="FangSong" w:hAnsi="FangSong" w:cs="FangSong"/>
          <w:spacing w:val="-8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自动采样器及测定仪项目团队将定期审核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国家</w:t>
      </w:r>
      <w:r>
        <w:rPr>
          <w:rFonts w:ascii="FangSong" w:eastAsia="FangSong" w:hAnsi="FangSong" w:cs="FangSong"/>
          <w:spacing w:val="-14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地方的劳动安全法规，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6" w:line="415" w:lineRule="auto"/>
        <w:ind w:left="15" w:right="8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为应对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NOX、N</w:t>
      </w:r>
      <w:r>
        <w:rPr>
          <w:rFonts w:ascii="FangSong" w:eastAsia="FangSong" w:hAnsi="FangSong" w:cs="FangSong"/>
          <w:spacing w:val="-1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自动采样器及测定仪项目所在行业的特殊性，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NOX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NO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自动采样器及测定仪项目</w:t>
      </w:r>
      <w:r>
        <w:rPr>
          <w:rFonts w:ascii="FangSong" w:eastAsia="FangSong" w:hAnsi="FangSong" w:cs="FangSong"/>
          <w:spacing w:val="-2"/>
          <w:sz w:val="28"/>
          <w:szCs w:val="28"/>
        </w:rPr>
        <w:t>将参考并采用相关技术标准，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确保设备和工艺达到安全标准。具体做法包括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https://d.book118.com/597123131154006052</w:t>
        </w:r>
      </w:hyperlink>
    </w:p>
    <w:p/>
    <w:sectPr>
      <w:pgSz w:w="11906" w:h="16839"/>
      <w:pgMar w:top="1431" w:right="1718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97123131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2024-03-14T07:16:55Z</vt:filetime>
  </property>
  <property fmtid="{D5CDD505-2E9C-101B-9397-08002B2CF9AE}" pid="3" name="CRO">
    <vt:lpwstr>wqlLaW5nc29mdCBQREYgdG8gV1BTIDgw</vt:lpwstr>
  </property>
</Properties>
</file>