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商业专用设备：条码设备项目规划设计纲要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62" w:history="1">
        <w:r>
          <w:rPr>
            <w:rFonts w:ascii="仿宋" w:eastAsia="仿宋" w:hAnsi="仿宋" w:cs="仿宋" w:hint="eastAsia"/>
            <w:lang w:eastAsia="zh-CN"/>
          </w:rPr>
          <w:t>前言</w:t>
        </w:r>
        <w:r>
          <w:tab/>
        </w:r>
        <w:r>
          <w:fldChar w:fldCharType="begin"/>
        </w:r>
        <w:r>
          <w:instrText xml:space="preserve"> PAGEREF _Toc14162 \h </w:instrText>
        </w:r>
        <w:r>
          <w:fldChar w:fldCharType="separate"/>
        </w:r>
        <w:r>
          <w:t>3</w:t>
        </w:r>
        <w:r>
          <w:fldChar w:fldCharType="end"/>
        </w:r>
      </w:hyperlink>
    </w:p>
    <w:p>
      <w:pPr>
        <w:pStyle w:val="TOC1"/>
        <w:tabs>
          <w:tab w:val="right" w:leader="dot" w:pos="8306"/>
        </w:tabs>
      </w:pPr>
      <w:hyperlink w:anchor="_Toc5913" w:history="1">
        <w:r>
          <w:rPr>
            <w:rFonts w:ascii="仿宋" w:eastAsia="仿宋" w:hAnsi="仿宋" w:cs="仿宋" w:hint="eastAsia"/>
            <w:lang w:eastAsia="zh-CN"/>
          </w:rPr>
          <w:t>一、商业专用设备：条码设备项目选址可行性分析</w:t>
        </w:r>
        <w:r>
          <w:tab/>
        </w:r>
        <w:r>
          <w:fldChar w:fldCharType="begin"/>
        </w:r>
        <w:r>
          <w:instrText xml:space="preserve"> PAGEREF _Toc5913 \h </w:instrText>
        </w:r>
        <w:r>
          <w:fldChar w:fldCharType="separate"/>
        </w:r>
        <w:r>
          <w:t>3</w:t>
        </w:r>
        <w:r>
          <w:fldChar w:fldCharType="end"/>
        </w:r>
      </w:hyperlink>
    </w:p>
    <w:p>
      <w:pPr>
        <w:pStyle w:val="TOC2"/>
        <w:tabs>
          <w:tab w:val="right" w:leader="dot" w:pos="8306"/>
        </w:tabs>
      </w:pPr>
      <w:hyperlink w:anchor="_Toc354" w:history="1">
        <w:r>
          <w:rPr>
            <w:rFonts w:ascii="仿宋" w:eastAsia="仿宋" w:hAnsi="仿宋" w:cs="仿宋" w:hint="eastAsia"/>
            <w:lang w:eastAsia="zh-CN"/>
          </w:rPr>
          <w:t>(一)、商业专用设备：条码设备项目选址</w:t>
        </w:r>
        <w:r>
          <w:tab/>
        </w:r>
        <w:r>
          <w:fldChar w:fldCharType="begin"/>
        </w:r>
        <w:r>
          <w:instrText xml:space="preserve"> PAGEREF _Toc354 \h </w:instrText>
        </w:r>
        <w:r>
          <w:fldChar w:fldCharType="separate"/>
        </w:r>
        <w:r>
          <w:t>3</w:t>
        </w:r>
        <w:r>
          <w:fldChar w:fldCharType="end"/>
        </w:r>
      </w:hyperlink>
    </w:p>
    <w:p>
      <w:pPr>
        <w:pStyle w:val="TOC2"/>
        <w:tabs>
          <w:tab w:val="right" w:leader="dot" w:pos="8306"/>
        </w:tabs>
      </w:pPr>
      <w:hyperlink w:anchor="_Toc21659" w:history="1">
        <w:r>
          <w:rPr>
            <w:rFonts w:ascii="仿宋" w:eastAsia="仿宋" w:hAnsi="仿宋" w:cs="仿宋" w:hint="eastAsia"/>
            <w:lang w:eastAsia="zh-CN"/>
          </w:rPr>
          <w:t>(二)、用地控制指标</w:t>
        </w:r>
        <w:r>
          <w:tab/>
        </w:r>
        <w:r>
          <w:fldChar w:fldCharType="begin"/>
        </w:r>
        <w:r>
          <w:instrText xml:space="preserve"> PAGEREF _Toc21659 \h </w:instrText>
        </w:r>
        <w:r>
          <w:fldChar w:fldCharType="separate"/>
        </w:r>
        <w:r>
          <w:t>3</w:t>
        </w:r>
        <w:r>
          <w:fldChar w:fldCharType="end"/>
        </w:r>
      </w:hyperlink>
    </w:p>
    <w:p>
      <w:pPr>
        <w:pStyle w:val="TOC2"/>
        <w:tabs>
          <w:tab w:val="right" w:leader="dot" w:pos="8306"/>
        </w:tabs>
      </w:pPr>
      <w:hyperlink w:anchor="_Toc22501" w:history="1">
        <w:r>
          <w:rPr>
            <w:rFonts w:ascii="仿宋" w:eastAsia="仿宋" w:hAnsi="仿宋" w:cs="仿宋" w:hint="eastAsia"/>
            <w:lang w:eastAsia="zh-CN"/>
          </w:rPr>
          <w:t>(三)、节约用地措施</w:t>
        </w:r>
        <w:r>
          <w:tab/>
        </w:r>
        <w:r>
          <w:fldChar w:fldCharType="begin"/>
        </w:r>
        <w:r>
          <w:instrText xml:space="preserve"> PAGEREF _Toc22501 \h </w:instrText>
        </w:r>
        <w:r>
          <w:fldChar w:fldCharType="separate"/>
        </w:r>
        <w:r>
          <w:t>5</w:t>
        </w:r>
        <w:r>
          <w:fldChar w:fldCharType="end"/>
        </w:r>
      </w:hyperlink>
    </w:p>
    <w:p>
      <w:pPr>
        <w:pStyle w:val="TOC2"/>
        <w:tabs>
          <w:tab w:val="right" w:leader="dot" w:pos="8306"/>
        </w:tabs>
      </w:pPr>
      <w:hyperlink w:anchor="_Toc32147" w:history="1">
        <w:r>
          <w:rPr>
            <w:rFonts w:ascii="仿宋" w:eastAsia="仿宋" w:hAnsi="仿宋" w:cs="仿宋" w:hint="eastAsia"/>
            <w:lang w:eastAsia="zh-CN"/>
          </w:rPr>
          <w:t>(四)、总图布置方案</w:t>
        </w:r>
        <w:r>
          <w:tab/>
        </w:r>
        <w:r>
          <w:fldChar w:fldCharType="begin"/>
        </w:r>
        <w:r>
          <w:instrText xml:space="preserve"> PAGEREF _Toc32147 \h </w:instrText>
        </w:r>
        <w:r>
          <w:fldChar w:fldCharType="separate"/>
        </w:r>
        <w:r>
          <w:t>6</w:t>
        </w:r>
        <w:r>
          <w:fldChar w:fldCharType="end"/>
        </w:r>
      </w:hyperlink>
    </w:p>
    <w:p>
      <w:pPr>
        <w:pStyle w:val="TOC2"/>
        <w:tabs>
          <w:tab w:val="right" w:leader="dot" w:pos="8306"/>
        </w:tabs>
      </w:pPr>
      <w:hyperlink w:anchor="_Toc19094" w:history="1">
        <w:r>
          <w:rPr>
            <w:rFonts w:ascii="仿宋" w:eastAsia="仿宋" w:hAnsi="仿宋" w:cs="仿宋" w:hint="eastAsia"/>
            <w:lang w:eastAsia="zh-CN"/>
          </w:rPr>
          <w:t>(五)、选址综合评价</w:t>
        </w:r>
        <w:r>
          <w:tab/>
        </w:r>
        <w:r>
          <w:fldChar w:fldCharType="begin"/>
        </w:r>
        <w:r>
          <w:instrText xml:space="preserve"> PAGEREF _Toc19094 \h </w:instrText>
        </w:r>
        <w:r>
          <w:fldChar w:fldCharType="separate"/>
        </w:r>
        <w:r>
          <w:t>8</w:t>
        </w:r>
        <w:r>
          <w:fldChar w:fldCharType="end"/>
        </w:r>
      </w:hyperlink>
    </w:p>
    <w:p>
      <w:pPr>
        <w:pStyle w:val="TOC1"/>
        <w:tabs>
          <w:tab w:val="right" w:leader="dot" w:pos="8306"/>
        </w:tabs>
      </w:pPr>
      <w:hyperlink w:anchor="_Toc853" w:history="1">
        <w:r>
          <w:rPr>
            <w:rFonts w:ascii="仿宋" w:eastAsia="仿宋" w:hAnsi="仿宋" w:cs="仿宋" w:hint="eastAsia"/>
            <w:lang w:eastAsia="zh-CN"/>
          </w:rPr>
          <w:t>二、商业专用设备：条码设备项目文档管理</w:t>
        </w:r>
        <w:r>
          <w:tab/>
        </w:r>
        <w:r>
          <w:fldChar w:fldCharType="begin"/>
        </w:r>
        <w:r>
          <w:instrText xml:space="preserve"> PAGEREF _Toc853 \h </w:instrText>
        </w:r>
        <w:r>
          <w:fldChar w:fldCharType="separate"/>
        </w:r>
        <w:r>
          <w:t>9</w:t>
        </w:r>
        <w:r>
          <w:fldChar w:fldCharType="end"/>
        </w:r>
      </w:hyperlink>
    </w:p>
    <w:p>
      <w:pPr>
        <w:pStyle w:val="TOC2"/>
        <w:tabs>
          <w:tab w:val="right" w:leader="dot" w:pos="8306"/>
        </w:tabs>
      </w:pPr>
      <w:hyperlink w:anchor="_Toc11253" w:history="1">
        <w:r>
          <w:rPr>
            <w:rFonts w:ascii="仿宋" w:eastAsia="仿宋" w:hAnsi="仿宋" w:cs="仿宋" w:hint="eastAsia"/>
            <w:lang w:eastAsia="zh-CN"/>
          </w:rPr>
          <w:t>(一)、文档编制与审查</w:t>
        </w:r>
        <w:r>
          <w:tab/>
        </w:r>
        <w:r>
          <w:fldChar w:fldCharType="begin"/>
        </w:r>
        <w:r>
          <w:instrText xml:space="preserve"> PAGEREF _Toc11253 \h </w:instrText>
        </w:r>
        <w:r>
          <w:fldChar w:fldCharType="separate"/>
        </w:r>
        <w:r>
          <w:t>9</w:t>
        </w:r>
        <w:r>
          <w:fldChar w:fldCharType="end"/>
        </w:r>
      </w:hyperlink>
    </w:p>
    <w:p>
      <w:pPr>
        <w:pStyle w:val="TOC2"/>
        <w:tabs>
          <w:tab w:val="right" w:leader="dot" w:pos="8306"/>
        </w:tabs>
      </w:pPr>
      <w:hyperlink w:anchor="_Toc25329" w:history="1">
        <w:r>
          <w:rPr>
            <w:rFonts w:ascii="仿宋" w:eastAsia="仿宋" w:hAnsi="仿宋" w:cs="仿宋" w:hint="eastAsia"/>
            <w:lang w:eastAsia="zh-CN"/>
          </w:rPr>
          <w:t>(二)、文档发布与分发</w:t>
        </w:r>
        <w:r>
          <w:tab/>
        </w:r>
        <w:r>
          <w:fldChar w:fldCharType="begin"/>
        </w:r>
        <w:r>
          <w:instrText xml:space="preserve"> PAGEREF _Toc25329 \h </w:instrText>
        </w:r>
        <w:r>
          <w:fldChar w:fldCharType="separate"/>
        </w:r>
        <w:r>
          <w:t>10</w:t>
        </w:r>
        <w:r>
          <w:fldChar w:fldCharType="end"/>
        </w:r>
      </w:hyperlink>
    </w:p>
    <w:p>
      <w:pPr>
        <w:pStyle w:val="TOC2"/>
        <w:tabs>
          <w:tab w:val="right" w:leader="dot" w:pos="8306"/>
        </w:tabs>
      </w:pPr>
      <w:hyperlink w:anchor="_Toc28437" w:history="1">
        <w:r>
          <w:rPr>
            <w:rFonts w:ascii="仿宋" w:eastAsia="仿宋" w:hAnsi="仿宋" w:cs="仿宋" w:hint="eastAsia"/>
            <w:lang w:eastAsia="zh-CN"/>
          </w:rPr>
          <w:t>(三)、文档存档与归档</w:t>
        </w:r>
        <w:r>
          <w:tab/>
        </w:r>
        <w:r>
          <w:fldChar w:fldCharType="begin"/>
        </w:r>
        <w:r>
          <w:instrText xml:space="preserve"> PAGEREF _Toc28437 \h </w:instrText>
        </w:r>
        <w:r>
          <w:fldChar w:fldCharType="separate"/>
        </w:r>
        <w:r>
          <w:t>11</w:t>
        </w:r>
        <w:r>
          <w:fldChar w:fldCharType="end"/>
        </w:r>
      </w:hyperlink>
    </w:p>
    <w:p>
      <w:pPr>
        <w:pStyle w:val="TOC1"/>
        <w:tabs>
          <w:tab w:val="right" w:leader="dot" w:pos="8306"/>
        </w:tabs>
      </w:pPr>
      <w:hyperlink w:anchor="_Toc11343" w:history="1">
        <w:r>
          <w:rPr>
            <w:rFonts w:ascii="仿宋" w:eastAsia="仿宋" w:hAnsi="仿宋" w:cs="仿宋" w:hint="eastAsia"/>
            <w:lang w:eastAsia="zh-CN"/>
          </w:rPr>
          <w:t>三、市场分析、调研</w:t>
        </w:r>
        <w:r>
          <w:tab/>
        </w:r>
        <w:r>
          <w:fldChar w:fldCharType="begin"/>
        </w:r>
        <w:r>
          <w:instrText xml:space="preserve"> PAGEREF _Toc11343 \h </w:instrText>
        </w:r>
        <w:r>
          <w:fldChar w:fldCharType="separate"/>
        </w:r>
        <w:r>
          <w:t>12</w:t>
        </w:r>
        <w:r>
          <w:fldChar w:fldCharType="end"/>
        </w:r>
      </w:hyperlink>
    </w:p>
    <w:p>
      <w:pPr>
        <w:pStyle w:val="TOC2"/>
        <w:tabs>
          <w:tab w:val="right" w:leader="dot" w:pos="8306"/>
        </w:tabs>
      </w:pPr>
      <w:hyperlink w:anchor="_Toc12510" w:history="1">
        <w:r>
          <w:rPr>
            <w:rFonts w:ascii="仿宋" w:eastAsia="仿宋" w:hAnsi="仿宋" w:cs="仿宋" w:hint="eastAsia"/>
            <w:lang w:eastAsia="zh-CN"/>
          </w:rPr>
          <w:t>(一)、商业专用设备：条码设备行业分析</w:t>
        </w:r>
        <w:r>
          <w:tab/>
        </w:r>
        <w:r>
          <w:fldChar w:fldCharType="begin"/>
        </w:r>
        <w:r>
          <w:instrText xml:space="preserve"> PAGEREF _Toc12510 \h </w:instrText>
        </w:r>
        <w:r>
          <w:fldChar w:fldCharType="separate"/>
        </w:r>
        <w:r>
          <w:t>12</w:t>
        </w:r>
        <w:r>
          <w:fldChar w:fldCharType="end"/>
        </w:r>
      </w:hyperlink>
    </w:p>
    <w:p>
      <w:pPr>
        <w:pStyle w:val="TOC2"/>
        <w:tabs>
          <w:tab w:val="right" w:leader="dot" w:pos="8306"/>
        </w:tabs>
      </w:pPr>
      <w:hyperlink w:anchor="_Toc2796" w:history="1">
        <w:r>
          <w:rPr>
            <w:rFonts w:ascii="仿宋" w:eastAsia="仿宋" w:hAnsi="仿宋" w:cs="仿宋" w:hint="eastAsia"/>
            <w:lang w:eastAsia="zh-CN"/>
          </w:rPr>
          <w:t>(二)、商业专用设备：条码设备市场分析预测</w:t>
        </w:r>
        <w:r>
          <w:tab/>
        </w:r>
        <w:r>
          <w:fldChar w:fldCharType="begin"/>
        </w:r>
        <w:r>
          <w:instrText xml:space="preserve"> PAGEREF _Toc2796 \h </w:instrText>
        </w:r>
        <w:r>
          <w:fldChar w:fldCharType="separate"/>
        </w:r>
        <w:r>
          <w:t>13</w:t>
        </w:r>
        <w:r>
          <w:fldChar w:fldCharType="end"/>
        </w:r>
      </w:hyperlink>
    </w:p>
    <w:p>
      <w:pPr>
        <w:pStyle w:val="TOC1"/>
        <w:tabs>
          <w:tab w:val="right" w:leader="dot" w:pos="8306"/>
        </w:tabs>
      </w:pPr>
      <w:hyperlink w:anchor="_Toc12353" w:history="1">
        <w:r>
          <w:rPr>
            <w:rFonts w:ascii="仿宋" w:eastAsia="仿宋" w:hAnsi="仿宋" w:cs="仿宋" w:hint="eastAsia"/>
            <w:lang w:eastAsia="zh-CN"/>
          </w:rPr>
          <w:t>四、工艺说明</w:t>
        </w:r>
        <w:r>
          <w:tab/>
        </w:r>
        <w:r>
          <w:fldChar w:fldCharType="begin"/>
        </w:r>
        <w:r>
          <w:instrText xml:space="preserve"> PAGEREF _Toc12353 \h </w:instrText>
        </w:r>
        <w:r>
          <w:fldChar w:fldCharType="separate"/>
        </w:r>
        <w:r>
          <w:t>14</w:t>
        </w:r>
        <w:r>
          <w:fldChar w:fldCharType="end"/>
        </w:r>
      </w:hyperlink>
    </w:p>
    <w:p>
      <w:pPr>
        <w:pStyle w:val="TOC2"/>
        <w:tabs>
          <w:tab w:val="right" w:leader="dot" w:pos="8306"/>
        </w:tabs>
      </w:pPr>
      <w:hyperlink w:anchor="_Toc9652" w:history="1">
        <w:r>
          <w:rPr>
            <w:rFonts w:ascii="仿宋" w:eastAsia="仿宋" w:hAnsi="仿宋" w:cs="仿宋" w:hint="eastAsia"/>
            <w:lang w:eastAsia="zh-CN"/>
          </w:rPr>
          <w:t>(一)、技术管理特点</w:t>
        </w:r>
        <w:r>
          <w:tab/>
        </w:r>
        <w:r>
          <w:fldChar w:fldCharType="begin"/>
        </w:r>
        <w:r>
          <w:instrText xml:space="preserve"> PAGEREF _Toc9652 \h </w:instrText>
        </w:r>
        <w:r>
          <w:fldChar w:fldCharType="separate"/>
        </w:r>
        <w:r>
          <w:t>14</w:t>
        </w:r>
        <w:r>
          <w:fldChar w:fldCharType="end"/>
        </w:r>
      </w:hyperlink>
    </w:p>
    <w:p>
      <w:pPr>
        <w:pStyle w:val="TOC2"/>
        <w:tabs>
          <w:tab w:val="right" w:leader="dot" w:pos="8306"/>
        </w:tabs>
      </w:pPr>
      <w:hyperlink w:anchor="_Toc21813" w:history="1">
        <w:r>
          <w:rPr>
            <w:rFonts w:ascii="仿宋" w:eastAsia="仿宋" w:hAnsi="仿宋" w:cs="仿宋" w:hint="eastAsia"/>
            <w:lang w:eastAsia="zh-CN"/>
          </w:rPr>
          <w:t>(二)、商业专用设备：条码设备项目工艺技术设计方案</w:t>
        </w:r>
        <w:r>
          <w:tab/>
        </w:r>
        <w:r>
          <w:fldChar w:fldCharType="begin"/>
        </w:r>
        <w:r>
          <w:instrText xml:space="preserve"> PAGEREF _Toc21813 \h </w:instrText>
        </w:r>
        <w:r>
          <w:fldChar w:fldCharType="separate"/>
        </w:r>
        <w:r>
          <w:t>15</w:t>
        </w:r>
        <w:r>
          <w:fldChar w:fldCharType="end"/>
        </w:r>
      </w:hyperlink>
    </w:p>
    <w:p>
      <w:pPr>
        <w:pStyle w:val="TOC2"/>
        <w:tabs>
          <w:tab w:val="right" w:leader="dot" w:pos="8306"/>
        </w:tabs>
      </w:pPr>
      <w:hyperlink w:anchor="_Toc5782" w:history="1">
        <w:r>
          <w:rPr>
            <w:rFonts w:ascii="仿宋" w:eastAsia="仿宋" w:hAnsi="仿宋" w:cs="仿宋" w:hint="eastAsia"/>
            <w:lang w:eastAsia="zh-CN"/>
          </w:rPr>
          <w:t>(三)、设备选型方案</w:t>
        </w:r>
        <w:r>
          <w:tab/>
        </w:r>
        <w:r>
          <w:fldChar w:fldCharType="begin"/>
        </w:r>
        <w:r>
          <w:instrText xml:space="preserve"> PAGEREF _Toc5782 \h </w:instrText>
        </w:r>
        <w:r>
          <w:fldChar w:fldCharType="separate"/>
        </w:r>
        <w:r>
          <w:t>17</w:t>
        </w:r>
        <w:r>
          <w:fldChar w:fldCharType="end"/>
        </w:r>
      </w:hyperlink>
    </w:p>
    <w:p>
      <w:pPr>
        <w:pStyle w:val="TOC1"/>
        <w:tabs>
          <w:tab w:val="right" w:leader="dot" w:pos="8306"/>
        </w:tabs>
      </w:pPr>
      <w:hyperlink w:anchor="_Toc9335" w:history="1">
        <w:r>
          <w:rPr>
            <w:rFonts w:ascii="仿宋" w:eastAsia="仿宋" w:hAnsi="仿宋" w:cs="仿宋" w:hint="eastAsia"/>
            <w:lang w:eastAsia="zh-CN"/>
          </w:rPr>
          <w:t>五、商业专用设备：条码设备项目绩效评估</w:t>
        </w:r>
        <w:r>
          <w:tab/>
        </w:r>
        <w:r>
          <w:fldChar w:fldCharType="begin"/>
        </w:r>
        <w:r>
          <w:instrText xml:space="preserve"> PAGEREF _Toc9335 \h </w:instrText>
        </w:r>
        <w:r>
          <w:fldChar w:fldCharType="separate"/>
        </w:r>
        <w:r>
          <w:t>18</w:t>
        </w:r>
        <w:r>
          <w:fldChar w:fldCharType="end"/>
        </w:r>
      </w:hyperlink>
    </w:p>
    <w:p>
      <w:pPr>
        <w:pStyle w:val="TOC2"/>
        <w:tabs>
          <w:tab w:val="right" w:leader="dot" w:pos="8306"/>
        </w:tabs>
      </w:pPr>
      <w:hyperlink w:anchor="_Toc32701" w:history="1">
        <w:r>
          <w:rPr>
            <w:rFonts w:ascii="仿宋" w:eastAsia="仿宋" w:hAnsi="仿宋" w:cs="仿宋" w:hint="eastAsia"/>
            <w:lang w:eastAsia="zh-CN"/>
          </w:rPr>
          <w:t>(一)、绩效评估指标</w:t>
        </w:r>
        <w:r>
          <w:tab/>
        </w:r>
        <w:r>
          <w:fldChar w:fldCharType="begin"/>
        </w:r>
        <w:r>
          <w:instrText xml:space="preserve"> PAGEREF _Toc32701 \h </w:instrText>
        </w:r>
        <w:r>
          <w:fldChar w:fldCharType="separate"/>
        </w:r>
        <w:r>
          <w:t>18</w:t>
        </w:r>
        <w:r>
          <w:fldChar w:fldCharType="end"/>
        </w:r>
      </w:hyperlink>
    </w:p>
    <w:p>
      <w:pPr>
        <w:pStyle w:val="TOC2"/>
        <w:tabs>
          <w:tab w:val="right" w:leader="dot" w:pos="8306"/>
        </w:tabs>
      </w:pPr>
      <w:hyperlink w:anchor="_Toc11868" w:history="1">
        <w:r>
          <w:rPr>
            <w:rFonts w:ascii="仿宋" w:eastAsia="仿宋" w:hAnsi="仿宋" w:cs="仿宋" w:hint="eastAsia"/>
            <w:lang w:eastAsia="zh-CN"/>
          </w:rPr>
          <w:t>(二)、绩效评估方法</w:t>
        </w:r>
        <w:r>
          <w:tab/>
        </w:r>
        <w:r>
          <w:fldChar w:fldCharType="begin"/>
        </w:r>
        <w:r>
          <w:instrText xml:space="preserve"> PAGEREF _Toc11868 \h </w:instrText>
        </w:r>
        <w:r>
          <w:fldChar w:fldCharType="separate"/>
        </w:r>
        <w:r>
          <w:t>19</w:t>
        </w:r>
        <w:r>
          <w:fldChar w:fldCharType="end"/>
        </w:r>
      </w:hyperlink>
    </w:p>
    <w:p>
      <w:pPr>
        <w:pStyle w:val="TOC2"/>
        <w:tabs>
          <w:tab w:val="right" w:leader="dot" w:pos="8306"/>
        </w:tabs>
      </w:pPr>
      <w:hyperlink w:anchor="_Toc13210" w:history="1">
        <w:r>
          <w:rPr>
            <w:rFonts w:ascii="仿宋" w:eastAsia="仿宋" w:hAnsi="仿宋" w:cs="仿宋" w:hint="eastAsia"/>
            <w:lang w:eastAsia="zh-CN"/>
          </w:rPr>
          <w:t>(三)、绩效评估周期</w:t>
        </w:r>
        <w:r>
          <w:tab/>
        </w:r>
        <w:r>
          <w:fldChar w:fldCharType="begin"/>
        </w:r>
        <w:r>
          <w:instrText xml:space="preserve"> PAGEREF _Toc13210 \h </w:instrText>
        </w:r>
        <w:r>
          <w:fldChar w:fldCharType="separate"/>
        </w:r>
        <w:r>
          <w:t>20</w:t>
        </w:r>
        <w:r>
          <w:fldChar w:fldCharType="end"/>
        </w:r>
      </w:hyperlink>
    </w:p>
    <w:p>
      <w:pPr>
        <w:pStyle w:val="TOC1"/>
        <w:tabs>
          <w:tab w:val="right" w:leader="dot" w:pos="8306"/>
        </w:tabs>
      </w:pPr>
      <w:hyperlink w:anchor="_Toc14657" w:history="1">
        <w:r>
          <w:rPr>
            <w:rFonts w:ascii="仿宋" w:eastAsia="仿宋" w:hAnsi="仿宋" w:cs="仿宋" w:hint="eastAsia"/>
            <w:lang w:eastAsia="zh-CN"/>
          </w:rPr>
          <w:t>六、商业专用设备：条码设备项目可持续发展</w:t>
        </w:r>
        <w:r>
          <w:tab/>
        </w:r>
        <w:r>
          <w:fldChar w:fldCharType="begin"/>
        </w:r>
        <w:r>
          <w:instrText xml:space="preserve"> PAGEREF _Toc14657 \h </w:instrText>
        </w:r>
        <w:r>
          <w:fldChar w:fldCharType="separate"/>
        </w:r>
        <w:r>
          <w:t>22</w:t>
        </w:r>
        <w:r>
          <w:fldChar w:fldCharType="end"/>
        </w:r>
      </w:hyperlink>
    </w:p>
    <w:p>
      <w:pPr>
        <w:pStyle w:val="TOC2"/>
        <w:tabs>
          <w:tab w:val="right" w:leader="dot" w:pos="8306"/>
        </w:tabs>
      </w:pPr>
      <w:hyperlink w:anchor="_Toc19994" w:history="1">
        <w:r>
          <w:rPr>
            <w:rFonts w:ascii="仿宋" w:eastAsia="仿宋" w:hAnsi="仿宋" w:cs="仿宋" w:hint="eastAsia"/>
            <w:lang w:eastAsia="zh-CN"/>
          </w:rPr>
          <w:t>(一)、可持续战略与实践</w:t>
        </w:r>
        <w:r>
          <w:tab/>
        </w:r>
        <w:r>
          <w:fldChar w:fldCharType="begin"/>
        </w:r>
        <w:r>
          <w:instrText xml:space="preserve"> PAGEREF _Toc19994 \h </w:instrText>
        </w:r>
        <w:r>
          <w:fldChar w:fldCharType="separate"/>
        </w:r>
        <w:r>
          <w:t>22</w:t>
        </w:r>
        <w:r>
          <w:fldChar w:fldCharType="end"/>
        </w:r>
      </w:hyperlink>
    </w:p>
    <w:p>
      <w:pPr>
        <w:pStyle w:val="TOC2"/>
        <w:tabs>
          <w:tab w:val="right" w:leader="dot" w:pos="8306"/>
        </w:tabs>
      </w:pPr>
      <w:hyperlink w:anchor="_Toc11347" w:history="1">
        <w:r>
          <w:rPr>
            <w:rFonts w:ascii="仿宋" w:eastAsia="仿宋" w:hAnsi="仿宋" w:cs="仿宋" w:hint="eastAsia"/>
            <w:lang w:eastAsia="zh-CN"/>
          </w:rPr>
          <w:t>(二)、环保与社会责任</w:t>
        </w:r>
        <w:r>
          <w:tab/>
        </w:r>
        <w:r>
          <w:fldChar w:fldCharType="begin"/>
        </w:r>
        <w:r>
          <w:instrText xml:space="preserve"> PAGEREF _Toc11347 \h </w:instrText>
        </w:r>
        <w:r>
          <w:fldChar w:fldCharType="separate"/>
        </w:r>
        <w:r>
          <w:t>22</w:t>
        </w:r>
        <w:r>
          <w:fldChar w:fldCharType="end"/>
        </w:r>
      </w:hyperlink>
    </w:p>
    <w:p>
      <w:pPr>
        <w:pStyle w:val="TOC1"/>
        <w:tabs>
          <w:tab w:val="right" w:leader="dot" w:pos="8306"/>
        </w:tabs>
      </w:pPr>
      <w:hyperlink w:anchor="_Toc20677" w:history="1">
        <w:r>
          <w:rPr>
            <w:rFonts w:ascii="仿宋" w:eastAsia="仿宋" w:hAnsi="仿宋" w:cs="仿宋" w:hint="eastAsia"/>
            <w:lang w:eastAsia="zh-CN"/>
          </w:rPr>
          <w:t>七、商业专用设备：条码设备项目投资规划</w:t>
        </w:r>
        <w:r>
          <w:tab/>
        </w:r>
        <w:r>
          <w:fldChar w:fldCharType="begin"/>
        </w:r>
        <w:r>
          <w:instrText xml:space="preserve"> PAGEREF _Toc20677 \h </w:instrText>
        </w:r>
        <w:r>
          <w:fldChar w:fldCharType="separate"/>
        </w:r>
        <w:r>
          <w:t>23</w:t>
        </w:r>
        <w:r>
          <w:fldChar w:fldCharType="end"/>
        </w:r>
      </w:hyperlink>
    </w:p>
    <w:p>
      <w:pPr>
        <w:pStyle w:val="TOC2"/>
        <w:tabs>
          <w:tab w:val="right" w:leader="dot" w:pos="8306"/>
        </w:tabs>
      </w:pPr>
      <w:hyperlink w:anchor="_Toc9676" w:history="1">
        <w:r>
          <w:rPr>
            <w:rFonts w:ascii="仿宋" w:eastAsia="仿宋" w:hAnsi="仿宋" w:cs="仿宋" w:hint="eastAsia"/>
            <w:lang w:eastAsia="zh-CN"/>
          </w:rPr>
          <w:t>(一)、商业专用设备：条码设备项目总投资估算</w:t>
        </w:r>
        <w:r>
          <w:tab/>
        </w:r>
        <w:r>
          <w:fldChar w:fldCharType="begin"/>
        </w:r>
        <w:r>
          <w:instrText xml:space="preserve"> PAGEREF _Toc9676 \h </w:instrText>
        </w:r>
        <w:r>
          <w:fldChar w:fldCharType="separate"/>
        </w:r>
        <w:r>
          <w:t>23</w:t>
        </w:r>
        <w:r>
          <w:fldChar w:fldCharType="end"/>
        </w:r>
      </w:hyperlink>
    </w:p>
    <w:p>
      <w:pPr>
        <w:pStyle w:val="TOC2"/>
        <w:tabs>
          <w:tab w:val="right" w:leader="dot" w:pos="8306"/>
        </w:tabs>
      </w:pPr>
      <w:hyperlink w:anchor="_Toc8341" w:history="1">
        <w:r>
          <w:rPr>
            <w:rFonts w:ascii="仿宋" w:eastAsia="仿宋" w:hAnsi="仿宋" w:cs="仿宋" w:hint="eastAsia"/>
            <w:lang w:eastAsia="zh-CN"/>
          </w:rPr>
          <w:t>(二)、资金筹措</w:t>
        </w:r>
        <w:r>
          <w:tab/>
        </w:r>
        <w:r>
          <w:fldChar w:fldCharType="begin"/>
        </w:r>
        <w:r>
          <w:instrText xml:space="preserve"> PAGEREF _Toc8341 \h </w:instrText>
        </w:r>
        <w:r>
          <w:fldChar w:fldCharType="separate"/>
        </w:r>
        <w:r>
          <w:t>25</w:t>
        </w:r>
        <w:r>
          <w:fldChar w:fldCharType="end"/>
        </w:r>
      </w:hyperlink>
    </w:p>
    <w:p>
      <w:pPr>
        <w:pStyle w:val="TOC1"/>
        <w:tabs>
          <w:tab w:val="right" w:leader="dot" w:pos="8306"/>
        </w:tabs>
      </w:pPr>
      <w:hyperlink w:anchor="_Toc16337" w:history="1">
        <w:r>
          <w:rPr>
            <w:rFonts w:ascii="仿宋" w:eastAsia="仿宋" w:hAnsi="仿宋" w:cs="仿宋" w:hint="eastAsia"/>
            <w:lang w:eastAsia="zh-CN"/>
          </w:rPr>
          <w:t>八、商业专用设备：条码设备项目经营效益</w:t>
        </w:r>
        <w:r>
          <w:tab/>
        </w:r>
        <w:r>
          <w:fldChar w:fldCharType="begin"/>
        </w:r>
        <w:r>
          <w:instrText xml:space="preserve"> PAGEREF _Toc16337 \h </w:instrText>
        </w:r>
        <w:r>
          <w:fldChar w:fldCharType="separate"/>
        </w:r>
        <w:r>
          <w:t>26</w:t>
        </w:r>
        <w:r>
          <w:fldChar w:fldCharType="end"/>
        </w:r>
      </w:hyperlink>
    </w:p>
    <w:p>
      <w:pPr>
        <w:pStyle w:val="TOC2"/>
        <w:tabs>
          <w:tab w:val="right" w:leader="dot" w:pos="8306"/>
        </w:tabs>
      </w:pPr>
      <w:hyperlink w:anchor="_Toc31685" w:history="1">
        <w:r>
          <w:rPr>
            <w:rFonts w:ascii="仿宋" w:eastAsia="仿宋" w:hAnsi="仿宋" w:cs="仿宋" w:hint="eastAsia"/>
            <w:lang w:eastAsia="zh-CN"/>
          </w:rPr>
          <w:t>(一)、经济评价财务测算</w:t>
        </w:r>
        <w:r>
          <w:tab/>
        </w:r>
        <w:r>
          <w:fldChar w:fldCharType="begin"/>
        </w:r>
        <w:r>
          <w:instrText xml:space="preserve"> PAGEREF _Toc31685 \h </w:instrText>
        </w:r>
        <w:r>
          <w:fldChar w:fldCharType="separate"/>
        </w:r>
        <w:r>
          <w:t>26</w:t>
        </w:r>
        <w:r>
          <w:fldChar w:fldCharType="end"/>
        </w:r>
      </w:hyperlink>
    </w:p>
    <w:p>
      <w:pPr>
        <w:pStyle w:val="TOC2"/>
        <w:tabs>
          <w:tab w:val="right" w:leader="dot" w:pos="8306"/>
        </w:tabs>
      </w:pPr>
      <w:hyperlink w:anchor="_Toc24988" w:history="1">
        <w:r>
          <w:rPr>
            <w:rFonts w:ascii="仿宋" w:eastAsia="仿宋" w:hAnsi="仿宋" w:cs="仿宋" w:hint="eastAsia"/>
            <w:lang w:eastAsia="zh-CN"/>
          </w:rPr>
          <w:t>(二)、商业专用设备：条码设备项目盈利能力分析</w:t>
        </w:r>
        <w:r>
          <w:tab/>
        </w:r>
        <w:r>
          <w:fldChar w:fldCharType="begin"/>
        </w:r>
        <w:r>
          <w:instrText xml:space="preserve"> PAGEREF _Toc24988 \h </w:instrText>
        </w:r>
        <w:r>
          <w:fldChar w:fldCharType="separate"/>
        </w:r>
        <w:r>
          <w:t>27</w:t>
        </w:r>
        <w:r>
          <w:fldChar w:fldCharType="end"/>
        </w:r>
      </w:hyperlink>
    </w:p>
    <w:p>
      <w:pPr>
        <w:pStyle w:val="TOC1"/>
        <w:tabs>
          <w:tab w:val="right" w:leader="dot" w:pos="8306"/>
        </w:tabs>
      </w:pPr>
      <w:hyperlink w:anchor="_Toc28402" w:history="1">
        <w:r>
          <w:rPr>
            <w:rFonts w:ascii="仿宋" w:eastAsia="仿宋" w:hAnsi="仿宋" w:cs="仿宋" w:hint="eastAsia"/>
            <w:lang w:eastAsia="zh-CN"/>
          </w:rPr>
          <w:t>九、商业专用设备：条码设备项目计划安排</w:t>
        </w:r>
        <w:r>
          <w:tab/>
        </w:r>
        <w:r>
          <w:fldChar w:fldCharType="begin"/>
        </w:r>
        <w:r>
          <w:instrText xml:space="preserve"> PAGEREF _Toc28402 \h </w:instrText>
        </w:r>
        <w:r>
          <w:fldChar w:fldCharType="separate"/>
        </w:r>
        <w:r>
          <w:t>28</w:t>
        </w:r>
        <w:r>
          <w:fldChar w:fldCharType="end"/>
        </w:r>
      </w:hyperlink>
    </w:p>
    <w:p>
      <w:pPr>
        <w:pStyle w:val="TOC2"/>
        <w:tabs>
          <w:tab w:val="right" w:leader="dot" w:pos="8306"/>
        </w:tabs>
      </w:pPr>
      <w:hyperlink w:anchor="_Toc9876" w:history="1">
        <w:r>
          <w:rPr>
            <w:rFonts w:ascii="仿宋" w:eastAsia="仿宋" w:hAnsi="仿宋" w:cs="仿宋" w:hint="eastAsia"/>
            <w:lang w:eastAsia="zh-CN"/>
          </w:rPr>
          <w:t>(一)、建设周期</w:t>
        </w:r>
        <w:r>
          <w:tab/>
        </w:r>
        <w:r>
          <w:fldChar w:fldCharType="begin"/>
        </w:r>
        <w:r>
          <w:instrText xml:space="preserve"> PAGEREF _Toc9876 \h </w:instrText>
        </w:r>
        <w:r>
          <w:fldChar w:fldCharType="separate"/>
        </w:r>
        <w:r>
          <w:t>28</w:t>
        </w:r>
        <w:r>
          <w:fldChar w:fldCharType="end"/>
        </w:r>
      </w:hyperlink>
    </w:p>
    <w:p>
      <w:pPr>
        <w:pStyle w:val="TOC2"/>
        <w:tabs>
          <w:tab w:val="right" w:leader="dot" w:pos="8306"/>
        </w:tabs>
      </w:pPr>
      <w:hyperlink w:anchor="_Toc19505" w:history="1">
        <w:r>
          <w:rPr>
            <w:rFonts w:ascii="仿宋" w:eastAsia="仿宋" w:hAnsi="仿宋" w:cs="仿宋" w:hint="eastAsia"/>
            <w:lang w:eastAsia="zh-CN"/>
          </w:rPr>
          <w:t>(二)、建设进度</w:t>
        </w:r>
        <w:r>
          <w:tab/>
        </w:r>
        <w:r>
          <w:fldChar w:fldCharType="begin"/>
        </w:r>
        <w:r>
          <w:instrText xml:space="preserve"> PAGEREF _Toc19505 \h </w:instrText>
        </w:r>
        <w:r>
          <w:fldChar w:fldCharType="separate"/>
        </w:r>
        <w:r>
          <w:t>29</w:t>
        </w:r>
        <w:r>
          <w:fldChar w:fldCharType="end"/>
        </w:r>
      </w:hyperlink>
    </w:p>
    <w:p>
      <w:pPr>
        <w:pStyle w:val="TOC2"/>
        <w:tabs>
          <w:tab w:val="right" w:leader="dot" w:pos="8306"/>
        </w:tabs>
      </w:pPr>
      <w:hyperlink w:anchor="_Toc29566" w:history="1">
        <w:r>
          <w:rPr>
            <w:rFonts w:ascii="仿宋" w:eastAsia="仿宋" w:hAnsi="仿宋" w:cs="仿宋" w:hint="eastAsia"/>
            <w:lang w:eastAsia="zh-CN"/>
          </w:rPr>
          <w:t>(三)、进度安排注意事项</w:t>
        </w:r>
        <w:r>
          <w:tab/>
        </w:r>
        <w:r>
          <w:fldChar w:fldCharType="begin"/>
        </w:r>
        <w:r>
          <w:instrText xml:space="preserve"> PAGEREF _Toc29566 \h </w:instrText>
        </w:r>
        <w:r>
          <w:fldChar w:fldCharType="separate"/>
        </w:r>
        <w:r>
          <w:t>30</w:t>
        </w:r>
        <w:r>
          <w:fldChar w:fldCharType="end"/>
        </w:r>
      </w:hyperlink>
    </w:p>
    <w:p>
      <w:pPr>
        <w:pStyle w:val="TOC2"/>
        <w:tabs>
          <w:tab w:val="right" w:leader="dot" w:pos="8306"/>
        </w:tabs>
      </w:pPr>
      <w:hyperlink w:anchor="_Toc31769" w:history="1">
        <w:r>
          <w:rPr>
            <w:rFonts w:ascii="仿宋" w:eastAsia="仿宋" w:hAnsi="仿宋" w:cs="仿宋" w:hint="eastAsia"/>
            <w:lang w:eastAsia="zh-CN"/>
          </w:rPr>
          <w:t>(四)、人力资源配置</w:t>
        </w:r>
        <w:r>
          <w:tab/>
        </w:r>
        <w:r>
          <w:fldChar w:fldCharType="begin"/>
        </w:r>
        <w:r>
          <w:instrText xml:space="preserve"> PAGEREF _Toc31769 \h </w:instrText>
        </w:r>
        <w:r>
          <w:fldChar w:fldCharType="separate"/>
        </w:r>
        <w:r>
          <w:t>32</w:t>
        </w:r>
        <w:r>
          <w:fldChar w:fldCharType="end"/>
        </w:r>
      </w:hyperlink>
    </w:p>
    <w:p>
      <w:pPr>
        <w:pStyle w:val="TOC1"/>
        <w:tabs>
          <w:tab w:val="right" w:leader="dot" w:pos="8306"/>
        </w:tabs>
      </w:pPr>
      <w:hyperlink w:anchor="_Toc20981" w:history="1">
        <w:r>
          <w:rPr>
            <w:rFonts w:ascii="仿宋" w:eastAsia="仿宋" w:hAnsi="仿宋" w:cs="仿宋" w:hint="eastAsia"/>
            <w:lang w:eastAsia="zh-CN"/>
          </w:rPr>
          <w:t>十、商业专用设备：条码设备项目技术管理</w:t>
        </w:r>
        <w:r>
          <w:tab/>
        </w:r>
        <w:r>
          <w:fldChar w:fldCharType="begin"/>
        </w:r>
        <w:r>
          <w:instrText xml:space="preserve"> PAGEREF _Toc20981 \h </w:instrText>
        </w:r>
        <w:r>
          <w:fldChar w:fldCharType="separate"/>
        </w:r>
        <w:r>
          <w:t>32</w:t>
        </w:r>
        <w:r>
          <w:fldChar w:fldCharType="end"/>
        </w:r>
      </w:hyperlink>
    </w:p>
    <w:p>
      <w:pPr>
        <w:pStyle w:val="TOC2"/>
        <w:tabs>
          <w:tab w:val="right" w:leader="dot" w:pos="8306"/>
        </w:tabs>
      </w:pPr>
      <w:hyperlink w:anchor="_Toc32714" w:history="1">
        <w:r>
          <w:rPr>
            <w:rFonts w:ascii="仿宋" w:eastAsia="仿宋" w:hAnsi="仿宋" w:cs="仿宋" w:hint="eastAsia"/>
            <w:lang w:eastAsia="zh-CN"/>
          </w:rPr>
          <w:t>(一)、技术方案选用方向</w:t>
        </w:r>
        <w:r>
          <w:tab/>
        </w:r>
        <w:r>
          <w:fldChar w:fldCharType="begin"/>
        </w:r>
        <w:r>
          <w:instrText xml:space="preserve"> PAGEREF _Toc32714 \h </w:instrText>
        </w:r>
        <w:r>
          <w:fldChar w:fldCharType="separate"/>
        </w:r>
        <w:r>
          <w:t>32</w:t>
        </w:r>
        <w:r>
          <w:fldChar w:fldCharType="end"/>
        </w:r>
      </w:hyperlink>
    </w:p>
    <w:p>
      <w:pPr>
        <w:pStyle w:val="TOC2"/>
        <w:tabs>
          <w:tab w:val="right" w:leader="dot" w:pos="8306"/>
        </w:tabs>
      </w:pPr>
      <w:hyperlink w:anchor="_Toc11454" w:history="1">
        <w:r>
          <w:rPr>
            <w:rFonts w:ascii="仿宋" w:eastAsia="仿宋" w:hAnsi="仿宋" w:cs="仿宋" w:hint="eastAsia"/>
            <w:lang w:eastAsia="zh-CN"/>
          </w:rPr>
          <w:t>(二)、工艺技术方案选用原则</w:t>
        </w:r>
        <w:r>
          <w:tab/>
        </w:r>
        <w:r>
          <w:fldChar w:fldCharType="begin"/>
        </w:r>
        <w:r>
          <w:instrText xml:space="preserve"> PAGEREF _Toc11454 \h </w:instrText>
        </w:r>
        <w:r>
          <w:fldChar w:fldCharType="separate"/>
        </w:r>
        <w:r>
          <w:t>34</w:t>
        </w:r>
        <w:r>
          <w:fldChar w:fldCharType="end"/>
        </w:r>
      </w:hyperlink>
    </w:p>
    <w:p>
      <w:pPr>
        <w:pStyle w:val="TOC2"/>
        <w:tabs>
          <w:tab w:val="right" w:leader="dot" w:pos="8306"/>
        </w:tabs>
      </w:pPr>
      <w:hyperlink w:anchor="_Toc29815" w:history="1">
        <w:r>
          <w:rPr>
            <w:rFonts w:ascii="仿宋" w:eastAsia="仿宋" w:hAnsi="仿宋" w:cs="仿宋" w:hint="eastAsia"/>
            <w:lang w:eastAsia="zh-CN"/>
          </w:rPr>
          <w:t>(三)、工艺技术方案要求</w:t>
        </w:r>
        <w:r>
          <w:tab/>
        </w:r>
        <w:r>
          <w:fldChar w:fldCharType="begin"/>
        </w:r>
        <w:r>
          <w:instrText xml:space="preserve"> PAGEREF _Toc29815 \h </w:instrText>
        </w:r>
        <w:r>
          <w:fldChar w:fldCharType="separate"/>
        </w:r>
        <w:r>
          <w:t>36</w:t>
        </w:r>
        <w:r>
          <w:fldChar w:fldCharType="end"/>
        </w:r>
      </w:hyperlink>
    </w:p>
    <w:p>
      <w:pPr>
        <w:pStyle w:val="TOC1"/>
        <w:tabs>
          <w:tab w:val="right" w:leader="dot" w:pos="8306"/>
        </w:tabs>
      </w:pPr>
      <w:hyperlink w:anchor="_Toc7103" w:history="1">
        <w:r>
          <w:rPr>
            <w:rFonts w:ascii="仿宋" w:eastAsia="仿宋" w:hAnsi="仿宋" w:cs="仿宋" w:hint="eastAsia"/>
            <w:lang w:eastAsia="zh-CN"/>
          </w:rPr>
          <w:t>十一、商业专用设备：条码设备项目人力资源培养与发展</w:t>
        </w:r>
        <w:r>
          <w:tab/>
        </w:r>
        <w:r>
          <w:fldChar w:fldCharType="begin"/>
        </w:r>
        <w:r>
          <w:instrText xml:space="preserve"> PAGEREF _Toc7103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265" w:history="1">
        <w:r>
          <w:rPr>
            <w:rFonts w:ascii="仿宋" w:eastAsia="仿宋" w:hAnsi="仿宋" w:cs="仿宋" w:hint="eastAsia"/>
            <w:lang w:eastAsia="zh-CN"/>
          </w:rPr>
          <w:t>(一)、人才需求与规划</w:t>
        </w:r>
        <w:r>
          <w:tab/>
        </w:r>
        <w:r>
          <w:fldChar w:fldCharType="begin"/>
        </w:r>
        <w:r>
          <w:instrText xml:space="preserve"> PAGEREF _Toc11265 \h </w:instrText>
        </w:r>
        <w:r>
          <w:fldChar w:fldCharType="separate"/>
        </w:r>
        <w:r>
          <w:t>39</w:t>
        </w:r>
        <w:r>
          <w:fldChar w:fldCharType="end"/>
        </w:r>
      </w:hyperlink>
    </w:p>
    <w:p>
      <w:pPr>
        <w:pStyle w:val="TOC2"/>
        <w:tabs>
          <w:tab w:val="right" w:leader="dot" w:pos="8306"/>
        </w:tabs>
      </w:pPr>
      <w:hyperlink w:anchor="_Toc9371" w:history="1">
        <w:r>
          <w:rPr>
            <w:rFonts w:ascii="仿宋" w:eastAsia="仿宋" w:hAnsi="仿宋" w:cs="仿宋" w:hint="eastAsia"/>
            <w:lang w:eastAsia="zh-CN"/>
          </w:rPr>
          <w:t>(二)、培训与发展计划</w:t>
        </w:r>
        <w:r>
          <w:tab/>
        </w:r>
        <w:r>
          <w:fldChar w:fldCharType="begin"/>
        </w:r>
        <w:r>
          <w:instrText xml:space="preserve"> PAGEREF _Toc9371 \h </w:instrText>
        </w:r>
        <w:r>
          <w:fldChar w:fldCharType="separate"/>
        </w:r>
        <w:r>
          <w:t>39</w:t>
        </w:r>
        <w:r>
          <w:fldChar w:fldCharType="end"/>
        </w:r>
      </w:hyperlink>
    </w:p>
    <w:p>
      <w:pPr>
        <w:pStyle w:val="TOC1"/>
        <w:tabs>
          <w:tab w:val="right" w:leader="dot" w:pos="8306"/>
        </w:tabs>
      </w:pPr>
      <w:hyperlink w:anchor="_Toc19361" w:history="1">
        <w:r>
          <w:rPr>
            <w:rFonts w:ascii="仿宋" w:eastAsia="仿宋" w:hAnsi="仿宋" w:cs="仿宋" w:hint="eastAsia"/>
            <w:lang w:eastAsia="zh-CN"/>
          </w:rPr>
          <w:t>十二、商业专用设备：条码设备项目创新与研发</w:t>
        </w:r>
        <w:r>
          <w:tab/>
        </w:r>
        <w:r>
          <w:fldChar w:fldCharType="begin"/>
        </w:r>
        <w:r>
          <w:instrText xml:space="preserve"> PAGEREF _Toc19361 \h </w:instrText>
        </w:r>
        <w:r>
          <w:fldChar w:fldCharType="separate"/>
        </w:r>
        <w:r>
          <w:t>40</w:t>
        </w:r>
        <w:r>
          <w:fldChar w:fldCharType="end"/>
        </w:r>
      </w:hyperlink>
    </w:p>
    <w:p>
      <w:pPr>
        <w:pStyle w:val="TOC2"/>
        <w:tabs>
          <w:tab w:val="right" w:leader="dot" w:pos="8306"/>
        </w:tabs>
      </w:pPr>
      <w:hyperlink w:anchor="_Toc15681" w:history="1">
        <w:r>
          <w:rPr>
            <w:rFonts w:ascii="仿宋" w:eastAsia="仿宋" w:hAnsi="仿宋" w:cs="仿宋" w:hint="eastAsia"/>
            <w:lang w:eastAsia="zh-CN"/>
          </w:rPr>
          <w:t>(一)、创新策略与方向</w:t>
        </w:r>
        <w:r>
          <w:tab/>
        </w:r>
        <w:r>
          <w:fldChar w:fldCharType="begin"/>
        </w:r>
        <w:r>
          <w:instrText xml:space="preserve"> PAGEREF _Toc15681 \h </w:instrText>
        </w:r>
        <w:r>
          <w:fldChar w:fldCharType="separate"/>
        </w:r>
        <w:r>
          <w:t>40</w:t>
        </w:r>
        <w:r>
          <w:fldChar w:fldCharType="end"/>
        </w:r>
      </w:hyperlink>
    </w:p>
    <w:p>
      <w:pPr>
        <w:pStyle w:val="TOC2"/>
        <w:tabs>
          <w:tab w:val="right" w:leader="dot" w:pos="8306"/>
        </w:tabs>
      </w:pPr>
      <w:hyperlink w:anchor="_Toc10425" w:history="1">
        <w:r>
          <w:rPr>
            <w:rFonts w:ascii="仿宋" w:eastAsia="仿宋" w:hAnsi="仿宋" w:cs="仿宋" w:hint="eastAsia"/>
            <w:lang w:eastAsia="zh-CN"/>
          </w:rPr>
          <w:t>(二)、研发规划与投入</w:t>
        </w:r>
        <w:r>
          <w:tab/>
        </w:r>
        <w:r>
          <w:fldChar w:fldCharType="begin"/>
        </w:r>
        <w:r>
          <w:instrText xml:space="preserve"> PAGEREF _Toc10425 \h </w:instrText>
        </w:r>
        <w:r>
          <w:fldChar w:fldCharType="separate"/>
        </w:r>
        <w:r>
          <w:t>41</w:t>
        </w:r>
        <w:r>
          <w:fldChar w:fldCharType="end"/>
        </w:r>
      </w:hyperlink>
    </w:p>
    <w:p>
      <w:pPr>
        <w:pStyle w:val="TOC1"/>
        <w:tabs>
          <w:tab w:val="right" w:leader="dot" w:pos="8306"/>
        </w:tabs>
      </w:pPr>
      <w:hyperlink w:anchor="_Toc2040" w:history="1">
        <w:r>
          <w:rPr>
            <w:rFonts w:ascii="仿宋" w:eastAsia="仿宋" w:hAnsi="仿宋" w:cs="仿宋" w:hint="eastAsia"/>
            <w:lang w:eastAsia="zh-CN"/>
          </w:rPr>
          <w:t>十三、风险识别与分类</w:t>
        </w:r>
        <w:r>
          <w:tab/>
        </w:r>
        <w:r>
          <w:fldChar w:fldCharType="begin"/>
        </w:r>
        <w:r>
          <w:instrText xml:space="preserve"> PAGEREF _Toc2040 \h </w:instrText>
        </w:r>
        <w:r>
          <w:fldChar w:fldCharType="separate"/>
        </w:r>
        <w:r>
          <w:t>43</w:t>
        </w:r>
        <w:r>
          <w:fldChar w:fldCharType="end"/>
        </w:r>
      </w:hyperlink>
    </w:p>
    <w:p>
      <w:pPr>
        <w:pStyle w:val="TOC2"/>
        <w:tabs>
          <w:tab w:val="right" w:leader="dot" w:pos="8306"/>
        </w:tabs>
      </w:pPr>
      <w:hyperlink w:anchor="_Toc7482" w:history="1">
        <w:r>
          <w:rPr>
            <w:rFonts w:ascii="仿宋" w:eastAsia="仿宋" w:hAnsi="仿宋" w:cs="仿宋" w:hint="eastAsia"/>
            <w:lang w:eastAsia="zh-CN"/>
          </w:rPr>
          <w:t>(一)、风险识别</w:t>
        </w:r>
        <w:r>
          <w:tab/>
        </w:r>
        <w:r>
          <w:fldChar w:fldCharType="begin"/>
        </w:r>
        <w:r>
          <w:instrText xml:space="preserve"> PAGEREF _Toc7482 \h </w:instrText>
        </w:r>
        <w:r>
          <w:fldChar w:fldCharType="separate"/>
        </w:r>
        <w:r>
          <w:t>43</w:t>
        </w:r>
        <w:r>
          <w:fldChar w:fldCharType="end"/>
        </w:r>
      </w:hyperlink>
    </w:p>
    <w:p>
      <w:pPr>
        <w:pStyle w:val="TOC2"/>
        <w:tabs>
          <w:tab w:val="right" w:leader="dot" w:pos="8306"/>
        </w:tabs>
      </w:pPr>
      <w:hyperlink w:anchor="_Toc15522" w:history="1">
        <w:r>
          <w:rPr>
            <w:rFonts w:ascii="仿宋" w:eastAsia="仿宋" w:hAnsi="仿宋" w:cs="仿宋" w:hint="eastAsia"/>
            <w:lang w:eastAsia="zh-CN"/>
          </w:rPr>
          <w:t>(二)、风险分类</w:t>
        </w:r>
        <w:r>
          <w:tab/>
        </w:r>
        <w:r>
          <w:fldChar w:fldCharType="begin"/>
        </w:r>
        <w:r>
          <w:instrText xml:space="preserve"> PAGEREF _Toc15522 \h </w:instrText>
        </w:r>
        <w:r>
          <w:fldChar w:fldCharType="separate"/>
        </w:r>
        <w:r>
          <w:t>44</w:t>
        </w:r>
        <w:r>
          <w:fldChar w:fldCharType="end"/>
        </w:r>
      </w:hyperlink>
    </w:p>
    <w:p>
      <w:pPr>
        <w:pStyle w:val="TOC1"/>
        <w:tabs>
          <w:tab w:val="right" w:leader="dot" w:pos="8306"/>
        </w:tabs>
      </w:pPr>
      <w:hyperlink w:anchor="_Toc6221" w:history="1">
        <w:r>
          <w:rPr>
            <w:rFonts w:ascii="仿宋" w:eastAsia="仿宋" w:hAnsi="仿宋" w:cs="仿宋" w:hint="eastAsia"/>
            <w:lang w:eastAsia="zh-CN"/>
          </w:rPr>
          <w:t>十四、商业专用设备：条码设备项目实施保障措施</w:t>
        </w:r>
        <w:r>
          <w:tab/>
        </w:r>
        <w:r>
          <w:fldChar w:fldCharType="begin"/>
        </w:r>
        <w:r>
          <w:instrText xml:space="preserve"> PAGEREF _Toc6221 \h </w:instrText>
        </w:r>
        <w:r>
          <w:fldChar w:fldCharType="separate"/>
        </w:r>
        <w:r>
          <w:t>46</w:t>
        </w:r>
        <w:r>
          <w:fldChar w:fldCharType="end"/>
        </w:r>
      </w:hyperlink>
    </w:p>
    <w:p>
      <w:pPr>
        <w:pStyle w:val="TOC2"/>
        <w:tabs>
          <w:tab w:val="right" w:leader="dot" w:pos="8306"/>
        </w:tabs>
      </w:pPr>
      <w:hyperlink w:anchor="_Toc4436" w:history="1">
        <w:r>
          <w:rPr>
            <w:rFonts w:ascii="仿宋" w:eastAsia="仿宋" w:hAnsi="仿宋" w:cs="仿宋" w:hint="eastAsia"/>
            <w:lang w:eastAsia="zh-CN"/>
          </w:rPr>
          <w:t>(一)、商业专用设备：条码设备项目实施保障机制</w:t>
        </w:r>
        <w:r>
          <w:tab/>
        </w:r>
        <w:r>
          <w:fldChar w:fldCharType="begin"/>
        </w:r>
        <w:r>
          <w:instrText xml:space="preserve"> PAGEREF _Toc4436 \h </w:instrText>
        </w:r>
        <w:r>
          <w:fldChar w:fldCharType="separate"/>
        </w:r>
        <w:r>
          <w:t>46</w:t>
        </w:r>
        <w:r>
          <w:fldChar w:fldCharType="end"/>
        </w:r>
      </w:hyperlink>
    </w:p>
    <w:p>
      <w:pPr>
        <w:pStyle w:val="TOC2"/>
        <w:tabs>
          <w:tab w:val="right" w:leader="dot" w:pos="8306"/>
        </w:tabs>
      </w:pPr>
      <w:hyperlink w:anchor="_Toc5400" w:history="1">
        <w:r>
          <w:rPr>
            <w:rFonts w:ascii="仿宋" w:eastAsia="仿宋" w:hAnsi="仿宋" w:cs="仿宋" w:hint="eastAsia"/>
            <w:lang w:eastAsia="zh-CN"/>
          </w:rPr>
          <w:t>(二)、商业专用设备：条码设备项目法律合规要求</w:t>
        </w:r>
        <w:r>
          <w:tab/>
        </w:r>
        <w:r>
          <w:fldChar w:fldCharType="begin"/>
        </w:r>
        <w:r>
          <w:instrText xml:space="preserve"> PAGEREF _Toc5400 \h </w:instrText>
        </w:r>
        <w:r>
          <w:fldChar w:fldCharType="separate"/>
        </w:r>
        <w:r>
          <w:t>50</w:t>
        </w:r>
        <w:r>
          <w:fldChar w:fldCharType="end"/>
        </w:r>
      </w:hyperlink>
    </w:p>
    <w:p>
      <w:pPr>
        <w:pStyle w:val="TOC2"/>
        <w:tabs>
          <w:tab w:val="right" w:leader="dot" w:pos="8306"/>
        </w:tabs>
      </w:pPr>
      <w:hyperlink w:anchor="_Toc17525" w:history="1">
        <w:r>
          <w:rPr>
            <w:rFonts w:ascii="仿宋" w:eastAsia="仿宋" w:hAnsi="仿宋" w:cs="仿宋" w:hint="eastAsia"/>
            <w:lang w:eastAsia="zh-CN"/>
          </w:rPr>
          <w:t>(三)、商业专用设备：条码设备项目合同管理与法律事务</w:t>
        </w:r>
        <w:r>
          <w:tab/>
        </w:r>
        <w:r>
          <w:fldChar w:fldCharType="begin"/>
        </w:r>
        <w:r>
          <w:instrText xml:space="preserve"> PAGEREF _Toc17525 \h </w:instrText>
        </w:r>
        <w:r>
          <w:fldChar w:fldCharType="separate"/>
        </w:r>
        <w:r>
          <w:t>55</w:t>
        </w:r>
        <w:r>
          <w:fldChar w:fldCharType="end"/>
        </w:r>
      </w:hyperlink>
    </w:p>
    <w:p>
      <w:pPr>
        <w:pStyle w:val="TOC2"/>
        <w:tabs>
          <w:tab w:val="right" w:leader="dot" w:pos="8306"/>
        </w:tabs>
      </w:pPr>
      <w:hyperlink w:anchor="_Toc12501" w:history="1">
        <w:r>
          <w:rPr>
            <w:rFonts w:ascii="仿宋" w:eastAsia="仿宋" w:hAnsi="仿宋" w:cs="仿宋" w:hint="eastAsia"/>
            <w:lang w:eastAsia="zh-CN"/>
          </w:rPr>
          <w:t>(四)、商业专用设备：条码设备项目知识产权保护策略</w:t>
        </w:r>
        <w:r>
          <w:tab/>
        </w:r>
        <w:r>
          <w:fldChar w:fldCharType="begin"/>
        </w:r>
        <w:r>
          <w:instrText xml:space="preserve"> PAGEREF _Toc12501 \h </w:instrText>
        </w:r>
        <w:r>
          <w:fldChar w:fldCharType="separate"/>
        </w:r>
        <w:r>
          <w:t>62</w:t>
        </w:r>
        <w:r>
          <w:fldChar w:fldCharType="end"/>
        </w:r>
      </w:hyperlink>
    </w:p>
    <w:p>
      <w:pPr>
        <w:pStyle w:val="TOC1"/>
        <w:tabs>
          <w:tab w:val="right" w:leader="dot" w:pos="8306"/>
        </w:tabs>
      </w:pPr>
      <w:hyperlink w:anchor="_Toc15612" w:history="1">
        <w:r>
          <w:rPr>
            <w:rFonts w:ascii="仿宋" w:eastAsia="仿宋" w:hAnsi="仿宋" w:cs="仿宋" w:hint="eastAsia"/>
            <w:lang w:eastAsia="zh-CN"/>
          </w:rPr>
          <w:t>十五、商业专用设备：条码设备项目实施时间节点</w:t>
        </w:r>
        <w:r>
          <w:tab/>
        </w:r>
        <w:r>
          <w:fldChar w:fldCharType="begin"/>
        </w:r>
        <w:r>
          <w:instrText xml:space="preserve"> PAGEREF _Toc15612 \h </w:instrText>
        </w:r>
        <w:r>
          <w:fldChar w:fldCharType="separate"/>
        </w:r>
        <w:r>
          <w:t>64</w:t>
        </w:r>
        <w:r>
          <w:fldChar w:fldCharType="end"/>
        </w:r>
      </w:hyperlink>
    </w:p>
    <w:p>
      <w:pPr>
        <w:pStyle w:val="TOC2"/>
        <w:tabs>
          <w:tab w:val="right" w:leader="dot" w:pos="8306"/>
        </w:tabs>
      </w:pPr>
      <w:hyperlink w:anchor="_Toc8866" w:history="1">
        <w:r>
          <w:rPr>
            <w:rFonts w:ascii="仿宋" w:eastAsia="仿宋" w:hAnsi="仿宋" w:cs="仿宋" w:hint="eastAsia"/>
            <w:lang w:eastAsia="zh-CN"/>
          </w:rPr>
          <w:t>(一)、商业专用设备：条码设备项目启动阶段时间节点</w:t>
        </w:r>
        <w:r>
          <w:tab/>
        </w:r>
        <w:r>
          <w:fldChar w:fldCharType="begin"/>
        </w:r>
        <w:r>
          <w:instrText xml:space="preserve"> PAGEREF _Toc8866 \h </w:instrText>
        </w:r>
        <w:r>
          <w:fldChar w:fldCharType="separate"/>
        </w:r>
        <w:r>
          <w:t>64</w:t>
        </w:r>
        <w:r>
          <w:fldChar w:fldCharType="end"/>
        </w:r>
      </w:hyperlink>
    </w:p>
    <w:p>
      <w:pPr>
        <w:pStyle w:val="TOC2"/>
        <w:tabs>
          <w:tab w:val="right" w:leader="dot" w:pos="8306"/>
        </w:tabs>
      </w:pPr>
      <w:hyperlink w:anchor="_Toc6541" w:history="1">
        <w:r>
          <w:rPr>
            <w:rFonts w:ascii="仿宋" w:eastAsia="仿宋" w:hAnsi="仿宋" w:cs="仿宋" w:hint="eastAsia"/>
            <w:lang w:eastAsia="zh-CN"/>
          </w:rPr>
          <w:t>(二)、商业专用设备：条码设备项目执行阶段时间节点</w:t>
        </w:r>
        <w:r>
          <w:tab/>
        </w:r>
        <w:r>
          <w:fldChar w:fldCharType="begin"/>
        </w:r>
        <w:r>
          <w:instrText xml:space="preserve"> PAGEREF _Toc6541 \h </w:instrText>
        </w:r>
        <w:r>
          <w:fldChar w:fldCharType="separate"/>
        </w:r>
        <w:r>
          <w:t>66</w:t>
        </w:r>
        <w:r>
          <w:fldChar w:fldCharType="end"/>
        </w:r>
      </w:hyperlink>
    </w:p>
    <w:p>
      <w:pPr>
        <w:pStyle w:val="TOC2"/>
        <w:tabs>
          <w:tab w:val="right" w:leader="dot" w:pos="8306"/>
        </w:tabs>
      </w:pPr>
      <w:hyperlink w:anchor="_Toc10917" w:history="1">
        <w:r>
          <w:rPr>
            <w:rFonts w:ascii="仿宋" w:eastAsia="仿宋" w:hAnsi="仿宋" w:cs="仿宋" w:hint="eastAsia"/>
            <w:lang w:eastAsia="zh-CN"/>
          </w:rPr>
          <w:t>(三)、商业专用设备：条码设备项目完成阶段时间节点</w:t>
        </w:r>
        <w:r>
          <w:tab/>
        </w:r>
        <w:r>
          <w:fldChar w:fldCharType="begin"/>
        </w:r>
        <w:r>
          <w:instrText xml:space="preserve"> PAGEREF _Toc10917 \h </w:instrText>
        </w:r>
        <w:r>
          <w:fldChar w:fldCharType="separate"/>
        </w:r>
        <w:r>
          <w:t>67</w:t>
        </w:r>
        <w:r>
          <w:fldChar w:fldCharType="end"/>
        </w:r>
      </w:hyperlink>
    </w:p>
    <w:p>
      <w:pPr>
        <w:pStyle w:val="TOC1"/>
        <w:tabs>
          <w:tab w:val="right" w:leader="dot" w:pos="8306"/>
        </w:tabs>
      </w:pPr>
      <w:hyperlink w:anchor="_Toc3455" w:history="1">
        <w:r>
          <w:rPr>
            <w:rFonts w:ascii="仿宋" w:eastAsia="仿宋" w:hAnsi="仿宋" w:cs="仿宋" w:hint="eastAsia"/>
            <w:lang w:eastAsia="zh-CN"/>
          </w:rPr>
          <w:t>十六、商业专用设备：条码设备项目治理与监督</w:t>
        </w:r>
        <w:r>
          <w:tab/>
        </w:r>
        <w:r>
          <w:fldChar w:fldCharType="begin"/>
        </w:r>
        <w:r>
          <w:instrText xml:space="preserve"> PAGEREF _Toc3455 \h </w:instrText>
        </w:r>
        <w:r>
          <w:fldChar w:fldCharType="separate"/>
        </w:r>
        <w:r>
          <w:t>68</w:t>
        </w:r>
        <w:r>
          <w:fldChar w:fldCharType="end"/>
        </w:r>
      </w:hyperlink>
    </w:p>
    <w:p>
      <w:pPr>
        <w:pStyle w:val="TOC2"/>
        <w:tabs>
          <w:tab w:val="right" w:leader="dot" w:pos="8306"/>
        </w:tabs>
      </w:pPr>
      <w:hyperlink w:anchor="_Toc31612" w:history="1">
        <w:r>
          <w:rPr>
            <w:rFonts w:ascii="仿宋" w:eastAsia="仿宋" w:hAnsi="仿宋" w:cs="仿宋" w:hint="eastAsia"/>
            <w:lang w:eastAsia="zh-CN"/>
          </w:rPr>
          <w:t>(一)、商业专用设备：条码设备项目治理结构</w:t>
        </w:r>
        <w:r>
          <w:tab/>
        </w:r>
        <w:r>
          <w:fldChar w:fldCharType="begin"/>
        </w:r>
        <w:r>
          <w:instrText xml:space="preserve"> PAGEREF _Toc31612 \h </w:instrText>
        </w:r>
        <w:r>
          <w:fldChar w:fldCharType="separate"/>
        </w:r>
        <w:r>
          <w:t>68</w:t>
        </w:r>
        <w:r>
          <w:fldChar w:fldCharType="end"/>
        </w:r>
      </w:hyperlink>
    </w:p>
    <w:p>
      <w:pPr>
        <w:pStyle w:val="TOC2"/>
        <w:tabs>
          <w:tab w:val="right" w:leader="dot" w:pos="8306"/>
        </w:tabs>
      </w:pPr>
      <w:hyperlink w:anchor="_Toc8979" w:history="1">
        <w:r>
          <w:rPr>
            <w:rFonts w:ascii="仿宋" w:eastAsia="仿宋" w:hAnsi="仿宋" w:cs="仿宋" w:hint="eastAsia"/>
            <w:lang w:eastAsia="zh-CN"/>
          </w:rPr>
          <w:t>(二)、监督与审计</w:t>
        </w:r>
        <w:r>
          <w:tab/>
        </w:r>
        <w:r>
          <w:fldChar w:fldCharType="begin"/>
        </w:r>
        <w:r>
          <w:instrText xml:space="preserve"> PAGEREF _Toc8979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913"/>
      <w:r>
        <w:rPr>
          <w:rFonts w:ascii="仿宋" w:eastAsia="仿宋" w:hAnsi="仿宋" w:cs="仿宋" w:hint="eastAsia"/>
          <w:sz w:val="28"/>
          <w:lang w:eastAsia="zh-CN"/>
        </w:rPr>
        <w:t>一、商业专用设备：条码设备项目选址可行性分析</w:t>
      </w:r>
      <w:bookmarkEnd w:id="2"/>
    </w:p>
    <w:p>
      <w:pPr>
        <w:pStyle w:val="Heading2"/>
        <w:rPr>
          <w:rFonts w:ascii="仿宋" w:eastAsia="仿宋" w:hAnsi="仿宋" w:cs="仿宋" w:hint="eastAsia"/>
          <w:lang w:eastAsia="zh-CN"/>
        </w:rPr>
      </w:pPr>
      <w:bookmarkStart w:id="3" w:name="_Toc354"/>
      <w:r>
        <w:rPr>
          <w:rFonts w:ascii="仿宋" w:eastAsia="仿宋" w:hAnsi="仿宋" w:cs="仿宋" w:hint="eastAsia"/>
          <w:lang w:eastAsia="zh-CN"/>
        </w:rPr>
        <w:t>(一)、商业专用设备：条码设备项目选址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该商业专用设备：条码设备项目选址位于XX省XX市XX区XXX街道</w:t>
      </w:r>
    </w:p>
    <w:p>
      <w:pPr>
        <w:pStyle w:val="Heading2"/>
        <w:ind w:firstLine="560" w:firstLineChars="200"/>
        <w:rPr>
          <w:rFonts w:ascii="仿宋" w:eastAsia="仿宋" w:hAnsi="仿宋" w:cs="仿宋" w:hint="eastAsia"/>
          <w:sz w:val="28"/>
          <w:lang w:eastAsia="zh-CN"/>
        </w:rPr>
      </w:pPr>
      <w:bookmarkStart w:id="4" w:name="_Toc2165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商业专用设备：条码设备项目的征地面积将根据商业专用设备：条码设备项目的实际规模和需求进行精确规划。具体面积XXX平方米，旨在确保商业专用设备：条码设备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净用地面积是在征地面积基础上去除不可利用面积后的实际可开发用地。具体面积XXX平方米，考虑到环保、交通、安全等多方面因素，以确保商业专用设备：条码设备项目在整体利用效率上达到最优。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商业专用设备：条码设备项目计划建设的建筑总规模具体面积XXX平方米。这一规模的确定综合考虑了商业专用设备：条码设备项目的性质、规模，以及城市规划的相关要求，确保建筑布局与周边环境协调一致。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绿地率是商业专用设备：条码设备项目用地中被规划为绿地的比例。具体面积XXX平方米，旨在通过合理规划绿地，改善商业专用设备：条码设备项目周边环境，提升居民生活质量，并符合城市整体绿化规划。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容积率是用地上可以建设的建筑总体积与用地面积之比。具体面积XXX，通过合理的容积率规划，确保商业专用设备：条码设备项目建筑规模与周边环境和谐共生。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商业专用设备：条码设备项目选址与当地城市规划相一致，具体面积XXX平方米。通过与城市规划部门深入沟通，确保商业专用设备：条码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商业专用设备：条码设备项目选址符合当地产业政策，具体面积XXX平方米。这包括商业专用设备：条码设备项目对当地经济的促进作用，以及对相关产业的带动效应，确保商业专用设备：条码设备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商业专用设备：条码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确保商业专用设备：条码设备项目选址具备必要的公共设施配套，具体面积XXX平方米。这包括交通便利性、教育、医疗等基础设施，以提高居民生活品质，使得商业专用设备：条码设备项目选址更具吸引力。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考虑用地总体要求对当地社会稳定性的影响，具体面积XXX平方米。通过深入了解当地社区反馈，确保商业专用设备：条码设备项目的选址和建设过程对当地社会和谐稳定产生积极作用。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商业专用设备：条码设备项目选址不仅符合法规和规划，还在实际操作中具有可行性。这一全面规划将为商业专用设备：条码设备项目的成功实施提供坚实的基础，确保商业专用设备：条码设备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250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专用设备：条码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商业专用设备：条码设备项目的设备规划和空间设计中，我们将采取灵活设备布局的措施。设备布局将根据实际需求进行灵活设计，避免不必要的浪费。通过合理规划设备摆放位置，我们将提高设备的利用率，减少设备间距，以确保商业专用设备：条码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商业专用设备：条码设备项目内部引入共享设施的概念，例如共享会议室、办公区等。通过这种方式，我们可以减少对资源的重复建设，提高资源共享效率，从而减小商业专用设备：条码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214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商业专用设备：条码设备项目的总图布置中，我们将不同功能区域进行明确的规划，以最大程度满足商业专用设备：条码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909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商业专用设备：条码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商业专用设备：条码设备项目对环境的影响是综合评价的重要因素之一。我们将详细考虑选址周边的自然环境、生态保护区、水源地等情况，确保商业专用设备：条码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商业专用设备：条码设备项目所在地的相关政策，确保商业专用设备：条码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考虑到社会稳定性对企业运营的重要性，我们将评估选址地区的社会安全情况、劳工关系、社区反馈等方面，以确保商业专用设备：条码设备项目的建设和运营不会受到社会稳定性的负面影响。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最后，我们将综合考虑用地成本，包括土地购置费用、土地开发成本等。通过对用地成本的详细评估，我们能够做出更为精确的经济效益分析，为商业专用设备：条码设备项目的投资决策提供有力支持。</w:t>
      </w:r>
    </w:p>
    <w:p>
      <w:pPr>
        <w:pStyle w:val="Heading1"/>
        <w:ind w:firstLine="560" w:firstLineChars="200"/>
        <w:rPr>
          <w:rFonts w:ascii="仿宋" w:eastAsia="仿宋" w:hAnsi="仿宋" w:cs="仿宋" w:hint="eastAsia"/>
          <w:sz w:val="28"/>
          <w:lang w:eastAsia="zh-CN"/>
        </w:rPr>
      </w:pPr>
      <w:bookmarkStart w:id="8" w:name="_Toc853"/>
      <w:r>
        <w:rPr>
          <w:rFonts w:ascii="仿宋" w:eastAsia="仿宋" w:hAnsi="仿宋" w:cs="仿宋" w:hint="eastAsia"/>
          <w:sz w:val="28"/>
          <w:lang w:eastAsia="zh-CN"/>
        </w:rPr>
        <w:t>二、商业专用设备：条码设备项目文档管理</w:t>
      </w:r>
      <w:bookmarkEnd w:id="8"/>
    </w:p>
    <w:p>
      <w:pPr>
        <w:pStyle w:val="Heading2"/>
        <w:rPr>
          <w:rFonts w:ascii="仿宋" w:eastAsia="仿宋" w:hAnsi="仿宋" w:cs="仿宋" w:hint="eastAsia"/>
          <w:lang w:eastAsia="zh-CN"/>
        </w:rPr>
      </w:pPr>
      <w:bookmarkStart w:id="9" w:name="_Toc11253"/>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商业专用设备：条码设备项目高度重视文档的质量和准确性，以支持商业专用设备：条码设备项目的各项活动和决策。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专用设备：条码设备项目文档的编制始于商业专用设备：条码设备项目计划的初期，我们制定了详细的文档编制计划，明确了每个文档的内容、格式和编写责任人。在商业专用设备：条码设备项目启动阶段，我们首先编制了商业专用设备：条码设备项目章程，明确定义了商业专用设备：条码设备项目的目标、范围、风险等关键要素。随后，商业专用设备：条码设备项目团队根据计划陆续编制了需求文档、设计文档、测试文档等各类文档，确保商业专用设备：条码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商业专用设备：条码设备项目管理中的重要环节，旨在确保商业专用设备：条码设备项目文档符合质量标准和商业专用设备：条码设备项目需求。在商业专用设备：条码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商业专用设备：条码设备项目相关利益方和专业领域的专家对文档进行独立审查。这有助于获取更全面、客观的反馈，确保商业专用设备：条码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商业专用设备：条码设备项目在文档编制与审查方面建立了严格的管理机制，通过规范的流程和多维度的审查，确保商业专用设备：条码设备项目文档的质量、准确性和可靠性，为商业专用设备：条码设备项目的顺利推进提供了有力支持。</w:t>
      </w:r>
    </w:p>
    <w:p>
      <w:pPr>
        <w:pStyle w:val="Heading2"/>
        <w:ind w:firstLine="560" w:firstLineChars="200"/>
        <w:rPr>
          <w:rFonts w:ascii="仿宋" w:eastAsia="仿宋" w:hAnsi="仿宋" w:cs="仿宋" w:hint="eastAsia"/>
          <w:sz w:val="28"/>
          <w:lang w:eastAsia="zh-CN"/>
        </w:rPr>
      </w:pPr>
      <w:bookmarkStart w:id="10" w:name="_Toc25329"/>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在商业专用设备：条码设备项目中，我们致力于优化文档发布与分发过程，以确保信息的高效传递和团队间协作的顺畅进行。以下是我们采取的关键优化策略：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我们通过多渠道发布文档，包括电子邮件、商业专用设备：条码设备项目管理平台、内部网站等，以满足不同团队成员的偏好和需求。多渠道发布确保了信息的全面覆盖。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我们采用了精细的权限控制，确保只有授权人员可以访问敏感信息。这种安全措施保护了商业专用设备：条码设备项目文档的机密性，防止了未经授权的信息泄露。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8437"/>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商业专用设备：条码设备项目生命周期中一个至关重要的环节，直接关系到商业专用设备：条码设备项目信息的长期保存和历史记录的完整性。在商业专用设备：条码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1343"/>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12510"/>
      <w:r>
        <w:rPr>
          <w:rFonts w:ascii="仿宋" w:eastAsia="仿宋" w:hAnsi="仿宋" w:cs="仿宋" w:hint="eastAsia"/>
          <w:lang w:eastAsia="zh-CN"/>
        </w:rPr>
        <w:t>(一)、商业专用设备：条码设备行业分析</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商业专用设备：条码设备行业一直以来都是市场的关注焦点。行业内的发展趋势、竞争态势以及潜在机会都对商业专用设备：条码设备项目的推进产生深远的影响。通过深入研究行业的整体概貌，我们将更好地理解行业的核心特征，为商业专用设备：条码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专用设备：条码设备行业，技术一直是推动创新和发展的关键因素。我们将对当前技术趋势进行详尽分析，包括但不限于人工智能、大数据应用、先进制造技术等。这有助于商业专用设备：条码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商业专用设备：条码设备项目成功的基础。我们将对主要竞争对手进行深入研究，包括其市场份额、产品特点、市场定位等。通过全面了解竞争对手的优势和劣势，商业专用设备：条码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796"/>
      <w:r>
        <w:rPr>
          <w:rFonts w:ascii="仿宋" w:eastAsia="仿宋" w:hAnsi="仿宋" w:cs="仿宋" w:hint="eastAsia"/>
          <w:sz w:val="28"/>
          <w:lang w:eastAsia="zh-CN"/>
        </w:rPr>
        <w:t>(二)、商业专用设备：条码设备市场分析预测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商业专用设备：条码设备市场未来的增长趋势。这包括市场的整体规模、各细分领域的发展趋势等。商业专用设备：条码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商业专用设备：条码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商业专用设备：条码设备项目实施过程中需要充分考虑的因素。我们将对市场风险进行全面评估，包括但不限于政策法规风险、市场竞争风险、技术变革风险等。通过对潜在风险的深入分析，商业专用设备：条码设备项目可以制定相应的风险缓解策略，降低不确定性对商业专用设备：条码设备项目的影响。</w:t>
      </w:r>
    </w:p>
    <w:p>
      <w:pPr>
        <w:pStyle w:val="Heading1"/>
        <w:ind w:firstLine="560" w:firstLineChars="200"/>
        <w:rPr>
          <w:rFonts w:ascii="仿宋" w:eastAsia="仿宋" w:hAnsi="仿宋" w:cs="仿宋" w:hint="eastAsia"/>
          <w:sz w:val="28"/>
          <w:lang w:eastAsia="zh-CN"/>
        </w:rPr>
      </w:pPr>
      <w:bookmarkStart w:id="15" w:name="_Toc12353"/>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9652"/>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商业专用设备：条码设备项目的技术管理特点体现在其创新导向。通过引入最先进的技术趋势和解决方案，商业专用设备：条码设备项目致力于提升科技含量、提高质量和效率水平。这意味着我们将采用最新的工具和方法，确保商业专用设备：条码设备项目在技术层面始终走在前沿，从而在竞争激烈的市场中脱颖而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商业专用设备：条码设备项目技术管理的显著特征。通过整合不同领域的技术资源，我们实现了跨学科的协同工作。这有助于优化技术架构，提高整体效能。此外，整合性策略还促进了不同技术团队之间的紧密沟通和高效合作，确保商业专用设备：条码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商业专用设备：条码设备项目所采用的技术。通过不断优化技术方案，商业专用设备：条码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商业专用设备：条码设备项目团队将在商业专用设备：条码设备项目初期识别可能的技术风险，并采取相应的预防和应对措施。通过建立健全的风险评估机制，商业专用设备：条码设备项目能够在实施过程中及时发现并解决潜在的技术问题，保障商业专用设备：条码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商业专用设备：条码设备项目中，技术将成为商业专用设备：条码设备项目成功的有力支持。这一深度剖析揭示了技术管理在商业专用设备：条码设备项目实施中的关键作用，为商业专用设备：条码设备项目的技术基础奠定了坚实的基础。</w:t>
      </w:r>
    </w:p>
    <w:p>
      <w:pPr>
        <w:pStyle w:val="Heading2"/>
        <w:ind w:firstLine="560" w:firstLineChars="200"/>
        <w:rPr>
          <w:rFonts w:ascii="仿宋" w:eastAsia="仿宋" w:hAnsi="仿宋" w:cs="仿宋" w:hint="eastAsia"/>
          <w:sz w:val="28"/>
          <w:lang w:eastAsia="zh-CN"/>
        </w:rPr>
      </w:pPr>
      <w:bookmarkStart w:id="17" w:name="_Toc21813"/>
      <w:r>
        <w:rPr>
          <w:rFonts w:ascii="仿宋" w:eastAsia="仿宋" w:hAnsi="仿宋" w:cs="仿宋" w:hint="eastAsia"/>
          <w:sz w:val="28"/>
          <w:lang w:eastAsia="zh-CN"/>
        </w:rPr>
        <w:t>(二)、商业专用设备：条码设备项目工艺技术设计方案</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商业专用设备：条码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商业专用设备：条码设备项目将严格按照相关行业规范要求进行组织。通过有效控制产品质量，商业专用设备：条码设备项目将致力于为顾客提供优质的商业专用设备：条码设备项目产品和良好的服务。这体现了商业专用设备：条码设备项目对于生产活动合规性和质量标准的高度重视，为商业专用设备：条码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商业专用设备：条码设备项目注重生态效益和清洁生产原则。商业专用设备：条码设备项目建设将紧密结合地方特色经济发展，与社会经济发展规划和区域环境保护规划方案相协调一致。通过与当地区域自然生态系统的结合，商业专用设备：条码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商业专用设备：条码设备项目产品具有多样化的客户需求和个性化的特点。因此，商业专用设备：条码设备项目产品规格品种多样，且单批生产数量较小。为满足这一特点，商业专用设备：条码设备项目承办单位将建设先进的柔性制造生产线。通过广泛应用柔性制造技术，商业专用设备：条码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https://d.book118.com/597130126132006053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商业专用设备：条码设备项目规划设计纲要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571E07"/>
    <w:rsid w:val="24571E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713012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2024-03-06T07:08:00Z</dcterms:created>
  <dcterms:modified xsi:type="dcterms:W3CDTF">2024-03-06T07:08:23Z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80BD6118FA15431CA1A53C85AD5F926B_11</vt:lpwstr>
  </property>
  <property fmtid="{D5CDD505-2E9C-101B-9397-08002B2CF9AE}" pid="3" name="KSOProductBuildVer">
    <vt:lpwstr>2052-12.1.0.16388</vt:lpwstr>
  </property>
</Properties>
</file>