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吊灯项目计划设计方案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6" w:history="1">
        <w:r>
          <w:rPr>
            <w:rFonts w:ascii="仿宋" w:eastAsia="仿宋" w:hAnsi="仿宋" w:cs="仿宋" w:hint="eastAsia"/>
            <w:lang w:eastAsia="zh-CN"/>
          </w:rPr>
          <w:t>前言</w:t>
        </w:r>
        <w:r>
          <w:tab/>
        </w:r>
        <w:r>
          <w:fldChar w:fldCharType="begin"/>
        </w:r>
        <w:r>
          <w:instrText xml:space="preserve"> PAGEREF _Toc8736 \h </w:instrText>
        </w:r>
        <w:r>
          <w:fldChar w:fldCharType="separate"/>
        </w:r>
        <w:r>
          <w:t>3</w:t>
        </w:r>
        <w:r>
          <w:fldChar w:fldCharType="end"/>
        </w:r>
      </w:hyperlink>
    </w:p>
    <w:p>
      <w:pPr>
        <w:pStyle w:val="TOC1"/>
        <w:tabs>
          <w:tab w:val="right" w:leader="dot" w:pos="8306"/>
        </w:tabs>
      </w:pPr>
      <w:hyperlink w:anchor="_Toc4083" w:history="1">
        <w:r>
          <w:rPr>
            <w:rFonts w:ascii="仿宋" w:eastAsia="仿宋" w:hAnsi="仿宋" w:cs="仿宋" w:hint="eastAsia"/>
            <w:lang w:eastAsia="zh-CN"/>
          </w:rPr>
          <w:t>一、吊灯项目土建工程</w:t>
        </w:r>
        <w:r>
          <w:tab/>
        </w:r>
        <w:r>
          <w:fldChar w:fldCharType="begin"/>
        </w:r>
        <w:r>
          <w:instrText xml:space="preserve"> PAGEREF _Toc4083 \h </w:instrText>
        </w:r>
        <w:r>
          <w:fldChar w:fldCharType="separate"/>
        </w:r>
        <w:r>
          <w:t>3</w:t>
        </w:r>
        <w:r>
          <w:fldChar w:fldCharType="end"/>
        </w:r>
      </w:hyperlink>
    </w:p>
    <w:p>
      <w:pPr>
        <w:pStyle w:val="TOC2"/>
        <w:tabs>
          <w:tab w:val="right" w:leader="dot" w:pos="8306"/>
        </w:tabs>
      </w:pPr>
      <w:hyperlink w:anchor="_Toc18161" w:history="1">
        <w:r>
          <w:rPr>
            <w:rFonts w:ascii="仿宋" w:eastAsia="仿宋" w:hAnsi="仿宋" w:cs="仿宋" w:hint="eastAsia"/>
            <w:lang w:eastAsia="zh-CN"/>
          </w:rPr>
          <w:t>(一)、建筑工程设计原则</w:t>
        </w:r>
        <w:r>
          <w:tab/>
        </w:r>
        <w:r>
          <w:fldChar w:fldCharType="begin"/>
        </w:r>
        <w:r>
          <w:instrText xml:space="preserve"> PAGEREF _Toc18161 \h </w:instrText>
        </w:r>
        <w:r>
          <w:fldChar w:fldCharType="separate"/>
        </w:r>
        <w:r>
          <w:t>3</w:t>
        </w:r>
        <w:r>
          <w:fldChar w:fldCharType="end"/>
        </w:r>
      </w:hyperlink>
    </w:p>
    <w:p>
      <w:pPr>
        <w:pStyle w:val="TOC2"/>
        <w:tabs>
          <w:tab w:val="right" w:leader="dot" w:pos="8306"/>
        </w:tabs>
      </w:pPr>
      <w:hyperlink w:anchor="_Toc8133" w:history="1">
        <w:r>
          <w:rPr>
            <w:rFonts w:ascii="仿宋" w:eastAsia="仿宋" w:hAnsi="仿宋" w:cs="仿宋" w:hint="eastAsia"/>
            <w:lang w:eastAsia="zh-CN"/>
          </w:rPr>
          <w:t>(二)、土建工程设计年限及安全等级</w:t>
        </w:r>
        <w:r>
          <w:tab/>
        </w:r>
        <w:r>
          <w:fldChar w:fldCharType="begin"/>
        </w:r>
        <w:r>
          <w:instrText xml:space="preserve"> PAGEREF _Toc8133 \h </w:instrText>
        </w:r>
        <w:r>
          <w:fldChar w:fldCharType="separate"/>
        </w:r>
        <w:r>
          <w:t>4</w:t>
        </w:r>
        <w:r>
          <w:fldChar w:fldCharType="end"/>
        </w:r>
      </w:hyperlink>
    </w:p>
    <w:p>
      <w:pPr>
        <w:pStyle w:val="TOC2"/>
        <w:tabs>
          <w:tab w:val="right" w:leader="dot" w:pos="8306"/>
        </w:tabs>
      </w:pPr>
      <w:hyperlink w:anchor="_Toc24144" w:history="1">
        <w:r>
          <w:rPr>
            <w:rFonts w:ascii="仿宋" w:eastAsia="仿宋" w:hAnsi="仿宋" w:cs="仿宋" w:hint="eastAsia"/>
            <w:lang w:eastAsia="zh-CN"/>
          </w:rPr>
          <w:t>(三)、建筑工程设计总体要求</w:t>
        </w:r>
        <w:r>
          <w:tab/>
        </w:r>
        <w:r>
          <w:fldChar w:fldCharType="begin"/>
        </w:r>
        <w:r>
          <w:instrText xml:space="preserve"> PAGEREF _Toc24144 \h </w:instrText>
        </w:r>
        <w:r>
          <w:fldChar w:fldCharType="separate"/>
        </w:r>
        <w:r>
          <w:t>5</w:t>
        </w:r>
        <w:r>
          <w:fldChar w:fldCharType="end"/>
        </w:r>
      </w:hyperlink>
    </w:p>
    <w:p>
      <w:pPr>
        <w:pStyle w:val="TOC2"/>
        <w:tabs>
          <w:tab w:val="right" w:leader="dot" w:pos="8306"/>
        </w:tabs>
      </w:pPr>
      <w:hyperlink w:anchor="_Toc16460" w:history="1">
        <w:r>
          <w:rPr>
            <w:rFonts w:ascii="仿宋" w:eastAsia="仿宋" w:hAnsi="仿宋" w:cs="仿宋" w:hint="eastAsia"/>
            <w:lang w:eastAsia="zh-CN"/>
          </w:rPr>
          <w:t>(四)、土建工程建设指标</w:t>
        </w:r>
        <w:r>
          <w:tab/>
        </w:r>
        <w:r>
          <w:fldChar w:fldCharType="begin"/>
        </w:r>
        <w:r>
          <w:instrText xml:space="preserve"> PAGEREF _Toc16460 \h </w:instrText>
        </w:r>
        <w:r>
          <w:fldChar w:fldCharType="separate"/>
        </w:r>
        <w:r>
          <w:t>6</w:t>
        </w:r>
        <w:r>
          <w:fldChar w:fldCharType="end"/>
        </w:r>
      </w:hyperlink>
    </w:p>
    <w:p>
      <w:pPr>
        <w:pStyle w:val="TOC1"/>
        <w:tabs>
          <w:tab w:val="right" w:leader="dot" w:pos="8306"/>
        </w:tabs>
      </w:pPr>
      <w:hyperlink w:anchor="_Toc6002" w:history="1">
        <w:r>
          <w:rPr>
            <w:rFonts w:ascii="仿宋" w:eastAsia="仿宋" w:hAnsi="仿宋" w:cs="仿宋" w:hint="eastAsia"/>
            <w:lang w:eastAsia="zh-CN"/>
          </w:rPr>
          <w:t>二、吊灯项目选址可行性分析</w:t>
        </w:r>
        <w:r>
          <w:tab/>
        </w:r>
        <w:r>
          <w:fldChar w:fldCharType="begin"/>
        </w:r>
        <w:r>
          <w:instrText xml:space="preserve"> PAGEREF _Toc6002 \h </w:instrText>
        </w:r>
        <w:r>
          <w:fldChar w:fldCharType="separate"/>
        </w:r>
        <w:r>
          <w:t>6</w:t>
        </w:r>
        <w:r>
          <w:fldChar w:fldCharType="end"/>
        </w:r>
      </w:hyperlink>
    </w:p>
    <w:p>
      <w:pPr>
        <w:pStyle w:val="TOC2"/>
        <w:tabs>
          <w:tab w:val="right" w:leader="dot" w:pos="8306"/>
        </w:tabs>
      </w:pPr>
      <w:hyperlink w:anchor="_Toc22755" w:history="1">
        <w:r>
          <w:rPr>
            <w:rFonts w:ascii="仿宋" w:eastAsia="仿宋" w:hAnsi="仿宋" w:cs="仿宋" w:hint="eastAsia"/>
            <w:lang w:eastAsia="zh-CN"/>
          </w:rPr>
          <w:t>(一)、吊灯项目选址</w:t>
        </w:r>
        <w:r>
          <w:tab/>
        </w:r>
        <w:r>
          <w:fldChar w:fldCharType="begin"/>
        </w:r>
        <w:r>
          <w:instrText xml:space="preserve"> PAGEREF _Toc22755 \h </w:instrText>
        </w:r>
        <w:r>
          <w:fldChar w:fldCharType="separate"/>
        </w:r>
        <w:r>
          <w:t>6</w:t>
        </w:r>
        <w:r>
          <w:fldChar w:fldCharType="end"/>
        </w:r>
      </w:hyperlink>
    </w:p>
    <w:p>
      <w:pPr>
        <w:pStyle w:val="TOC2"/>
        <w:tabs>
          <w:tab w:val="right" w:leader="dot" w:pos="8306"/>
        </w:tabs>
      </w:pPr>
      <w:hyperlink w:anchor="_Toc17751" w:history="1">
        <w:r>
          <w:rPr>
            <w:rFonts w:ascii="仿宋" w:eastAsia="仿宋" w:hAnsi="仿宋" w:cs="仿宋" w:hint="eastAsia"/>
            <w:lang w:eastAsia="zh-CN"/>
          </w:rPr>
          <w:t>(二)、用地控制指标</w:t>
        </w:r>
        <w:r>
          <w:tab/>
        </w:r>
        <w:r>
          <w:fldChar w:fldCharType="begin"/>
        </w:r>
        <w:r>
          <w:instrText xml:space="preserve"> PAGEREF _Toc17751 \h </w:instrText>
        </w:r>
        <w:r>
          <w:fldChar w:fldCharType="separate"/>
        </w:r>
        <w:r>
          <w:t>6</w:t>
        </w:r>
        <w:r>
          <w:fldChar w:fldCharType="end"/>
        </w:r>
      </w:hyperlink>
    </w:p>
    <w:p>
      <w:pPr>
        <w:pStyle w:val="TOC2"/>
        <w:tabs>
          <w:tab w:val="right" w:leader="dot" w:pos="8306"/>
        </w:tabs>
      </w:pPr>
      <w:hyperlink w:anchor="_Toc7506" w:history="1">
        <w:r>
          <w:rPr>
            <w:rFonts w:ascii="仿宋" w:eastAsia="仿宋" w:hAnsi="仿宋" w:cs="仿宋" w:hint="eastAsia"/>
            <w:lang w:eastAsia="zh-CN"/>
          </w:rPr>
          <w:t>(三)、节约用地措施</w:t>
        </w:r>
        <w:r>
          <w:tab/>
        </w:r>
        <w:r>
          <w:fldChar w:fldCharType="begin"/>
        </w:r>
        <w:r>
          <w:instrText xml:space="preserve"> PAGEREF _Toc7506 \h </w:instrText>
        </w:r>
        <w:r>
          <w:fldChar w:fldCharType="separate"/>
        </w:r>
        <w:r>
          <w:t>8</w:t>
        </w:r>
        <w:r>
          <w:fldChar w:fldCharType="end"/>
        </w:r>
      </w:hyperlink>
    </w:p>
    <w:p>
      <w:pPr>
        <w:pStyle w:val="TOC2"/>
        <w:tabs>
          <w:tab w:val="right" w:leader="dot" w:pos="8306"/>
        </w:tabs>
      </w:pPr>
      <w:hyperlink w:anchor="_Toc28234" w:history="1">
        <w:r>
          <w:rPr>
            <w:rFonts w:ascii="仿宋" w:eastAsia="仿宋" w:hAnsi="仿宋" w:cs="仿宋" w:hint="eastAsia"/>
            <w:lang w:eastAsia="zh-CN"/>
          </w:rPr>
          <w:t>(四)、总图布置方案</w:t>
        </w:r>
        <w:r>
          <w:tab/>
        </w:r>
        <w:r>
          <w:fldChar w:fldCharType="begin"/>
        </w:r>
        <w:r>
          <w:instrText xml:space="preserve"> PAGEREF _Toc28234 \h </w:instrText>
        </w:r>
        <w:r>
          <w:fldChar w:fldCharType="separate"/>
        </w:r>
        <w:r>
          <w:t>9</w:t>
        </w:r>
        <w:r>
          <w:fldChar w:fldCharType="end"/>
        </w:r>
      </w:hyperlink>
    </w:p>
    <w:p>
      <w:pPr>
        <w:pStyle w:val="TOC2"/>
        <w:tabs>
          <w:tab w:val="right" w:leader="dot" w:pos="8306"/>
        </w:tabs>
      </w:pPr>
      <w:hyperlink w:anchor="_Toc7638" w:history="1">
        <w:r>
          <w:rPr>
            <w:rFonts w:ascii="仿宋" w:eastAsia="仿宋" w:hAnsi="仿宋" w:cs="仿宋" w:hint="eastAsia"/>
            <w:lang w:eastAsia="zh-CN"/>
          </w:rPr>
          <w:t>(五)、选址综合评价</w:t>
        </w:r>
        <w:r>
          <w:tab/>
        </w:r>
        <w:r>
          <w:fldChar w:fldCharType="begin"/>
        </w:r>
        <w:r>
          <w:instrText xml:space="preserve"> PAGEREF _Toc7638 \h </w:instrText>
        </w:r>
        <w:r>
          <w:fldChar w:fldCharType="separate"/>
        </w:r>
        <w:r>
          <w:t>10</w:t>
        </w:r>
        <w:r>
          <w:fldChar w:fldCharType="end"/>
        </w:r>
      </w:hyperlink>
    </w:p>
    <w:p>
      <w:pPr>
        <w:pStyle w:val="TOC1"/>
        <w:tabs>
          <w:tab w:val="right" w:leader="dot" w:pos="8306"/>
        </w:tabs>
      </w:pPr>
      <w:hyperlink w:anchor="_Toc24649" w:history="1">
        <w:r>
          <w:rPr>
            <w:rFonts w:ascii="仿宋" w:eastAsia="仿宋" w:hAnsi="仿宋" w:cs="仿宋" w:hint="eastAsia"/>
            <w:lang w:eastAsia="zh-CN"/>
          </w:rPr>
          <w:t>三、吊灯项目概论</w:t>
        </w:r>
        <w:r>
          <w:tab/>
        </w:r>
        <w:r>
          <w:fldChar w:fldCharType="begin"/>
        </w:r>
        <w:r>
          <w:instrText xml:space="preserve"> PAGEREF _Toc24649 \h </w:instrText>
        </w:r>
        <w:r>
          <w:fldChar w:fldCharType="separate"/>
        </w:r>
        <w:r>
          <w:t>11</w:t>
        </w:r>
        <w:r>
          <w:fldChar w:fldCharType="end"/>
        </w:r>
      </w:hyperlink>
    </w:p>
    <w:p>
      <w:pPr>
        <w:pStyle w:val="TOC2"/>
        <w:tabs>
          <w:tab w:val="right" w:leader="dot" w:pos="8306"/>
        </w:tabs>
      </w:pPr>
      <w:hyperlink w:anchor="_Toc15454" w:history="1">
        <w:r>
          <w:rPr>
            <w:rFonts w:ascii="仿宋" w:eastAsia="仿宋" w:hAnsi="仿宋" w:cs="仿宋" w:hint="eastAsia"/>
            <w:lang w:eastAsia="zh-CN"/>
          </w:rPr>
          <w:t>(一)、吊灯项目概况</w:t>
        </w:r>
        <w:r>
          <w:tab/>
        </w:r>
        <w:r>
          <w:fldChar w:fldCharType="begin"/>
        </w:r>
        <w:r>
          <w:instrText xml:space="preserve"> PAGEREF _Toc15454 \h </w:instrText>
        </w:r>
        <w:r>
          <w:fldChar w:fldCharType="separate"/>
        </w:r>
        <w:r>
          <w:t>11</w:t>
        </w:r>
        <w:r>
          <w:fldChar w:fldCharType="end"/>
        </w:r>
      </w:hyperlink>
    </w:p>
    <w:p>
      <w:pPr>
        <w:pStyle w:val="TOC2"/>
        <w:tabs>
          <w:tab w:val="right" w:leader="dot" w:pos="8306"/>
        </w:tabs>
      </w:pPr>
      <w:hyperlink w:anchor="_Toc14789" w:history="1">
        <w:r>
          <w:rPr>
            <w:rFonts w:ascii="仿宋" w:eastAsia="仿宋" w:hAnsi="仿宋" w:cs="仿宋" w:hint="eastAsia"/>
            <w:lang w:eastAsia="zh-CN"/>
          </w:rPr>
          <w:t>(二)、吊灯项目目标</w:t>
        </w:r>
        <w:r>
          <w:tab/>
        </w:r>
        <w:r>
          <w:fldChar w:fldCharType="begin"/>
        </w:r>
        <w:r>
          <w:instrText xml:space="preserve"> PAGEREF _Toc14789 \h </w:instrText>
        </w:r>
        <w:r>
          <w:fldChar w:fldCharType="separate"/>
        </w:r>
        <w:r>
          <w:t>13</w:t>
        </w:r>
        <w:r>
          <w:fldChar w:fldCharType="end"/>
        </w:r>
      </w:hyperlink>
    </w:p>
    <w:p>
      <w:pPr>
        <w:pStyle w:val="TOC2"/>
        <w:tabs>
          <w:tab w:val="right" w:leader="dot" w:pos="8306"/>
        </w:tabs>
      </w:pPr>
      <w:hyperlink w:anchor="_Toc22735" w:history="1">
        <w:r>
          <w:rPr>
            <w:rFonts w:ascii="仿宋" w:eastAsia="仿宋" w:hAnsi="仿宋" w:cs="仿宋" w:hint="eastAsia"/>
            <w:lang w:eastAsia="zh-CN"/>
          </w:rPr>
          <w:t>(三)、吊灯项目提出的理由</w:t>
        </w:r>
        <w:r>
          <w:tab/>
        </w:r>
        <w:r>
          <w:fldChar w:fldCharType="begin"/>
        </w:r>
        <w:r>
          <w:instrText xml:space="preserve"> PAGEREF _Toc22735 \h </w:instrText>
        </w:r>
        <w:r>
          <w:fldChar w:fldCharType="separate"/>
        </w:r>
        <w:r>
          <w:t>14</w:t>
        </w:r>
        <w:r>
          <w:fldChar w:fldCharType="end"/>
        </w:r>
      </w:hyperlink>
    </w:p>
    <w:p>
      <w:pPr>
        <w:pStyle w:val="TOC2"/>
        <w:tabs>
          <w:tab w:val="right" w:leader="dot" w:pos="8306"/>
        </w:tabs>
      </w:pPr>
      <w:hyperlink w:anchor="_Toc4448" w:history="1">
        <w:r>
          <w:rPr>
            <w:rFonts w:ascii="仿宋" w:eastAsia="仿宋" w:hAnsi="仿宋" w:cs="仿宋" w:hint="eastAsia"/>
            <w:lang w:eastAsia="zh-CN"/>
          </w:rPr>
          <w:t>(四)、吊灯项目意义</w:t>
        </w:r>
        <w:r>
          <w:tab/>
        </w:r>
        <w:r>
          <w:fldChar w:fldCharType="begin"/>
        </w:r>
        <w:r>
          <w:instrText xml:space="preserve"> PAGEREF _Toc4448 \h </w:instrText>
        </w:r>
        <w:r>
          <w:fldChar w:fldCharType="separate"/>
        </w:r>
        <w:r>
          <w:t>16</w:t>
        </w:r>
        <w:r>
          <w:fldChar w:fldCharType="end"/>
        </w:r>
      </w:hyperlink>
    </w:p>
    <w:p>
      <w:pPr>
        <w:pStyle w:val="TOC2"/>
        <w:tabs>
          <w:tab w:val="right" w:leader="dot" w:pos="8306"/>
        </w:tabs>
      </w:pPr>
      <w:hyperlink w:anchor="_Toc21584" w:history="1">
        <w:r>
          <w:rPr>
            <w:rFonts w:ascii="仿宋" w:eastAsia="仿宋" w:hAnsi="仿宋" w:cs="仿宋" w:hint="eastAsia"/>
            <w:lang w:eastAsia="zh-CN"/>
          </w:rPr>
          <w:t>(五)、吊灯项目背景</w:t>
        </w:r>
        <w:r>
          <w:tab/>
        </w:r>
        <w:r>
          <w:fldChar w:fldCharType="begin"/>
        </w:r>
        <w:r>
          <w:instrText xml:space="preserve"> PAGEREF _Toc21584 \h </w:instrText>
        </w:r>
        <w:r>
          <w:fldChar w:fldCharType="separate"/>
        </w:r>
        <w:r>
          <w:t>17</w:t>
        </w:r>
        <w:r>
          <w:fldChar w:fldCharType="end"/>
        </w:r>
      </w:hyperlink>
    </w:p>
    <w:p>
      <w:pPr>
        <w:pStyle w:val="TOC1"/>
        <w:tabs>
          <w:tab w:val="right" w:leader="dot" w:pos="8306"/>
        </w:tabs>
      </w:pPr>
      <w:hyperlink w:anchor="_Toc31885" w:history="1">
        <w:r>
          <w:rPr>
            <w:rFonts w:ascii="仿宋" w:eastAsia="仿宋" w:hAnsi="仿宋" w:cs="仿宋" w:hint="eastAsia"/>
            <w:lang w:eastAsia="zh-CN"/>
          </w:rPr>
          <w:t>四、产品规划分析</w:t>
        </w:r>
        <w:r>
          <w:tab/>
        </w:r>
        <w:r>
          <w:fldChar w:fldCharType="begin"/>
        </w:r>
        <w:r>
          <w:instrText xml:space="preserve"> PAGEREF _Toc31885 \h </w:instrText>
        </w:r>
        <w:r>
          <w:fldChar w:fldCharType="separate"/>
        </w:r>
        <w:r>
          <w:t>18</w:t>
        </w:r>
        <w:r>
          <w:fldChar w:fldCharType="end"/>
        </w:r>
      </w:hyperlink>
    </w:p>
    <w:p>
      <w:pPr>
        <w:pStyle w:val="TOC2"/>
        <w:tabs>
          <w:tab w:val="right" w:leader="dot" w:pos="8306"/>
        </w:tabs>
      </w:pPr>
      <w:hyperlink w:anchor="_Toc19422" w:history="1">
        <w:r>
          <w:rPr>
            <w:rFonts w:ascii="仿宋" w:eastAsia="仿宋" w:hAnsi="仿宋" w:cs="仿宋" w:hint="eastAsia"/>
            <w:lang w:eastAsia="zh-CN"/>
          </w:rPr>
          <w:t>(一)、产品规划</w:t>
        </w:r>
        <w:r>
          <w:tab/>
        </w:r>
        <w:r>
          <w:fldChar w:fldCharType="begin"/>
        </w:r>
        <w:r>
          <w:instrText xml:space="preserve"> PAGEREF _Toc19422 \h </w:instrText>
        </w:r>
        <w:r>
          <w:fldChar w:fldCharType="separate"/>
        </w:r>
        <w:r>
          <w:t>18</w:t>
        </w:r>
        <w:r>
          <w:fldChar w:fldCharType="end"/>
        </w:r>
      </w:hyperlink>
    </w:p>
    <w:p>
      <w:pPr>
        <w:pStyle w:val="TOC2"/>
        <w:tabs>
          <w:tab w:val="right" w:leader="dot" w:pos="8306"/>
        </w:tabs>
      </w:pPr>
      <w:hyperlink w:anchor="_Toc29761" w:history="1">
        <w:r>
          <w:rPr>
            <w:rFonts w:ascii="仿宋" w:eastAsia="仿宋" w:hAnsi="仿宋" w:cs="仿宋" w:hint="eastAsia"/>
            <w:lang w:eastAsia="zh-CN"/>
          </w:rPr>
          <w:t>(二)、建设规模</w:t>
        </w:r>
        <w:r>
          <w:tab/>
        </w:r>
        <w:r>
          <w:fldChar w:fldCharType="begin"/>
        </w:r>
        <w:r>
          <w:instrText xml:space="preserve"> PAGEREF _Toc29761 \h </w:instrText>
        </w:r>
        <w:r>
          <w:fldChar w:fldCharType="separate"/>
        </w:r>
        <w:r>
          <w:t>18</w:t>
        </w:r>
        <w:r>
          <w:fldChar w:fldCharType="end"/>
        </w:r>
      </w:hyperlink>
    </w:p>
    <w:p>
      <w:pPr>
        <w:pStyle w:val="TOC1"/>
        <w:tabs>
          <w:tab w:val="right" w:leader="dot" w:pos="8306"/>
        </w:tabs>
      </w:pPr>
      <w:hyperlink w:anchor="_Toc11464" w:history="1">
        <w:r>
          <w:rPr>
            <w:rFonts w:ascii="仿宋" w:eastAsia="仿宋" w:hAnsi="仿宋" w:cs="仿宋" w:hint="eastAsia"/>
            <w:lang w:eastAsia="zh-CN"/>
          </w:rPr>
          <w:t>五、吊灯项目可持续发展</w:t>
        </w:r>
        <w:r>
          <w:tab/>
        </w:r>
        <w:r>
          <w:fldChar w:fldCharType="begin"/>
        </w:r>
        <w:r>
          <w:instrText xml:space="preserve"> PAGEREF _Toc11464 \h </w:instrText>
        </w:r>
        <w:r>
          <w:fldChar w:fldCharType="separate"/>
        </w:r>
        <w:r>
          <w:t>20</w:t>
        </w:r>
        <w:r>
          <w:fldChar w:fldCharType="end"/>
        </w:r>
      </w:hyperlink>
    </w:p>
    <w:p>
      <w:pPr>
        <w:pStyle w:val="TOC2"/>
        <w:tabs>
          <w:tab w:val="right" w:leader="dot" w:pos="8306"/>
        </w:tabs>
      </w:pPr>
      <w:hyperlink w:anchor="_Toc20499" w:history="1">
        <w:r>
          <w:rPr>
            <w:rFonts w:ascii="仿宋" w:eastAsia="仿宋" w:hAnsi="仿宋" w:cs="仿宋" w:hint="eastAsia"/>
            <w:lang w:eastAsia="zh-CN"/>
          </w:rPr>
          <w:t>(一)、可持续战略与实践</w:t>
        </w:r>
        <w:r>
          <w:tab/>
        </w:r>
        <w:r>
          <w:fldChar w:fldCharType="begin"/>
        </w:r>
        <w:r>
          <w:instrText xml:space="preserve"> PAGEREF _Toc20499 \h </w:instrText>
        </w:r>
        <w:r>
          <w:fldChar w:fldCharType="separate"/>
        </w:r>
        <w:r>
          <w:t>20</w:t>
        </w:r>
        <w:r>
          <w:fldChar w:fldCharType="end"/>
        </w:r>
      </w:hyperlink>
    </w:p>
    <w:p>
      <w:pPr>
        <w:pStyle w:val="TOC2"/>
        <w:tabs>
          <w:tab w:val="right" w:leader="dot" w:pos="8306"/>
        </w:tabs>
      </w:pPr>
      <w:hyperlink w:anchor="_Toc6592" w:history="1">
        <w:r>
          <w:rPr>
            <w:rFonts w:ascii="仿宋" w:eastAsia="仿宋" w:hAnsi="仿宋" w:cs="仿宋" w:hint="eastAsia"/>
            <w:lang w:eastAsia="zh-CN"/>
          </w:rPr>
          <w:t>(二)、环保与社会责任</w:t>
        </w:r>
        <w:r>
          <w:tab/>
        </w:r>
        <w:r>
          <w:fldChar w:fldCharType="begin"/>
        </w:r>
        <w:r>
          <w:instrText xml:space="preserve"> PAGEREF _Toc6592 \h </w:instrText>
        </w:r>
        <w:r>
          <w:fldChar w:fldCharType="separate"/>
        </w:r>
        <w:r>
          <w:t>20</w:t>
        </w:r>
        <w:r>
          <w:fldChar w:fldCharType="end"/>
        </w:r>
      </w:hyperlink>
    </w:p>
    <w:p>
      <w:pPr>
        <w:pStyle w:val="TOC1"/>
        <w:tabs>
          <w:tab w:val="right" w:leader="dot" w:pos="8306"/>
        </w:tabs>
      </w:pPr>
      <w:hyperlink w:anchor="_Toc4992" w:history="1">
        <w:r>
          <w:rPr>
            <w:rFonts w:ascii="仿宋" w:eastAsia="仿宋" w:hAnsi="仿宋" w:cs="仿宋" w:hint="eastAsia"/>
            <w:lang w:eastAsia="zh-CN"/>
          </w:rPr>
          <w:t>六、吊灯项目危机管理</w:t>
        </w:r>
        <w:r>
          <w:tab/>
        </w:r>
        <w:r>
          <w:fldChar w:fldCharType="begin"/>
        </w:r>
        <w:r>
          <w:instrText xml:space="preserve"> PAGEREF _Toc4992 \h </w:instrText>
        </w:r>
        <w:r>
          <w:fldChar w:fldCharType="separate"/>
        </w:r>
        <w:r>
          <w:t>21</w:t>
        </w:r>
        <w:r>
          <w:fldChar w:fldCharType="end"/>
        </w:r>
      </w:hyperlink>
    </w:p>
    <w:p>
      <w:pPr>
        <w:pStyle w:val="TOC2"/>
        <w:tabs>
          <w:tab w:val="right" w:leader="dot" w:pos="8306"/>
        </w:tabs>
      </w:pPr>
      <w:hyperlink w:anchor="_Toc3481" w:history="1">
        <w:r>
          <w:rPr>
            <w:rFonts w:ascii="仿宋" w:eastAsia="仿宋" w:hAnsi="仿宋" w:cs="仿宋" w:hint="eastAsia"/>
            <w:lang w:eastAsia="zh-CN"/>
          </w:rPr>
          <w:t>(一)、危机预警与识别</w:t>
        </w:r>
        <w:r>
          <w:tab/>
        </w:r>
        <w:r>
          <w:fldChar w:fldCharType="begin"/>
        </w:r>
        <w:r>
          <w:instrText xml:space="preserve"> PAGEREF _Toc3481 \h </w:instrText>
        </w:r>
        <w:r>
          <w:fldChar w:fldCharType="separate"/>
        </w:r>
        <w:r>
          <w:t>21</w:t>
        </w:r>
        <w:r>
          <w:fldChar w:fldCharType="end"/>
        </w:r>
      </w:hyperlink>
    </w:p>
    <w:p>
      <w:pPr>
        <w:pStyle w:val="TOC2"/>
        <w:tabs>
          <w:tab w:val="right" w:leader="dot" w:pos="8306"/>
        </w:tabs>
      </w:pPr>
      <w:hyperlink w:anchor="_Toc26160" w:history="1">
        <w:r>
          <w:rPr>
            <w:rFonts w:ascii="仿宋" w:eastAsia="仿宋" w:hAnsi="仿宋" w:cs="仿宋" w:hint="eastAsia"/>
            <w:lang w:eastAsia="zh-CN"/>
          </w:rPr>
          <w:t>(二)、危机应对与恢复</w:t>
        </w:r>
        <w:r>
          <w:tab/>
        </w:r>
        <w:r>
          <w:fldChar w:fldCharType="begin"/>
        </w:r>
        <w:r>
          <w:instrText xml:space="preserve"> PAGEREF _Toc26160 \h </w:instrText>
        </w:r>
        <w:r>
          <w:fldChar w:fldCharType="separate"/>
        </w:r>
        <w:r>
          <w:t>22</w:t>
        </w:r>
        <w:r>
          <w:fldChar w:fldCharType="end"/>
        </w:r>
      </w:hyperlink>
    </w:p>
    <w:p>
      <w:pPr>
        <w:pStyle w:val="TOC1"/>
        <w:tabs>
          <w:tab w:val="right" w:leader="dot" w:pos="8306"/>
        </w:tabs>
      </w:pPr>
      <w:hyperlink w:anchor="_Toc20728" w:history="1">
        <w:r>
          <w:rPr>
            <w:rFonts w:ascii="仿宋" w:eastAsia="仿宋" w:hAnsi="仿宋" w:cs="仿宋" w:hint="eastAsia"/>
            <w:lang w:eastAsia="zh-CN"/>
          </w:rPr>
          <w:t>七、吊灯项目人力资源管理</w:t>
        </w:r>
        <w:r>
          <w:tab/>
        </w:r>
        <w:r>
          <w:fldChar w:fldCharType="begin"/>
        </w:r>
        <w:r>
          <w:instrText xml:space="preserve"> PAGEREF _Toc20728 \h </w:instrText>
        </w:r>
        <w:r>
          <w:fldChar w:fldCharType="separate"/>
        </w:r>
        <w:r>
          <w:t>24</w:t>
        </w:r>
        <w:r>
          <w:fldChar w:fldCharType="end"/>
        </w:r>
      </w:hyperlink>
    </w:p>
    <w:p>
      <w:pPr>
        <w:pStyle w:val="TOC2"/>
        <w:tabs>
          <w:tab w:val="right" w:leader="dot" w:pos="8306"/>
        </w:tabs>
      </w:pPr>
      <w:hyperlink w:anchor="_Toc5991" w:history="1">
        <w:r>
          <w:rPr>
            <w:rFonts w:ascii="仿宋" w:eastAsia="仿宋" w:hAnsi="仿宋" w:cs="仿宋" w:hint="eastAsia"/>
            <w:lang w:eastAsia="zh-CN"/>
          </w:rPr>
          <w:t>(一)、建立健全的预算管理制度</w:t>
        </w:r>
        <w:r>
          <w:tab/>
        </w:r>
        <w:r>
          <w:fldChar w:fldCharType="begin"/>
        </w:r>
        <w:r>
          <w:instrText xml:space="preserve"> PAGEREF _Toc5991 \h </w:instrText>
        </w:r>
        <w:r>
          <w:fldChar w:fldCharType="separate"/>
        </w:r>
        <w:r>
          <w:t>24</w:t>
        </w:r>
        <w:r>
          <w:fldChar w:fldCharType="end"/>
        </w:r>
      </w:hyperlink>
    </w:p>
    <w:p>
      <w:pPr>
        <w:pStyle w:val="TOC2"/>
        <w:tabs>
          <w:tab w:val="right" w:leader="dot" w:pos="8306"/>
        </w:tabs>
      </w:pPr>
      <w:hyperlink w:anchor="_Toc17018" w:history="1">
        <w:r>
          <w:rPr>
            <w:rFonts w:ascii="仿宋" w:eastAsia="仿宋" w:hAnsi="仿宋" w:cs="仿宋" w:hint="eastAsia"/>
            <w:lang w:eastAsia="zh-CN"/>
          </w:rPr>
          <w:t>(二)、加强资金流动监控</w:t>
        </w:r>
        <w:r>
          <w:tab/>
        </w:r>
        <w:r>
          <w:fldChar w:fldCharType="begin"/>
        </w:r>
        <w:r>
          <w:instrText xml:space="preserve"> PAGEREF _Toc17018 \h </w:instrText>
        </w:r>
        <w:r>
          <w:fldChar w:fldCharType="separate"/>
        </w:r>
        <w:r>
          <w:t>25</w:t>
        </w:r>
        <w:r>
          <w:fldChar w:fldCharType="end"/>
        </w:r>
      </w:hyperlink>
    </w:p>
    <w:p>
      <w:pPr>
        <w:pStyle w:val="TOC2"/>
        <w:tabs>
          <w:tab w:val="right" w:leader="dot" w:pos="8306"/>
        </w:tabs>
      </w:pPr>
      <w:hyperlink w:anchor="_Toc19981" w:history="1">
        <w:r>
          <w:rPr>
            <w:rFonts w:ascii="仿宋" w:eastAsia="仿宋" w:hAnsi="仿宋" w:cs="仿宋" w:hint="eastAsia"/>
            <w:lang w:eastAsia="zh-CN"/>
          </w:rPr>
          <w:t>(三)、制定完善的风险控制机制</w:t>
        </w:r>
        <w:r>
          <w:tab/>
        </w:r>
        <w:r>
          <w:fldChar w:fldCharType="begin"/>
        </w:r>
        <w:r>
          <w:instrText xml:space="preserve"> PAGEREF _Toc19981 \h </w:instrText>
        </w:r>
        <w:r>
          <w:fldChar w:fldCharType="separate"/>
        </w:r>
        <w:r>
          <w:t>26</w:t>
        </w:r>
        <w:r>
          <w:fldChar w:fldCharType="end"/>
        </w:r>
      </w:hyperlink>
    </w:p>
    <w:p>
      <w:pPr>
        <w:pStyle w:val="TOC2"/>
        <w:tabs>
          <w:tab w:val="right" w:leader="dot" w:pos="8306"/>
        </w:tabs>
      </w:pPr>
      <w:hyperlink w:anchor="_Toc11553" w:history="1">
        <w:r>
          <w:rPr>
            <w:rFonts w:ascii="仿宋" w:eastAsia="仿宋" w:hAnsi="仿宋" w:cs="仿宋" w:hint="eastAsia"/>
            <w:lang w:eastAsia="zh-CN"/>
          </w:rPr>
          <w:t>(四)、优化成本管理</w:t>
        </w:r>
        <w:r>
          <w:tab/>
        </w:r>
        <w:r>
          <w:fldChar w:fldCharType="begin"/>
        </w:r>
        <w:r>
          <w:instrText xml:space="preserve"> PAGEREF _Toc11553 \h </w:instrText>
        </w:r>
        <w:r>
          <w:fldChar w:fldCharType="separate"/>
        </w:r>
        <w:r>
          <w:t>28</w:t>
        </w:r>
        <w:r>
          <w:fldChar w:fldCharType="end"/>
        </w:r>
      </w:hyperlink>
    </w:p>
    <w:p>
      <w:pPr>
        <w:pStyle w:val="TOC1"/>
        <w:tabs>
          <w:tab w:val="right" w:leader="dot" w:pos="8306"/>
        </w:tabs>
      </w:pPr>
      <w:hyperlink w:anchor="_Toc20979" w:history="1">
        <w:r>
          <w:rPr>
            <w:rFonts w:ascii="仿宋" w:eastAsia="仿宋" w:hAnsi="仿宋" w:cs="仿宋" w:hint="eastAsia"/>
            <w:lang w:eastAsia="zh-CN"/>
          </w:rPr>
          <w:t>八、吊灯项目计划安排</w:t>
        </w:r>
        <w:r>
          <w:tab/>
        </w:r>
        <w:r>
          <w:fldChar w:fldCharType="begin"/>
        </w:r>
        <w:r>
          <w:instrText xml:space="preserve"> PAGEREF _Toc20979 \h </w:instrText>
        </w:r>
        <w:r>
          <w:fldChar w:fldCharType="separate"/>
        </w:r>
        <w:r>
          <w:t>29</w:t>
        </w:r>
        <w:r>
          <w:fldChar w:fldCharType="end"/>
        </w:r>
      </w:hyperlink>
    </w:p>
    <w:p>
      <w:pPr>
        <w:pStyle w:val="TOC2"/>
        <w:tabs>
          <w:tab w:val="right" w:leader="dot" w:pos="8306"/>
        </w:tabs>
      </w:pPr>
      <w:hyperlink w:anchor="_Toc1791" w:history="1">
        <w:r>
          <w:rPr>
            <w:rFonts w:ascii="仿宋" w:eastAsia="仿宋" w:hAnsi="仿宋" w:cs="仿宋" w:hint="eastAsia"/>
            <w:lang w:eastAsia="zh-CN"/>
          </w:rPr>
          <w:t>(一)、建设周期</w:t>
        </w:r>
        <w:r>
          <w:tab/>
        </w:r>
        <w:r>
          <w:fldChar w:fldCharType="begin"/>
        </w:r>
        <w:r>
          <w:instrText xml:space="preserve"> PAGEREF _Toc1791 \h </w:instrText>
        </w:r>
        <w:r>
          <w:fldChar w:fldCharType="separate"/>
        </w:r>
        <w:r>
          <w:t>29</w:t>
        </w:r>
        <w:r>
          <w:fldChar w:fldCharType="end"/>
        </w:r>
      </w:hyperlink>
    </w:p>
    <w:p>
      <w:pPr>
        <w:pStyle w:val="TOC2"/>
        <w:tabs>
          <w:tab w:val="right" w:leader="dot" w:pos="8306"/>
        </w:tabs>
      </w:pPr>
      <w:hyperlink w:anchor="_Toc64" w:history="1">
        <w:r>
          <w:rPr>
            <w:rFonts w:ascii="仿宋" w:eastAsia="仿宋" w:hAnsi="仿宋" w:cs="仿宋" w:hint="eastAsia"/>
            <w:lang w:eastAsia="zh-CN"/>
          </w:rPr>
          <w:t>(二)、建设进度</w:t>
        </w:r>
        <w:r>
          <w:tab/>
        </w:r>
        <w:r>
          <w:fldChar w:fldCharType="begin"/>
        </w:r>
        <w:r>
          <w:instrText xml:space="preserve"> PAGEREF _Toc64 \h </w:instrText>
        </w:r>
        <w:r>
          <w:fldChar w:fldCharType="separate"/>
        </w:r>
        <w:r>
          <w:t>30</w:t>
        </w:r>
        <w:r>
          <w:fldChar w:fldCharType="end"/>
        </w:r>
      </w:hyperlink>
    </w:p>
    <w:p>
      <w:pPr>
        <w:pStyle w:val="TOC2"/>
        <w:tabs>
          <w:tab w:val="right" w:leader="dot" w:pos="8306"/>
        </w:tabs>
      </w:pPr>
      <w:hyperlink w:anchor="_Toc642" w:history="1">
        <w:r>
          <w:rPr>
            <w:rFonts w:ascii="仿宋" w:eastAsia="仿宋" w:hAnsi="仿宋" w:cs="仿宋" w:hint="eastAsia"/>
            <w:lang w:eastAsia="zh-CN"/>
          </w:rPr>
          <w:t>(三)、进度安排注意事项</w:t>
        </w:r>
        <w:r>
          <w:tab/>
        </w:r>
        <w:r>
          <w:fldChar w:fldCharType="begin"/>
        </w:r>
        <w:r>
          <w:instrText xml:space="preserve"> PAGEREF _Toc642 \h </w:instrText>
        </w:r>
        <w:r>
          <w:fldChar w:fldCharType="separate"/>
        </w:r>
        <w:r>
          <w:t>31</w:t>
        </w:r>
        <w:r>
          <w:fldChar w:fldCharType="end"/>
        </w:r>
      </w:hyperlink>
    </w:p>
    <w:p>
      <w:pPr>
        <w:pStyle w:val="TOC2"/>
        <w:tabs>
          <w:tab w:val="right" w:leader="dot" w:pos="8306"/>
        </w:tabs>
      </w:pPr>
      <w:hyperlink w:anchor="_Toc19488" w:history="1">
        <w:r>
          <w:rPr>
            <w:rFonts w:ascii="仿宋" w:eastAsia="仿宋" w:hAnsi="仿宋" w:cs="仿宋" w:hint="eastAsia"/>
            <w:lang w:eastAsia="zh-CN"/>
          </w:rPr>
          <w:t>(四)、人力资源配置</w:t>
        </w:r>
        <w:r>
          <w:tab/>
        </w:r>
        <w:r>
          <w:fldChar w:fldCharType="begin"/>
        </w:r>
        <w:r>
          <w:instrText xml:space="preserve"> PAGEREF _Toc19488 \h </w:instrText>
        </w:r>
        <w:r>
          <w:fldChar w:fldCharType="separate"/>
        </w:r>
        <w:r>
          <w:t>32</w:t>
        </w:r>
        <w:r>
          <w:fldChar w:fldCharType="end"/>
        </w:r>
      </w:hyperlink>
    </w:p>
    <w:p>
      <w:pPr>
        <w:pStyle w:val="TOC1"/>
        <w:tabs>
          <w:tab w:val="right" w:leader="dot" w:pos="8306"/>
        </w:tabs>
      </w:pPr>
      <w:hyperlink w:anchor="_Toc28360" w:history="1">
        <w:r>
          <w:rPr>
            <w:rFonts w:ascii="仿宋" w:eastAsia="仿宋" w:hAnsi="仿宋" w:cs="仿宋" w:hint="eastAsia"/>
            <w:lang w:eastAsia="zh-CN"/>
          </w:rPr>
          <w:t>九、生产安全保护</w:t>
        </w:r>
        <w:r>
          <w:tab/>
        </w:r>
        <w:r>
          <w:fldChar w:fldCharType="begin"/>
        </w:r>
        <w:r>
          <w:instrText xml:space="preserve"> PAGEREF _Toc28360 \h </w:instrText>
        </w:r>
        <w:r>
          <w:fldChar w:fldCharType="separate"/>
        </w:r>
        <w:r>
          <w:t>33</w:t>
        </w:r>
        <w:r>
          <w:fldChar w:fldCharType="end"/>
        </w:r>
      </w:hyperlink>
    </w:p>
    <w:p>
      <w:pPr>
        <w:pStyle w:val="TOC2"/>
        <w:tabs>
          <w:tab w:val="right" w:leader="dot" w:pos="8306"/>
        </w:tabs>
      </w:pPr>
      <w:hyperlink w:anchor="_Toc30263" w:history="1">
        <w:r>
          <w:rPr>
            <w:rFonts w:ascii="仿宋" w:eastAsia="仿宋" w:hAnsi="仿宋" w:cs="仿宋" w:hint="eastAsia"/>
            <w:lang w:eastAsia="zh-CN"/>
          </w:rPr>
          <w:t>(一)、消防安全</w:t>
        </w:r>
        <w:r>
          <w:tab/>
        </w:r>
        <w:r>
          <w:fldChar w:fldCharType="begin"/>
        </w:r>
        <w:r>
          <w:instrText xml:space="preserve"> PAGEREF _Toc30263 \h </w:instrText>
        </w:r>
        <w:r>
          <w:fldChar w:fldCharType="separate"/>
        </w:r>
        <w:r>
          <w:t>33</w:t>
        </w:r>
        <w:r>
          <w:fldChar w:fldCharType="end"/>
        </w:r>
      </w:hyperlink>
    </w:p>
    <w:p>
      <w:pPr>
        <w:pStyle w:val="TOC2"/>
        <w:tabs>
          <w:tab w:val="right" w:leader="dot" w:pos="8306"/>
        </w:tabs>
      </w:pPr>
      <w:hyperlink w:anchor="_Toc2019" w:history="1">
        <w:r>
          <w:rPr>
            <w:rFonts w:ascii="仿宋" w:eastAsia="仿宋" w:hAnsi="仿宋" w:cs="仿宋" w:hint="eastAsia"/>
            <w:lang w:eastAsia="zh-CN"/>
          </w:rPr>
          <w:t>(二)、防火防爆总图布置措施</w:t>
        </w:r>
        <w:r>
          <w:tab/>
        </w:r>
        <w:r>
          <w:fldChar w:fldCharType="begin"/>
        </w:r>
        <w:r>
          <w:instrText xml:space="preserve"> PAGEREF _Toc2019 \h </w:instrText>
        </w:r>
        <w:r>
          <w:fldChar w:fldCharType="separate"/>
        </w:r>
        <w:r>
          <w:t>34</w:t>
        </w:r>
        <w:r>
          <w:fldChar w:fldCharType="end"/>
        </w:r>
      </w:hyperlink>
    </w:p>
    <w:p>
      <w:pPr>
        <w:pStyle w:val="TOC2"/>
        <w:tabs>
          <w:tab w:val="right" w:leader="dot" w:pos="8306"/>
        </w:tabs>
      </w:pPr>
      <w:hyperlink w:anchor="_Toc14438" w:history="1">
        <w:r>
          <w:rPr>
            <w:rFonts w:ascii="仿宋" w:eastAsia="仿宋" w:hAnsi="仿宋" w:cs="仿宋" w:hint="eastAsia"/>
            <w:lang w:eastAsia="zh-CN"/>
          </w:rPr>
          <w:t>(三)、自然灾害防范措施</w:t>
        </w:r>
        <w:r>
          <w:tab/>
        </w:r>
        <w:r>
          <w:fldChar w:fldCharType="begin"/>
        </w:r>
        <w:r>
          <w:instrText xml:space="preserve"> PAGEREF _Toc14438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3" w:history="1">
        <w:r>
          <w:rPr>
            <w:rFonts w:ascii="仿宋" w:eastAsia="仿宋" w:hAnsi="仿宋" w:cs="仿宋" w:hint="eastAsia"/>
            <w:lang w:eastAsia="zh-CN"/>
          </w:rPr>
          <w:t>(四)、安全色及安全标志使用要求</w:t>
        </w:r>
        <w:r>
          <w:tab/>
        </w:r>
        <w:r>
          <w:fldChar w:fldCharType="begin"/>
        </w:r>
        <w:r>
          <w:instrText xml:space="preserve"> PAGEREF _Toc7673 \h </w:instrText>
        </w:r>
        <w:r>
          <w:fldChar w:fldCharType="separate"/>
        </w:r>
        <w:r>
          <w:t>36</w:t>
        </w:r>
        <w:r>
          <w:fldChar w:fldCharType="end"/>
        </w:r>
      </w:hyperlink>
    </w:p>
    <w:p>
      <w:pPr>
        <w:pStyle w:val="TOC2"/>
        <w:tabs>
          <w:tab w:val="right" w:leader="dot" w:pos="8306"/>
        </w:tabs>
      </w:pPr>
      <w:hyperlink w:anchor="_Toc20698" w:history="1">
        <w:r>
          <w:rPr>
            <w:rFonts w:ascii="仿宋" w:eastAsia="仿宋" w:hAnsi="仿宋" w:cs="仿宋" w:hint="eastAsia"/>
            <w:lang w:eastAsia="zh-CN"/>
          </w:rPr>
          <w:t>(五)、防尘防毒措施</w:t>
        </w:r>
        <w:r>
          <w:tab/>
        </w:r>
        <w:r>
          <w:fldChar w:fldCharType="begin"/>
        </w:r>
        <w:r>
          <w:instrText xml:space="preserve"> PAGEREF _Toc20698 \h </w:instrText>
        </w:r>
        <w:r>
          <w:fldChar w:fldCharType="separate"/>
        </w:r>
        <w:r>
          <w:t>37</w:t>
        </w:r>
        <w:r>
          <w:fldChar w:fldCharType="end"/>
        </w:r>
      </w:hyperlink>
    </w:p>
    <w:p>
      <w:pPr>
        <w:pStyle w:val="TOC2"/>
        <w:tabs>
          <w:tab w:val="right" w:leader="dot" w:pos="8306"/>
        </w:tabs>
      </w:pPr>
      <w:hyperlink w:anchor="_Toc29343" w:history="1">
        <w:r>
          <w:rPr>
            <w:rFonts w:ascii="仿宋" w:eastAsia="仿宋" w:hAnsi="仿宋" w:cs="仿宋" w:hint="eastAsia"/>
            <w:lang w:eastAsia="zh-CN"/>
          </w:rPr>
          <w:t>(六)、防静电、触电防护及防雷措施</w:t>
        </w:r>
        <w:r>
          <w:tab/>
        </w:r>
        <w:r>
          <w:fldChar w:fldCharType="begin"/>
        </w:r>
        <w:r>
          <w:instrText xml:space="preserve"> PAGEREF _Toc29343 \h </w:instrText>
        </w:r>
        <w:r>
          <w:fldChar w:fldCharType="separate"/>
        </w:r>
        <w:r>
          <w:t>38</w:t>
        </w:r>
        <w:r>
          <w:fldChar w:fldCharType="end"/>
        </w:r>
      </w:hyperlink>
    </w:p>
    <w:p>
      <w:pPr>
        <w:pStyle w:val="TOC2"/>
        <w:tabs>
          <w:tab w:val="right" w:leader="dot" w:pos="8306"/>
        </w:tabs>
      </w:pPr>
      <w:hyperlink w:anchor="_Toc28292" w:history="1">
        <w:r>
          <w:rPr>
            <w:rFonts w:ascii="仿宋" w:eastAsia="仿宋" w:hAnsi="仿宋" w:cs="仿宋" w:hint="eastAsia"/>
            <w:lang w:eastAsia="zh-CN"/>
          </w:rPr>
          <w:t>(七)、机械设备安全保障措施</w:t>
        </w:r>
        <w:r>
          <w:tab/>
        </w:r>
        <w:r>
          <w:fldChar w:fldCharType="begin"/>
        </w:r>
        <w:r>
          <w:instrText xml:space="preserve"> PAGEREF _Toc28292 \h </w:instrText>
        </w:r>
        <w:r>
          <w:fldChar w:fldCharType="separate"/>
        </w:r>
        <w:r>
          <w:t>39</w:t>
        </w:r>
        <w:r>
          <w:fldChar w:fldCharType="end"/>
        </w:r>
      </w:hyperlink>
    </w:p>
    <w:p>
      <w:pPr>
        <w:pStyle w:val="TOC1"/>
        <w:tabs>
          <w:tab w:val="right" w:leader="dot" w:pos="8306"/>
        </w:tabs>
      </w:pPr>
      <w:hyperlink w:anchor="_Toc26089" w:history="1">
        <w:r>
          <w:rPr>
            <w:rFonts w:ascii="仿宋" w:eastAsia="仿宋" w:hAnsi="仿宋" w:cs="仿宋" w:hint="eastAsia"/>
            <w:lang w:eastAsia="zh-CN"/>
          </w:rPr>
          <w:t>十、吊灯项目人力资源培养与发展</w:t>
        </w:r>
        <w:r>
          <w:tab/>
        </w:r>
        <w:r>
          <w:fldChar w:fldCharType="begin"/>
        </w:r>
        <w:r>
          <w:instrText xml:space="preserve"> PAGEREF _Toc26089 \h </w:instrText>
        </w:r>
        <w:r>
          <w:fldChar w:fldCharType="separate"/>
        </w:r>
        <w:r>
          <w:t>41</w:t>
        </w:r>
        <w:r>
          <w:fldChar w:fldCharType="end"/>
        </w:r>
      </w:hyperlink>
    </w:p>
    <w:p>
      <w:pPr>
        <w:pStyle w:val="TOC2"/>
        <w:tabs>
          <w:tab w:val="right" w:leader="dot" w:pos="8306"/>
        </w:tabs>
      </w:pPr>
      <w:hyperlink w:anchor="_Toc21100" w:history="1">
        <w:r>
          <w:rPr>
            <w:rFonts w:ascii="仿宋" w:eastAsia="仿宋" w:hAnsi="仿宋" w:cs="仿宋" w:hint="eastAsia"/>
            <w:lang w:eastAsia="zh-CN"/>
          </w:rPr>
          <w:t>(一)、人才需求与规划</w:t>
        </w:r>
        <w:r>
          <w:tab/>
        </w:r>
        <w:r>
          <w:fldChar w:fldCharType="begin"/>
        </w:r>
        <w:r>
          <w:instrText xml:space="preserve"> PAGEREF _Toc21100 \h </w:instrText>
        </w:r>
        <w:r>
          <w:fldChar w:fldCharType="separate"/>
        </w:r>
        <w:r>
          <w:t>41</w:t>
        </w:r>
        <w:r>
          <w:fldChar w:fldCharType="end"/>
        </w:r>
      </w:hyperlink>
    </w:p>
    <w:p>
      <w:pPr>
        <w:pStyle w:val="TOC2"/>
        <w:tabs>
          <w:tab w:val="right" w:leader="dot" w:pos="8306"/>
        </w:tabs>
      </w:pPr>
      <w:hyperlink w:anchor="_Toc6395" w:history="1">
        <w:r>
          <w:rPr>
            <w:rFonts w:ascii="仿宋" w:eastAsia="仿宋" w:hAnsi="仿宋" w:cs="仿宋" w:hint="eastAsia"/>
            <w:lang w:eastAsia="zh-CN"/>
          </w:rPr>
          <w:t>(二)、培训与发展计划</w:t>
        </w:r>
        <w:r>
          <w:tab/>
        </w:r>
        <w:r>
          <w:fldChar w:fldCharType="begin"/>
        </w:r>
        <w:r>
          <w:instrText xml:space="preserve"> PAGEREF _Toc6395 \h </w:instrText>
        </w:r>
        <w:r>
          <w:fldChar w:fldCharType="separate"/>
        </w:r>
        <w:r>
          <w:t>41</w:t>
        </w:r>
        <w:r>
          <w:fldChar w:fldCharType="end"/>
        </w:r>
      </w:hyperlink>
    </w:p>
    <w:p>
      <w:pPr>
        <w:pStyle w:val="TOC1"/>
        <w:tabs>
          <w:tab w:val="right" w:leader="dot" w:pos="8306"/>
        </w:tabs>
      </w:pPr>
      <w:hyperlink w:anchor="_Toc21628" w:history="1">
        <w:r>
          <w:rPr>
            <w:rFonts w:ascii="仿宋" w:eastAsia="仿宋" w:hAnsi="仿宋" w:cs="仿宋" w:hint="eastAsia"/>
            <w:lang w:eastAsia="zh-CN"/>
          </w:rPr>
          <w:t>十一、吊灯项目财务管理</w:t>
        </w:r>
        <w:r>
          <w:tab/>
        </w:r>
        <w:r>
          <w:fldChar w:fldCharType="begin"/>
        </w:r>
        <w:r>
          <w:instrText xml:space="preserve"> PAGEREF _Toc21628 \h </w:instrText>
        </w:r>
        <w:r>
          <w:fldChar w:fldCharType="separate"/>
        </w:r>
        <w:r>
          <w:t>42</w:t>
        </w:r>
        <w:r>
          <w:fldChar w:fldCharType="end"/>
        </w:r>
      </w:hyperlink>
    </w:p>
    <w:p>
      <w:pPr>
        <w:pStyle w:val="TOC2"/>
        <w:tabs>
          <w:tab w:val="right" w:leader="dot" w:pos="8306"/>
        </w:tabs>
      </w:pPr>
      <w:hyperlink w:anchor="_Toc6687" w:history="1">
        <w:r>
          <w:rPr>
            <w:rFonts w:ascii="仿宋" w:eastAsia="仿宋" w:hAnsi="仿宋" w:cs="仿宋" w:hint="eastAsia"/>
            <w:lang w:eastAsia="zh-CN"/>
          </w:rPr>
          <w:t>(一)、资金需求大</w:t>
        </w:r>
        <w:r>
          <w:tab/>
        </w:r>
        <w:r>
          <w:fldChar w:fldCharType="begin"/>
        </w:r>
        <w:r>
          <w:instrText xml:space="preserve"> PAGEREF _Toc6687 \h </w:instrText>
        </w:r>
        <w:r>
          <w:fldChar w:fldCharType="separate"/>
        </w:r>
        <w:r>
          <w:t>42</w:t>
        </w:r>
        <w:r>
          <w:fldChar w:fldCharType="end"/>
        </w:r>
      </w:hyperlink>
    </w:p>
    <w:p>
      <w:pPr>
        <w:pStyle w:val="TOC2"/>
        <w:tabs>
          <w:tab w:val="right" w:leader="dot" w:pos="8306"/>
        </w:tabs>
      </w:pPr>
      <w:hyperlink w:anchor="_Toc12210" w:history="1">
        <w:r>
          <w:rPr>
            <w:rFonts w:ascii="仿宋" w:eastAsia="仿宋" w:hAnsi="仿宋" w:cs="仿宋" w:hint="eastAsia"/>
            <w:lang w:eastAsia="zh-CN"/>
          </w:rPr>
          <w:t>(二)、研发周期长</w:t>
        </w:r>
        <w:r>
          <w:tab/>
        </w:r>
        <w:r>
          <w:fldChar w:fldCharType="begin"/>
        </w:r>
        <w:r>
          <w:instrText xml:space="preserve"> PAGEREF _Toc12210 \h </w:instrText>
        </w:r>
        <w:r>
          <w:fldChar w:fldCharType="separate"/>
        </w:r>
        <w:r>
          <w:t>43</w:t>
        </w:r>
        <w:r>
          <w:fldChar w:fldCharType="end"/>
        </w:r>
      </w:hyperlink>
    </w:p>
    <w:p>
      <w:pPr>
        <w:pStyle w:val="TOC2"/>
        <w:tabs>
          <w:tab w:val="right" w:leader="dot" w:pos="8306"/>
        </w:tabs>
      </w:pPr>
      <w:hyperlink w:anchor="_Toc3766" w:history="1">
        <w:r>
          <w:rPr>
            <w:rFonts w:ascii="仿宋" w:eastAsia="仿宋" w:hAnsi="仿宋" w:cs="仿宋" w:hint="eastAsia"/>
            <w:lang w:eastAsia="zh-CN"/>
          </w:rPr>
          <w:t>(三)、市场风险大</w:t>
        </w:r>
        <w:r>
          <w:tab/>
        </w:r>
        <w:r>
          <w:fldChar w:fldCharType="begin"/>
        </w:r>
        <w:r>
          <w:instrText xml:space="preserve"> PAGEREF _Toc3766 \h </w:instrText>
        </w:r>
        <w:r>
          <w:fldChar w:fldCharType="separate"/>
        </w:r>
        <w:r>
          <w:t>44</w:t>
        </w:r>
        <w:r>
          <w:fldChar w:fldCharType="end"/>
        </w:r>
      </w:hyperlink>
    </w:p>
    <w:p>
      <w:pPr>
        <w:pStyle w:val="TOC2"/>
        <w:tabs>
          <w:tab w:val="right" w:leader="dot" w:pos="8306"/>
        </w:tabs>
      </w:pPr>
      <w:hyperlink w:anchor="_Toc22751" w:history="1">
        <w:r>
          <w:rPr>
            <w:rFonts w:ascii="仿宋" w:eastAsia="仿宋" w:hAnsi="仿宋" w:cs="仿宋" w:hint="eastAsia"/>
            <w:lang w:eastAsia="zh-CN"/>
          </w:rPr>
          <w:t>(四)、利润率高</w:t>
        </w:r>
        <w:r>
          <w:tab/>
        </w:r>
        <w:r>
          <w:fldChar w:fldCharType="begin"/>
        </w:r>
        <w:r>
          <w:instrText xml:space="preserve"> PAGEREF _Toc22751 \h </w:instrText>
        </w:r>
        <w:r>
          <w:fldChar w:fldCharType="separate"/>
        </w:r>
        <w:r>
          <w:t>46</w:t>
        </w:r>
        <w:r>
          <w:fldChar w:fldCharType="end"/>
        </w:r>
      </w:hyperlink>
    </w:p>
    <w:p>
      <w:pPr>
        <w:pStyle w:val="TOC1"/>
        <w:tabs>
          <w:tab w:val="right" w:leader="dot" w:pos="8306"/>
        </w:tabs>
      </w:pPr>
      <w:hyperlink w:anchor="_Toc12666" w:history="1">
        <w:r>
          <w:rPr>
            <w:rFonts w:ascii="仿宋" w:eastAsia="仿宋" w:hAnsi="仿宋" w:cs="仿宋" w:hint="eastAsia"/>
            <w:lang w:eastAsia="zh-CN"/>
          </w:rPr>
          <w:t>十二、吊灯项目社会影响</w:t>
        </w:r>
        <w:r>
          <w:tab/>
        </w:r>
        <w:r>
          <w:fldChar w:fldCharType="begin"/>
        </w:r>
        <w:r>
          <w:instrText xml:space="preserve"> PAGEREF _Toc12666 \h </w:instrText>
        </w:r>
        <w:r>
          <w:fldChar w:fldCharType="separate"/>
        </w:r>
        <w:r>
          <w:t>48</w:t>
        </w:r>
        <w:r>
          <w:fldChar w:fldCharType="end"/>
        </w:r>
      </w:hyperlink>
    </w:p>
    <w:p>
      <w:pPr>
        <w:pStyle w:val="TOC2"/>
        <w:tabs>
          <w:tab w:val="right" w:leader="dot" w:pos="8306"/>
        </w:tabs>
      </w:pPr>
      <w:hyperlink w:anchor="_Toc31832" w:history="1">
        <w:r>
          <w:rPr>
            <w:rFonts w:ascii="仿宋" w:eastAsia="仿宋" w:hAnsi="仿宋" w:cs="仿宋" w:hint="eastAsia"/>
            <w:lang w:eastAsia="zh-CN"/>
          </w:rPr>
          <w:t>(一)、社会责任与义务</w:t>
        </w:r>
        <w:r>
          <w:tab/>
        </w:r>
        <w:r>
          <w:fldChar w:fldCharType="begin"/>
        </w:r>
        <w:r>
          <w:instrText xml:space="preserve"> PAGEREF _Toc31832 \h </w:instrText>
        </w:r>
        <w:r>
          <w:fldChar w:fldCharType="separate"/>
        </w:r>
        <w:r>
          <w:t>48</w:t>
        </w:r>
        <w:r>
          <w:fldChar w:fldCharType="end"/>
        </w:r>
      </w:hyperlink>
    </w:p>
    <w:p>
      <w:pPr>
        <w:pStyle w:val="TOC2"/>
        <w:tabs>
          <w:tab w:val="right" w:leader="dot" w:pos="8306"/>
        </w:tabs>
      </w:pPr>
      <w:hyperlink w:anchor="_Toc28641" w:history="1">
        <w:r>
          <w:rPr>
            <w:rFonts w:ascii="仿宋" w:eastAsia="仿宋" w:hAnsi="仿宋" w:cs="仿宋" w:hint="eastAsia"/>
            <w:lang w:eastAsia="zh-CN"/>
          </w:rPr>
          <w:t>(二)、社会参与与沟通</w:t>
        </w:r>
        <w:r>
          <w:tab/>
        </w:r>
        <w:r>
          <w:fldChar w:fldCharType="begin"/>
        </w:r>
        <w:r>
          <w:instrText xml:space="preserve"> PAGEREF _Toc28641 \h </w:instrText>
        </w:r>
        <w:r>
          <w:fldChar w:fldCharType="separate"/>
        </w:r>
        <w:r>
          <w:t>49</w:t>
        </w:r>
        <w:r>
          <w:fldChar w:fldCharType="end"/>
        </w:r>
      </w:hyperlink>
    </w:p>
    <w:p>
      <w:pPr>
        <w:pStyle w:val="TOC1"/>
        <w:tabs>
          <w:tab w:val="right" w:leader="dot" w:pos="8306"/>
        </w:tabs>
      </w:pPr>
      <w:hyperlink w:anchor="_Toc25162" w:history="1">
        <w:r>
          <w:rPr>
            <w:rFonts w:ascii="仿宋" w:eastAsia="仿宋" w:hAnsi="仿宋" w:cs="仿宋" w:hint="eastAsia"/>
            <w:lang w:eastAsia="zh-CN"/>
          </w:rPr>
          <w:t>十三、吊灯项目变更管理</w:t>
        </w:r>
        <w:r>
          <w:tab/>
        </w:r>
        <w:r>
          <w:fldChar w:fldCharType="begin"/>
        </w:r>
        <w:r>
          <w:instrText xml:space="preserve"> PAGEREF _Toc25162 \h </w:instrText>
        </w:r>
        <w:r>
          <w:fldChar w:fldCharType="separate"/>
        </w:r>
        <w:r>
          <w:t>50</w:t>
        </w:r>
        <w:r>
          <w:fldChar w:fldCharType="end"/>
        </w:r>
      </w:hyperlink>
    </w:p>
    <w:p>
      <w:pPr>
        <w:pStyle w:val="TOC2"/>
        <w:tabs>
          <w:tab w:val="right" w:leader="dot" w:pos="8306"/>
        </w:tabs>
      </w:pPr>
      <w:hyperlink w:anchor="_Toc1967" w:history="1">
        <w:r>
          <w:rPr>
            <w:rFonts w:ascii="仿宋" w:eastAsia="仿宋" w:hAnsi="仿宋" w:cs="仿宋" w:hint="eastAsia"/>
            <w:lang w:eastAsia="zh-CN"/>
          </w:rPr>
          <w:t>(一)、变更申请与评估</w:t>
        </w:r>
        <w:r>
          <w:tab/>
        </w:r>
        <w:r>
          <w:fldChar w:fldCharType="begin"/>
        </w:r>
        <w:r>
          <w:instrText xml:space="preserve"> PAGEREF _Toc1967 \h </w:instrText>
        </w:r>
        <w:r>
          <w:fldChar w:fldCharType="separate"/>
        </w:r>
        <w:r>
          <w:t>50</w:t>
        </w:r>
        <w:r>
          <w:fldChar w:fldCharType="end"/>
        </w:r>
      </w:hyperlink>
    </w:p>
    <w:p>
      <w:pPr>
        <w:pStyle w:val="TOC2"/>
        <w:tabs>
          <w:tab w:val="right" w:leader="dot" w:pos="8306"/>
        </w:tabs>
      </w:pPr>
      <w:hyperlink w:anchor="_Toc13968" w:history="1">
        <w:r>
          <w:rPr>
            <w:rFonts w:ascii="仿宋" w:eastAsia="仿宋" w:hAnsi="仿宋" w:cs="仿宋" w:hint="eastAsia"/>
            <w:lang w:eastAsia="zh-CN"/>
          </w:rPr>
          <w:t>(二)、变更实施与控制</w:t>
        </w:r>
        <w:r>
          <w:tab/>
        </w:r>
        <w:r>
          <w:fldChar w:fldCharType="begin"/>
        </w:r>
        <w:r>
          <w:instrText xml:space="preserve"> PAGEREF _Toc13968 \h </w:instrText>
        </w:r>
        <w:r>
          <w:fldChar w:fldCharType="separate"/>
        </w:r>
        <w:r>
          <w:t>51</w:t>
        </w:r>
        <w:r>
          <w:fldChar w:fldCharType="end"/>
        </w:r>
      </w:hyperlink>
    </w:p>
    <w:p>
      <w:pPr>
        <w:pStyle w:val="TOC1"/>
        <w:tabs>
          <w:tab w:val="right" w:leader="dot" w:pos="8306"/>
        </w:tabs>
      </w:pPr>
      <w:hyperlink w:anchor="_Toc19953" w:history="1">
        <w:r>
          <w:rPr>
            <w:rFonts w:ascii="仿宋" w:eastAsia="仿宋" w:hAnsi="仿宋" w:cs="仿宋" w:hint="eastAsia"/>
            <w:lang w:eastAsia="zh-CN"/>
          </w:rPr>
          <w:t>十四、吊灯项目实施保障措施</w:t>
        </w:r>
        <w:r>
          <w:tab/>
        </w:r>
        <w:r>
          <w:fldChar w:fldCharType="begin"/>
        </w:r>
        <w:r>
          <w:instrText xml:space="preserve"> PAGEREF _Toc19953 \h </w:instrText>
        </w:r>
        <w:r>
          <w:fldChar w:fldCharType="separate"/>
        </w:r>
        <w:r>
          <w:t>51</w:t>
        </w:r>
        <w:r>
          <w:fldChar w:fldCharType="end"/>
        </w:r>
      </w:hyperlink>
    </w:p>
    <w:p>
      <w:pPr>
        <w:pStyle w:val="TOC2"/>
        <w:tabs>
          <w:tab w:val="right" w:leader="dot" w:pos="8306"/>
        </w:tabs>
      </w:pPr>
      <w:hyperlink w:anchor="_Toc22577" w:history="1">
        <w:r>
          <w:rPr>
            <w:rFonts w:ascii="仿宋" w:eastAsia="仿宋" w:hAnsi="仿宋" w:cs="仿宋" w:hint="eastAsia"/>
            <w:lang w:eastAsia="zh-CN"/>
          </w:rPr>
          <w:t>(一)、吊灯项目实施保障机制</w:t>
        </w:r>
        <w:r>
          <w:tab/>
        </w:r>
        <w:r>
          <w:fldChar w:fldCharType="begin"/>
        </w:r>
        <w:r>
          <w:instrText xml:space="preserve"> PAGEREF _Toc22577 \h </w:instrText>
        </w:r>
        <w:r>
          <w:fldChar w:fldCharType="separate"/>
        </w:r>
        <w:r>
          <w:t>51</w:t>
        </w:r>
        <w:r>
          <w:fldChar w:fldCharType="end"/>
        </w:r>
      </w:hyperlink>
    </w:p>
    <w:p>
      <w:pPr>
        <w:pStyle w:val="TOC2"/>
        <w:tabs>
          <w:tab w:val="right" w:leader="dot" w:pos="8306"/>
        </w:tabs>
      </w:pPr>
      <w:hyperlink w:anchor="_Toc21241" w:history="1">
        <w:r>
          <w:rPr>
            <w:rFonts w:ascii="仿宋" w:eastAsia="仿宋" w:hAnsi="仿宋" w:cs="仿宋" w:hint="eastAsia"/>
            <w:lang w:eastAsia="zh-CN"/>
          </w:rPr>
          <w:t>(二)、吊灯项目法律合规要求</w:t>
        </w:r>
        <w:r>
          <w:tab/>
        </w:r>
        <w:r>
          <w:fldChar w:fldCharType="begin"/>
        </w:r>
        <w:r>
          <w:instrText xml:space="preserve"> PAGEREF _Toc21241 \h </w:instrText>
        </w:r>
        <w:r>
          <w:fldChar w:fldCharType="separate"/>
        </w:r>
        <w:r>
          <w:t>54</w:t>
        </w:r>
        <w:r>
          <w:fldChar w:fldCharType="end"/>
        </w:r>
      </w:hyperlink>
    </w:p>
    <w:p>
      <w:pPr>
        <w:pStyle w:val="TOC2"/>
        <w:tabs>
          <w:tab w:val="right" w:leader="dot" w:pos="8306"/>
        </w:tabs>
      </w:pPr>
      <w:hyperlink w:anchor="_Toc13820" w:history="1">
        <w:r>
          <w:rPr>
            <w:rFonts w:ascii="仿宋" w:eastAsia="仿宋" w:hAnsi="仿宋" w:cs="仿宋" w:hint="eastAsia"/>
            <w:lang w:eastAsia="zh-CN"/>
          </w:rPr>
          <w:t>(三)、吊灯项目合同管理与法律事务</w:t>
        </w:r>
        <w:r>
          <w:tab/>
        </w:r>
        <w:r>
          <w:fldChar w:fldCharType="begin"/>
        </w:r>
        <w:r>
          <w:instrText xml:space="preserve"> PAGEREF _Toc13820 \h </w:instrText>
        </w:r>
        <w:r>
          <w:fldChar w:fldCharType="separate"/>
        </w:r>
        <w:r>
          <w:t>58</w:t>
        </w:r>
        <w:r>
          <w:fldChar w:fldCharType="end"/>
        </w:r>
      </w:hyperlink>
    </w:p>
    <w:p>
      <w:pPr>
        <w:pStyle w:val="TOC2"/>
        <w:tabs>
          <w:tab w:val="right" w:leader="dot" w:pos="8306"/>
        </w:tabs>
      </w:pPr>
      <w:hyperlink w:anchor="_Toc29459" w:history="1">
        <w:r>
          <w:rPr>
            <w:rFonts w:ascii="仿宋" w:eastAsia="仿宋" w:hAnsi="仿宋" w:cs="仿宋" w:hint="eastAsia"/>
            <w:lang w:eastAsia="zh-CN"/>
          </w:rPr>
          <w:t>(四)、吊灯项目知识产权保护策略</w:t>
        </w:r>
        <w:r>
          <w:tab/>
        </w:r>
        <w:r>
          <w:fldChar w:fldCharType="begin"/>
        </w:r>
        <w:r>
          <w:instrText xml:space="preserve"> PAGEREF _Toc29459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83"/>
      <w:r>
        <w:rPr>
          <w:rFonts w:ascii="仿宋" w:eastAsia="仿宋" w:hAnsi="仿宋" w:cs="仿宋" w:hint="eastAsia"/>
          <w:sz w:val="28"/>
          <w:lang w:eastAsia="zh-CN"/>
        </w:rPr>
        <w:t>一、吊灯项目土建工程</w:t>
      </w:r>
      <w:bookmarkEnd w:id="2"/>
    </w:p>
    <w:p>
      <w:pPr>
        <w:pStyle w:val="Heading2"/>
        <w:rPr>
          <w:rFonts w:ascii="仿宋" w:eastAsia="仿宋" w:hAnsi="仿宋" w:cs="仿宋" w:hint="eastAsia"/>
          <w:lang w:eastAsia="zh-CN"/>
        </w:rPr>
      </w:pPr>
      <w:bookmarkStart w:id="3" w:name="_Toc181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在吊灯项目的建筑工程设计中，我们将秉承一系列重要的设计原则，以确保吊灯项目建筑在功能、美观、可持续性等方面达到最佳效果。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首要原则是确保建筑的功能性得到最大化的发挥。我们将充分理解吊灯项目的实际需求，合理布局各个功能区域，保证建筑在满足业务需求的同时，提供高效的工作环境。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在建筑设计中，我们将综合考虑建设和运营成本。通过精细的经济效益分析，确保设计方案在高效利用资源的同时，对吊灯项目的长期盈利能力有积极的贡献。</w:t>
      </w:r>
    </w:p>
    <w:p>
      <w:pPr>
        <w:pStyle w:val="Heading2"/>
        <w:ind w:firstLine="560" w:firstLineChars="200"/>
        <w:rPr>
          <w:rFonts w:ascii="仿宋" w:eastAsia="仿宋" w:hAnsi="仿宋" w:cs="仿宋" w:hint="eastAsia"/>
          <w:sz w:val="28"/>
          <w:lang w:eastAsia="zh-CN"/>
        </w:rPr>
      </w:pPr>
      <w:bookmarkStart w:id="4" w:name="_Toc81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的土建工程设计中，我们将精准设定设计年限，结合吊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吊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吊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吊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吊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4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本期工程吊灯项目预计总建筑面积XXX平方米，其中：计容建筑面积XXX平方米，计划建筑工程投资XX万元，占吊灯项目总投资的XX%。</w:t>
      </w:r>
    </w:p>
    <w:p>
      <w:pPr>
        <w:pStyle w:val="Heading1"/>
        <w:ind w:firstLine="560" w:firstLineChars="200"/>
        <w:rPr>
          <w:rFonts w:ascii="仿宋" w:eastAsia="仿宋" w:hAnsi="仿宋" w:cs="仿宋" w:hint="eastAsia"/>
          <w:sz w:val="28"/>
          <w:lang w:eastAsia="zh-CN"/>
        </w:rPr>
      </w:pPr>
      <w:bookmarkStart w:id="7" w:name="_Toc6002"/>
      <w:r>
        <w:rPr>
          <w:rFonts w:ascii="仿宋" w:eastAsia="仿宋" w:hAnsi="仿宋" w:cs="仿宋" w:hint="eastAsia"/>
          <w:sz w:val="28"/>
          <w:lang w:eastAsia="zh-CN"/>
        </w:rPr>
        <w:t>二、吊灯项目选址可行性分析</w:t>
      </w:r>
      <w:bookmarkEnd w:id="7"/>
    </w:p>
    <w:p>
      <w:pPr>
        <w:pStyle w:val="Heading2"/>
        <w:rPr>
          <w:rFonts w:ascii="仿宋" w:eastAsia="仿宋" w:hAnsi="仿宋" w:cs="仿宋" w:hint="eastAsia"/>
          <w:lang w:eastAsia="zh-CN"/>
        </w:rPr>
      </w:pPr>
      <w:bookmarkStart w:id="8" w:name="_Toc22755"/>
      <w:r>
        <w:rPr>
          <w:rFonts w:ascii="仿宋" w:eastAsia="仿宋" w:hAnsi="仿宋" w:cs="仿宋" w:hint="eastAsia"/>
          <w:lang w:eastAsia="zh-CN"/>
        </w:rPr>
        <w:t>(一)、吊灯项目选址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该吊灯项目选址位于XX省XX市XX区XXX街道</w:t>
      </w:r>
    </w:p>
    <w:p>
      <w:pPr>
        <w:pStyle w:val="Heading2"/>
        <w:ind w:firstLine="560" w:firstLineChars="200"/>
        <w:rPr>
          <w:rFonts w:ascii="仿宋" w:eastAsia="仿宋" w:hAnsi="仿宋" w:cs="仿宋" w:hint="eastAsia"/>
          <w:sz w:val="28"/>
          <w:lang w:eastAsia="zh-CN"/>
        </w:rPr>
      </w:pPr>
      <w:bookmarkStart w:id="9" w:name="_Toc17751"/>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吊灯项目的征地面积将根据吊灯项目的实际规模和需求进行精确规划。具体面积XXX平方米，旨在确保吊灯项目不仅能够满足当前的发展需求，还能够预留空间以适应未来的扩展。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净用地面积是在征地面积基础上去除不可利用面积后的实际可开发用地。具体面积XXX平方米，考虑到环保、交通、安全等多方面因素，以确保吊灯项目在整体利用效率上达到最优。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吊灯项目计划建设的建筑总规模具体面积XXX平方米。这一规模的确定综合考虑了吊灯项目的性质、规模，以及城市规划的相关要求，确保建筑布局与周边环境协调一致。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绿地率是吊灯项目用地中被规划为绿地的比例。具体面积XXX平方米，旨在通过合理规划绿地，改善吊灯项目周边环境，提升居民生活质量，并符合城市整体绿化规划。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容积率是用地上可以建设的建筑总体积与用地面积之比。具体面积XXX，通过合理的容积率规划，确保吊灯项目建筑规模与周边环境和谐共生。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确保吊灯项目选址与当地城市规划相一致，具体面积XXX平方米。通过与城市规划部门深入沟通，确保吊灯项目不仅符合城市的整体发展方向，还能够融入城市的发展布局，为城市的长远发展贡献力量。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充分了解并确保吊灯项目选址符合当地产业政策，具体面积XXX平方米。这包括吊灯项目对当地经济的促进作用，以及对相关产业的带动效应，确保吊灯项目与地方政府的产业政策保持一致，促进共赢合作。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用地总体要求必须符合环保和可持续发展的原则，具体面积XXX平方米。通过采用绿色建筑设计、节能减排等措施，确保吊灯项目在建设和运营过程中对环境的影响最小化，达到可持续发展的要求。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确保吊灯项目选址具备必要的公共设施配套，具体面积XXX平方米。这包括交通便利性、教育、医疗等基础设施，以提高居民生活品质，使得吊灯项目选址更具吸引力。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考虑用地总体要求对当地社会稳定性的影响，具体面积XXX平方米。通过深入了解当地社区反馈，确保吊灯项目的选址和建设过程对当地社会和谐稳定产生积极作用。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吊灯项目选址不仅符合法规和规划，还在实际操作中具有可行性。这一全面规划将为吊灯项目的成功实施提供坚实的基础，确保吊灯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750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吊灯项目的设备规划和空间设计中，我们将采取灵活设备布局的措施。设备布局将根据实际需求进行灵活设计，避免不必要的浪费。通过合理规划设备摆放位置，我们将提高设备的利用率，减少设备间距，以确保吊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吊灯项目内部引入共享设施的概念，例如共享会议室、办公区等。通过这种方式，我们可以减少对资源的重复建设，提高资源共享效率，从而减小吊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823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吊灯项目的总图布置中，我们将不同功能区域进行明确的规划，以最大程度满足吊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763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我们首先关注市场因素，包括潜在客户分布、竞争对手位置、市场需求等。通过深入的市场调研，我们能够更准确地评估选址对于市场开拓和产品销售的影响，确保吊灯项目能够在有利的市场环境中蓬勃发展。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吊灯项目对环境的影响是综合评价的重要因素之一。我们将详细考虑选址周边的自然环境、生态保护区、水源地等情况，确保吊灯项目的建设和运营对环境影响最小化，并符合当地的环保法规标准。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对选址的评价还需充分考虑当地政府的产业政策和法规。我们将详细了解吊灯项目所在地的相关政策，确保吊灯项目的规划和运营与当地法规相符，降低不必要的法律风险。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考虑到社会稳定性对企业运营的重要性，我们将评估选址地区的社会安全情况、劳工关系、社区反馈等方面，以确保吊灯项目的建设和运营不会受到社会稳定性的负面影响。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最后，我们将综合考虑用地成本，包括土地购置费用、土地开发成本等。通过对用地成本的详细评估，我们能够做出更为精确的经济效益分析，为吊灯项目的投资决策提供有力支持。</w:t>
      </w:r>
    </w:p>
    <w:p>
      <w:pPr>
        <w:pStyle w:val="Heading1"/>
        <w:ind w:firstLine="560" w:firstLineChars="200"/>
        <w:rPr>
          <w:rFonts w:ascii="仿宋" w:eastAsia="仿宋" w:hAnsi="仿宋" w:cs="仿宋" w:hint="eastAsia"/>
          <w:sz w:val="28"/>
          <w:lang w:eastAsia="zh-CN"/>
        </w:rPr>
      </w:pPr>
      <w:bookmarkStart w:id="13" w:name="_Toc24649"/>
      <w:r>
        <w:rPr>
          <w:rFonts w:ascii="仿宋" w:eastAsia="仿宋" w:hAnsi="仿宋" w:cs="仿宋" w:hint="eastAsia"/>
          <w:sz w:val="28"/>
          <w:lang w:eastAsia="zh-CN"/>
        </w:rPr>
        <w:t>三、吊灯项目概论</w:t>
      </w:r>
      <w:bookmarkEnd w:id="13"/>
    </w:p>
    <w:p>
      <w:pPr>
        <w:pStyle w:val="Heading2"/>
        <w:rPr>
          <w:rFonts w:ascii="仿宋" w:eastAsia="仿宋" w:hAnsi="仿宋" w:cs="仿宋" w:hint="eastAsia"/>
          <w:lang w:eastAsia="zh-CN"/>
        </w:rPr>
      </w:pPr>
      <w:bookmarkStart w:id="14" w:name="_Toc15454"/>
      <w:r>
        <w:rPr>
          <w:rFonts w:ascii="仿宋" w:eastAsia="仿宋" w:hAnsi="仿宋" w:cs="仿宋" w:hint="eastAsia"/>
          <w:lang w:eastAsia="zh-CN"/>
        </w:rPr>
        <w:t>(一)、吊灯项目概况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起源追溯至对市场的深入洞察。市场的不断演变与变革为吊灯项目提供了难得的机遇。当前市场存在的需求缺口和变革的大环境共同构成了吊灯项目的背景。这个吊灯项目旨在充分利用市场机遇，填补行业中尚未满足的需求，为客户提供全新的解决方案。市场的变革和需求的增长使得这个吊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吊灯项目名称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吊灯项目正式命名为吊灯。这个名称不仅仅是一个标识，更代表了吊灯项目的核心理念和愿景。它蕴含着吊灯项目所要解决问题的关键字，具有强烈的表达和辨识度，为吊灯项目树立了鲜明的品牌形象。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吊灯项目目标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核心目标是提供一种全新、高效的解决方案，满足客户日益增长的需求。吊灯项目追求的不仅仅是满足市场需求，更是在市场中获得卓越的竞争优势。通过不断提升产品或服务的质量和创新水平，吊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吊灯项目范围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全面涵盖了产品研发、制造、市场推广和售后服务，确保从产品设计到最终用户体验的全方位关注。这一全面的吊灯项目范围是为了确保吊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吊灯项目时间表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吊灯项目计划在未来18个月内完成，包括研发、测试、市场试点和正式推出等不同阶段。这个时间表的合理设计是为了确保吊灯项目各个阶段的顺利推进，以便按时交付高质量的成果。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吊灯项目预算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吊灯项目总预算估算为XX百万美元，主要分配在研发、市场推广、人员培训和运营等方面。这一充足的预算为吊灯项目提供了充足的资源，确保吊灯项目在各个方面都能取得优异的表现。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吊灯项目风险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吊灯项目可能面临的风险包括市场接受度低、技术难题、竞争激烈等。吊灯项目团队已经制定了相应的风险应对计划，通过前瞻性的风险管理，确保吊灯项目在面对不确定性时能够迅速做出应对。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吊灯项目团队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吊灯项目汇聚了一支经验丰富、多领域专业素养的核心团队，确保吊灯项目在各个方面都能拥有高水平的执行力。团队的协同作战是吊灯项目成功的关键因素之一。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吊灯项目背景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吊灯项目的背景根植于市场对更高效、创新产品的渴望，同时也受到科技发展对行业格局的深刻改变的影响。这为吊灯项目提供了广阔的发展空间和市场需求。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吊灯项目现状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截至目前，吊灯项目已完成市场调研和技术验证，取得了初步的成功。这为吊灯项目在未来的发展奠定了坚实的基础，为更远大的目标打下了坚实的基石。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4789"/>
      <w:r>
        <w:rPr>
          <w:rFonts w:ascii="仿宋" w:eastAsia="仿宋" w:hAnsi="仿宋" w:cs="仿宋" w:hint="eastAsia"/>
          <w:sz w:val="28"/>
          <w:lang w:eastAsia="zh-CN"/>
        </w:rPr>
        <w:t>(二)、吊灯项目目标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keyword》吊灯项目首要业务目标是在市场中占据有利地位，实现产品/服务的成功推广和销售。通过不断提升产品质量、创新性，吊灯项目追求成为行业中的领导者，赢得更多客户的青睐。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在科技迅速发展的时代，吊灯项目着眼于技术创新。通过持续的研发和技术升级，吊灯项目旨在推出更具创新性的产品或服务，以满足市场对新鲜、先进解决方案的需求。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为了建立可持续的客户关系，吊灯项目设定了客户满意度目标。通过提供卓越的产品质量和优质的客户服务，吊灯项目追求赢得客户的信任和忠诚度，确保他们的满意度达到行业领先水平。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吊灯项目注重社会责任和可持续发展。通过实施环保、社会责任吊灯项目，吊灯项目致力于在经济发展的同时保护环境，促进社会公平，实现可持续经营。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吊灯项目的团队是实现目标的核心驱动力。因此，吊灯项目设定了团队发展目标，包括提升团队成员的专业技能、培养领导力，以及搭建协同高效的团队工作氛围。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735"/>
      <w:r>
        <w:rPr>
          <w:rFonts w:ascii="仿宋" w:eastAsia="仿宋" w:hAnsi="仿宋" w:cs="仿宋" w:hint="eastAsia"/>
          <w:sz w:val="28"/>
          <w:lang w:eastAsia="zh-CN"/>
        </w:rPr>
        <w:t>(三)、吊灯项目提出的理由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吊灯项目提出的理由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提出源于对市场机遇的深刻洞察。当前市场中存在的需求缺口和行业发展趋势表明，有巨大的商业机会等待被开发。通过准确捕捉市场机遇，吊灯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理念基于对技术创新的信仰。通过持续的研发和技术投入，吊灯项目有望推出更具创新性的产品或服务。在科技飞速发展的当下，吊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提出是为了增强企业的行业竞争力。通过提升产品或服务的质量和独特性，吊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响应了消费者需求的变化。随着社会和科技的不断发展，消费者对产品和服务的需求也在发生变化。通过深入了解并及时回应消费者的新需求，吊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吊灯项目的提出是企业战略发展规划的一部分。在面对日益激烈的市场竞争和不断变化的商业环境中，吊灯项目作为企业战略的一环，旨在为企业开辟新的增长领域，巩固企业在行业中的地位。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吊灯项目的提出不仅仅是基于商业考量，还注重社会责任。通过推出环保、社会责任等方面的吊灯项目，吊灯企业可以在社会中树立积极形象，为社会做出积极贡献，实现经济效益和社会效益的双赢。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吊灯项目的提出反映了对利益相关者期望的关注。包括客户、员工、投资者等利益相关者在企业发展中都有着各自的期望，吊灯项目力求在满足这些期望的同时，取得更大的共赢。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448"/>
      <w:r>
        <w:rPr>
          <w:rFonts w:ascii="仿宋" w:eastAsia="仿宋" w:hAnsi="仿宋" w:cs="仿宋" w:hint="eastAsia"/>
          <w:sz w:val="28"/>
          <w:lang w:eastAsia="zh-CN"/>
        </w:rPr>
        <w:t>(四)、吊灯项目意义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在实施吊灯项目的过程中，我们不仅仅是在追逐商业成功，更是为企业和社会的多个层面创造了深远的意义。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吊灯项目的首要意义在于提升企业的市场竞争力。通过持续的创新和对产品质量的高标准要求，吊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吊灯项目的推进将促使行业技术水平的提升。通过引入先进技术和创新性解决方案，吊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在社会层面，吊灯项目不仅创造了大量就业机会，提高了就业水平，还注重社会责任和环保。通过参与社会公益事业和推动环保吊灯项目，吊灯项目为社会贡献了一份力量，体现了企业对社会的积极回馈。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https://d.book118.com/597133156104006025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16739C"/>
    <w:rsid w:val="671673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33156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2024-01-01T08:33:00Z</dcterms:created>
  <dcterms:modified xsi:type="dcterms:W3CDTF">2024-01-01T08:33:48Z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2E112629FD3C4DA68EDCAFE42AFB59B7_11</vt:lpwstr>
  </property>
  <property fmtid="{D5CDD505-2E9C-101B-9397-08002B2CF9AE}" pid="3" name="KSOProductBuildVer">
    <vt:lpwstr>2052-12.1.0.16120</vt:lpwstr>
  </property>
</Properties>
</file>