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商用家具项目规划设计纲要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248" w:history="1">
        <w:r>
          <w:rPr>
            <w:rFonts w:ascii="仿宋" w:eastAsia="仿宋" w:hAnsi="仿宋" w:cs="仿宋" w:hint="eastAsia"/>
            <w:lang w:eastAsia="zh-CN"/>
          </w:rPr>
          <w:t>序言</w:t>
        </w:r>
        <w:r>
          <w:tab/>
        </w:r>
        <w:r>
          <w:fldChar w:fldCharType="begin"/>
        </w:r>
        <w:r>
          <w:instrText xml:space="preserve"> PAGEREF _Toc30248 \h </w:instrText>
        </w:r>
        <w:r>
          <w:fldChar w:fldCharType="separate"/>
        </w:r>
        <w:r>
          <w:t>3</w:t>
        </w:r>
        <w:r>
          <w:fldChar w:fldCharType="end"/>
        </w:r>
      </w:hyperlink>
    </w:p>
    <w:p>
      <w:pPr>
        <w:pStyle w:val="TOC1"/>
        <w:tabs>
          <w:tab w:val="right" w:leader="dot" w:pos="8306"/>
        </w:tabs>
      </w:pPr>
      <w:hyperlink w:anchor="_Toc2352" w:history="1">
        <w:r>
          <w:rPr>
            <w:rFonts w:ascii="仿宋" w:eastAsia="仿宋" w:hAnsi="仿宋" w:cs="仿宋" w:hint="eastAsia"/>
            <w:lang w:eastAsia="zh-CN"/>
          </w:rPr>
          <w:t>一、市场分析、调研</w:t>
        </w:r>
        <w:r>
          <w:tab/>
        </w:r>
        <w:r>
          <w:fldChar w:fldCharType="begin"/>
        </w:r>
        <w:r>
          <w:instrText xml:space="preserve"> PAGEREF _Toc2352 \h </w:instrText>
        </w:r>
        <w:r>
          <w:fldChar w:fldCharType="separate"/>
        </w:r>
        <w:r>
          <w:t>3</w:t>
        </w:r>
        <w:r>
          <w:fldChar w:fldCharType="end"/>
        </w:r>
      </w:hyperlink>
    </w:p>
    <w:p>
      <w:pPr>
        <w:pStyle w:val="TOC2"/>
        <w:tabs>
          <w:tab w:val="right" w:leader="dot" w:pos="8306"/>
        </w:tabs>
      </w:pPr>
      <w:hyperlink w:anchor="_Toc24622" w:history="1">
        <w:r>
          <w:rPr>
            <w:rFonts w:ascii="仿宋" w:eastAsia="仿宋" w:hAnsi="仿宋" w:cs="仿宋" w:hint="eastAsia"/>
            <w:lang w:eastAsia="zh-CN"/>
          </w:rPr>
          <w:t>(一)、商用家具行业分析</w:t>
        </w:r>
        <w:r>
          <w:tab/>
        </w:r>
        <w:r>
          <w:fldChar w:fldCharType="begin"/>
        </w:r>
        <w:r>
          <w:instrText xml:space="preserve"> PAGEREF _Toc24622 \h </w:instrText>
        </w:r>
        <w:r>
          <w:fldChar w:fldCharType="separate"/>
        </w:r>
        <w:r>
          <w:t>3</w:t>
        </w:r>
        <w:r>
          <w:fldChar w:fldCharType="end"/>
        </w:r>
      </w:hyperlink>
    </w:p>
    <w:p>
      <w:pPr>
        <w:pStyle w:val="TOC2"/>
        <w:tabs>
          <w:tab w:val="right" w:leader="dot" w:pos="8306"/>
        </w:tabs>
      </w:pPr>
      <w:hyperlink w:anchor="_Toc22119" w:history="1">
        <w:r>
          <w:rPr>
            <w:rFonts w:ascii="仿宋" w:eastAsia="仿宋" w:hAnsi="仿宋" w:cs="仿宋" w:hint="eastAsia"/>
            <w:lang w:eastAsia="zh-CN"/>
          </w:rPr>
          <w:t>(二)、商用家具市场分析预测</w:t>
        </w:r>
        <w:r>
          <w:tab/>
        </w:r>
        <w:r>
          <w:fldChar w:fldCharType="begin"/>
        </w:r>
        <w:r>
          <w:instrText xml:space="preserve"> PAGEREF _Toc22119 \h </w:instrText>
        </w:r>
        <w:r>
          <w:fldChar w:fldCharType="separate"/>
        </w:r>
        <w:r>
          <w:t>4</w:t>
        </w:r>
        <w:r>
          <w:fldChar w:fldCharType="end"/>
        </w:r>
      </w:hyperlink>
    </w:p>
    <w:p>
      <w:pPr>
        <w:pStyle w:val="TOC1"/>
        <w:tabs>
          <w:tab w:val="right" w:leader="dot" w:pos="8306"/>
        </w:tabs>
      </w:pPr>
      <w:hyperlink w:anchor="_Toc16335" w:history="1">
        <w:r>
          <w:rPr>
            <w:rFonts w:ascii="仿宋" w:eastAsia="仿宋" w:hAnsi="仿宋" w:cs="仿宋" w:hint="eastAsia"/>
            <w:lang w:eastAsia="zh-CN"/>
          </w:rPr>
          <w:t>二、产品规划分析</w:t>
        </w:r>
        <w:r>
          <w:tab/>
        </w:r>
        <w:r>
          <w:fldChar w:fldCharType="begin"/>
        </w:r>
        <w:r>
          <w:instrText xml:space="preserve"> PAGEREF _Toc16335 \h </w:instrText>
        </w:r>
        <w:r>
          <w:fldChar w:fldCharType="separate"/>
        </w:r>
        <w:r>
          <w:t>4</w:t>
        </w:r>
        <w:r>
          <w:fldChar w:fldCharType="end"/>
        </w:r>
      </w:hyperlink>
    </w:p>
    <w:p>
      <w:pPr>
        <w:pStyle w:val="TOC2"/>
        <w:tabs>
          <w:tab w:val="right" w:leader="dot" w:pos="8306"/>
        </w:tabs>
      </w:pPr>
      <w:hyperlink w:anchor="_Toc9800" w:history="1">
        <w:r>
          <w:rPr>
            <w:rFonts w:ascii="仿宋" w:eastAsia="仿宋" w:hAnsi="仿宋" w:cs="仿宋" w:hint="eastAsia"/>
            <w:lang w:eastAsia="zh-CN"/>
          </w:rPr>
          <w:t>(一)、产品规划</w:t>
        </w:r>
        <w:r>
          <w:tab/>
        </w:r>
        <w:r>
          <w:fldChar w:fldCharType="begin"/>
        </w:r>
        <w:r>
          <w:instrText xml:space="preserve"> PAGEREF _Toc9800 \h </w:instrText>
        </w:r>
        <w:r>
          <w:fldChar w:fldCharType="separate"/>
        </w:r>
        <w:r>
          <w:t>4</w:t>
        </w:r>
        <w:r>
          <w:fldChar w:fldCharType="end"/>
        </w:r>
      </w:hyperlink>
    </w:p>
    <w:p>
      <w:pPr>
        <w:pStyle w:val="TOC2"/>
        <w:tabs>
          <w:tab w:val="right" w:leader="dot" w:pos="8306"/>
        </w:tabs>
      </w:pPr>
      <w:hyperlink w:anchor="_Toc13818" w:history="1">
        <w:r>
          <w:rPr>
            <w:rFonts w:ascii="仿宋" w:eastAsia="仿宋" w:hAnsi="仿宋" w:cs="仿宋" w:hint="eastAsia"/>
            <w:lang w:eastAsia="zh-CN"/>
          </w:rPr>
          <w:t>(二)、建设规模</w:t>
        </w:r>
        <w:r>
          <w:tab/>
        </w:r>
        <w:r>
          <w:fldChar w:fldCharType="begin"/>
        </w:r>
        <w:r>
          <w:instrText xml:space="preserve"> PAGEREF _Toc13818 \h </w:instrText>
        </w:r>
        <w:r>
          <w:fldChar w:fldCharType="separate"/>
        </w:r>
        <w:r>
          <w:t>5</w:t>
        </w:r>
        <w:r>
          <w:fldChar w:fldCharType="end"/>
        </w:r>
      </w:hyperlink>
    </w:p>
    <w:p>
      <w:pPr>
        <w:pStyle w:val="TOC1"/>
        <w:tabs>
          <w:tab w:val="right" w:leader="dot" w:pos="8306"/>
        </w:tabs>
      </w:pPr>
      <w:hyperlink w:anchor="_Toc31742" w:history="1">
        <w:r>
          <w:rPr>
            <w:rFonts w:ascii="仿宋" w:eastAsia="仿宋" w:hAnsi="仿宋" w:cs="仿宋" w:hint="eastAsia"/>
            <w:lang w:eastAsia="zh-CN"/>
          </w:rPr>
          <w:t>三、工艺说明</w:t>
        </w:r>
        <w:r>
          <w:tab/>
        </w:r>
        <w:r>
          <w:fldChar w:fldCharType="begin"/>
        </w:r>
        <w:r>
          <w:instrText xml:space="preserve"> PAGEREF _Toc31742 \h </w:instrText>
        </w:r>
        <w:r>
          <w:fldChar w:fldCharType="separate"/>
        </w:r>
        <w:r>
          <w:t>6</w:t>
        </w:r>
        <w:r>
          <w:fldChar w:fldCharType="end"/>
        </w:r>
      </w:hyperlink>
    </w:p>
    <w:p>
      <w:pPr>
        <w:pStyle w:val="TOC2"/>
        <w:tabs>
          <w:tab w:val="right" w:leader="dot" w:pos="8306"/>
        </w:tabs>
      </w:pPr>
      <w:hyperlink w:anchor="_Toc20310" w:history="1">
        <w:r>
          <w:rPr>
            <w:rFonts w:ascii="仿宋" w:eastAsia="仿宋" w:hAnsi="仿宋" w:cs="仿宋" w:hint="eastAsia"/>
            <w:lang w:eastAsia="zh-CN"/>
          </w:rPr>
          <w:t>(一)、技术管理特点</w:t>
        </w:r>
        <w:r>
          <w:tab/>
        </w:r>
        <w:r>
          <w:fldChar w:fldCharType="begin"/>
        </w:r>
        <w:r>
          <w:instrText xml:space="preserve"> PAGEREF _Toc20310 \h </w:instrText>
        </w:r>
        <w:r>
          <w:fldChar w:fldCharType="separate"/>
        </w:r>
        <w:r>
          <w:t>6</w:t>
        </w:r>
        <w:r>
          <w:fldChar w:fldCharType="end"/>
        </w:r>
      </w:hyperlink>
    </w:p>
    <w:p>
      <w:pPr>
        <w:pStyle w:val="TOC2"/>
        <w:tabs>
          <w:tab w:val="right" w:leader="dot" w:pos="8306"/>
        </w:tabs>
      </w:pPr>
      <w:hyperlink w:anchor="_Toc5909" w:history="1">
        <w:r>
          <w:rPr>
            <w:rFonts w:ascii="仿宋" w:eastAsia="仿宋" w:hAnsi="仿宋" w:cs="仿宋" w:hint="eastAsia"/>
            <w:lang w:eastAsia="zh-CN"/>
          </w:rPr>
          <w:t>(二)、商用家具项目工艺技术设计方案</w:t>
        </w:r>
        <w:r>
          <w:tab/>
        </w:r>
        <w:r>
          <w:fldChar w:fldCharType="begin"/>
        </w:r>
        <w:r>
          <w:instrText xml:space="preserve"> PAGEREF _Toc5909 \h </w:instrText>
        </w:r>
        <w:r>
          <w:fldChar w:fldCharType="separate"/>
        </w:r>
        <w:r>
          <w:t>8</w:t>
        </w:r>
        <w:r>
          <w:fldChar w:fldCharType="end"/>
        </w:r>
      </w:hyperlink>
    </w:p>
    <w:p>
      <w:pPr>
        <w:pStyle w:val="TOC2"/>
        <w:tabs>
          <w:tab w:val="right" w:leader="dot" w:pos="8306"/>
        </w:tabs>
      </w:pPr>
      <w:hyperlink w:anchor="_Toc9401" w:history="1">
        <w:r>
          <w:rPr>
            <w:rFonts w:ascii="仿宋" w:eastAsia="仿宋" w:hAnsi="仿宋" w:cs="仿宋" w:hint="eastAsia"/>
            <w:lang w:eastAsia="zh-CN"/>
          </w:rPr>
          <w:t>(三)、设备选型方案</w:t>
        </w:r>
        <w:r>
          <w:tab/>
        </w:r>
        <w:r>
          <w:fldChar w:fldCharType="begin"/>
        </w:r>
        <w:r>
          <w:instrText xml:space="preserve"> PAGEREF _Toc9401 \h </w:instrText>
        </w:r>
        <w:r>
          <w:fldChar w:fldCharType="separate"/>
        </w:r>
        <w:r>
          <w:t>9</w:t>
        </w:r>
        <w:r>
          <w:fldChar w:fldCharType="end"/>
        </w:r>
      </w:hyperlink>
    </w:p>
    <w:p>
      <w:pPr>
        <w:pStyle w:val="TOC1"/>
        <w:tabs>
          <w:tab w:val="right" w:leader="dot" w:pos="8306"/>
        </w:tabs>
      </w:pPr>
      <w:hyperlink w:anchor="_Toc3736" w:history="1">
        <w:r>
          <w:rPr>
            <w:rFonts w:ascii="仿宋" w:eastAsia="仿宋" w:hAnsi="仿宋" w:cs="仿宋" w:hint="eastAsia"/>
            <w:lang w:eastAsia="zh-CN"/>
          </w:rPr>
          <w:t>四、商用家具项目选址可行性分析</w:t>
        </w:r>
        <w:r>
          <w:tab/>
        </w:r>
        <w:r>
          <w:fldChar w:fldCharType="begin"/>
        </w:r>
        <w:r>
          <w:instrText xml:space="preserve"> PAGEREF _Toc3736 \h </w:instrText>
        </w:r>
        <w:r>
          <w:fldChar w:fldCharType="separate"/>
        </w:r>
        <w:r>
          <w:t>10</w:t>
        </w:r>
        <w:r>
          <w:fldChar w:fldCharType="end"/>
        </w:r>
      </w:hyperlink>
    </w:p>
    <w:p>
      <w:pPr>
        <w:pStyle w:val="TOC2"/>
        <w:tabs>
          <w:tab w:val="right" w:leader="dot" w:pos="8306"/>
        </w:tabs>
      </w:pPr>
      <w:hyperlink w:anchor="_Toc5193" w:history="1">
        <w:r>
          <w:rPr>
            <w:rFonts w:ascii="仿宋" w:eastAsia="仿宋" w:hAnsi="仿宋" w:cs="仿宋" w:hint="eastAsia"/>
            <w:lang w:eastAsia="zh-CN"/>
          </w:rPr>
          <w:t>(一)、商用家具项目选址</w:t>
        </w:r>
        <w:r>
          <w:tab/>
        </w:r>
        <w:r>
          <w:fldChar w:fldCharType="begin"/>
        </w:r>
        <w:r>
          <w:instrText xml:space="preserve"> PAGEREF _Toc5193 \h </w:instrText>
        </w:r>
        <w:r>
          <w:fldChar w:fldCharType="separate"/>
        </w:r>
        <w:r>
          <w:t>10</w:t>
        </w:r>
        <w:r>
          <w:fldChar w:fldCharType="end"/>
        </w:r>
      </w:hyperlink>
    </w:p>
    <w:p>
      <w:pPr>
        <w:pStyle w:val="TOC2"/>
        <w:tabs>
          <w:tab w:val="right" w:leader="dot" w:pos="8306"/>
        </w:tabs>
      </w:pPr>
      <w:hyperlink w:anchor="_Toc1594" w:history="1">
        <w:r>
          <w:rPr>
            <w:rFonts w:ascii="仿宋" w:eastAsia="仿宋" w:hAnsi="仿宋" w:cs="仿宋" w:hint="eastAsia"/>
            <w:lang w:eastAsia="zh-CN"/>
          </w:rPr>
          <w:t>(二)、用地控制指标</w:t>
        </w:r>
        <w:r>
          <w:tab/>
        </w:r>
        <w:r>
          <w:fldChar w:fldCharType="begin"/>
        </w:r>
        <w:r>
          <w:instrText xml:space="preserve"> PAGEREF _Toc1594 \h </w:instrText>
        </w:r>
        <w:r>
          <w:fldChar w:fldCharType="separate"/>
        </w:r>
        <w:r>
          <w:t>10</w:t>
        </w:r>
        <w:r>
          <w:fldChar w:fldCharType="end"/>
        </w:r>
      </w:hyperlink>
    </w:p>
    <w:p>
      <w:pPr>
        <w:pStyle w:val="TOC2"/>
        <w:tabs>
          <w:tab w:val="right" w:leader="dot" w:pos="8306"/>
        </w:tabs>
      </w:pPr>
      <w:hyperlink w:anchor="_Toc136" w:history="1">
        <w:r>
          <w:rPr>
            <w:rFonts w:ascii="仿宋" w:eastAsia="仿宋" w:hAnsi="仿宋" w:cs="仿宋" w:hint="eastAsia"/>
            <w:lang w:eastAsia="zh-CN"/>
          </w:rPr>
          <w:t>(三)、节约用地措施</w:t>
        </w:r>
        <w:r>
          <w:tab/>
        </w:r>
        <w:r>
          <w:fldChar w:fldCharType="begin"/>
        </w:r>
        <w:r>
          <w:instrText xml:space="preserve"> PAGEREF _Toc136 \h </w:instrText>
        </w:r>
        <w:r>
          <w:fldChar w:fldCharType="separate"/>
        </w:r>
        <w:r>
          <w:t>12</w:t>
        </w:r>
        <w:r>
          <w:fldChar w:fldCharType="end"/>
        </w:r>
      </w:hyperlink>
    </w:p>
    <w:p>
      <w:pPr>
        <w:pStyle w:val="TOC2"/>
        <w:tabs>
          <w:tab w:val="right" w:leader="dot" w:pos="8306"/>
        </w:tabs>
      </w:pPr>
      <w:hyperlink w:anchor="_Toc21928" w:history="1">
        <w:r>
          <w:rPr>
            <w:rFonts w:ascii="仿宋" w:eastAsia="仿宋" w:hAnsi="仿宋" w:cs="仿宋" w:hint="eastAsia"/>
            <w:lang w:eastAsia="zh-CN"/>
          </w:rPr>
          <w:t>(四)、总图布置方案</w:t>
        </w:r>
        <w:r>
          <w:tab/>
        </w:r>
        <w:r>
          <w:fldChar w:fldCharType="begin"/>
        </w:r>
        <w:r>
          <w:instrText xml:space="preserve"> PAGEREF _Toc21928 \h </w:instrText>
        </w:r>
        <w:r>
          <w:fldChar w:fldCharType="separate"/>
        </w:r>
        <w:r>
          <w:t>13</w:t>
        </w:r>
        <w:r>
          <w:fldChar w:fldCharType="end"/>
        </w:r>
      </w:hyperlink>
    </w:p>
    <w:p>
      <w:pPr>
        <w:pStyle w:val="TOC2"/>
        <w:tabs>
          <w:tab w:val="right" w:leader="dot" w:pos="8306"/>
        </w:tabs>
      </w:pPr>
      <w:hyperlink w:anchor="_Toc11486" w:history="1">
        <w:r>
          <w:rPr>
            <w:rFonts w:ascii="仿宋" w:eastAsia="仿宋" w:hAnsi="仿宋" w:cs="仿宋" w:hint="eastAsia"/>
            <w:lang w:eastAsia="zh-CN"/>
          </w:rPr>
          <w:t>(五)、选址综合评价</w:t>
        </w:r>
        <w:r>
          <w:tab/>
        </w:r>
        <w:r>
          <w:fldChar w:fldCharType="begin"/>
        </w:r>
        <w:r>
          <w:instrText xml:space="preserve"> PAGEREF _Toc11486 \h </w:instrText>
        </w:r>
        <w:r>
          <w:fldChar w:fldCharType="separate"/>
        </w:r>
        <w:r>
          <w:t>14</w:t>
        </w:r>
        <w:r>
          <w:fldChar w:fldCharType="end"/>
        </w:r>
      </w:hyperlink>
    </w:p>
    <w:p>
      <w:pPr>
        <w:pStyle w:val="TOC1"/>
        <w:tabs>
          <w:tab w:val="right" w:leader="dot" w:pos="8306"/>
        </w:tabs>
      </w:pPr>
      <w:hyperlink w:anchor="_Toc31597" w:history="1">
        <w:r>
          <w:rPr>
            <w:rFonts w:ascii="仿宋" w:eastAsia="仿宋" w:hAnsi="仿宋" w:cs="仿宋" w:hint="eastAsia"/>
            <w:lang w:eastAsia="zh-CN"/>
          </w:rPr>
          <w:t>五、商用家具项目概论</w:t>
        </w:r>
        <w:r>
          <w:tab/>
        </w:r>
        <w:r>
          <w:fldChar w:fldCharType="begin"/>
        </w:r>
        <w:r>
          <w:instrText xml:space="preserve"> PAGEREF _Toc31597 \h </w:instrText>
        </w:r>
        <w:r>
          <w:fldChar w:fldCharType="separate"/>
        </w:r>
        <w:r>
          <w:t>15</w:t>
        </w:r>
        <w:r>
          <w:fldChar w:fldCharType="end"/>
        </w:r>
      </w:hyperlink>
    </w:p>
    <w:p>
      <w:pPr>
        <w:pStyle w:val="TOC2"/>
        <w:tabs>
          <w:tab w:val="right" w:leader="dot" w:pos="8306"/>
        </w:tabs>
      </w:pPr>
      <w:hyperlink w:anchor="_Toc19295" w:history="1">
        <w:r>
          <w:rPr>
            <w:rFonts w:ascii="仿宋" w:eastAsia="仿宋" w:hAnsi="仿宋" w:cs="仿宋" w:hint="eastAsia"/>
            <w:lang w:eastAsia="zh-CN"/>
          </w:rPr>
          <w:t>(一)、商用家具项目概况</w:t>
        </w:r>
        <w:r>
          <w:tab/>
        </w:r>
        <w:r>
          <w:fldChar w:fldCharType="begin"/>
        </w:r>
        <w:r>
          <w:instrText xml:space="preserve"> PAGEREF _Toc19295 \h </w:instrText>
        </w:r>
        <w:r>
          <w:fldChar w:fldCharType="separate"/>
        </w:r>
        <w:r>
          <w:t>15</w:t>
        </w:r>
        <w:r>
          <w:fldChar w:fldCharType="end"/>
        </w:r>
      </w:hyperlink>
    </w:p>
    <w:p>
      <w:pPr>
        <w:pStyle w:val="TOC2"/>
        <w:tabs>
          <w:tab w:val="right" w:leader="dot" w:pos="8306"/>
        </w:tabs>
      </w:pPr>
      <w:hyperlink w:anchor="_Toc16410" w:history="1">
        <w:r>
          <w:rPr>
            <w:rFonts w:ascii="仿宋" w:eastAsia="仿宋" w:hAnsi="仿宋" w:cs="仿宋" w:hint="eastAsia"/>
            <w:lang w:eastAsia="zh-CN"/>
          </w:rPr>
          <w:t>(二)、商用家具项目目标</w:t>
        </w:r>
        <w:r>
          <w:tab/>
        </w:r>
        <w:r>
          <w:fldChar w:fldCharType="begin"/>
        </w:r>
        <w:r>
          <w:instrText xml:space="preserve"> PAGEREF _Toc16410 \h </w:instrText>
        </w:r>
        <w:r>
          <w:fldChar w:fldCharType="separate"/>
        </w:r>
        <w:r>
          <w:t>18</w:t>
        </w:r>
        <w:r>
          <w:fldChar w:fldCharType="end"/>
        </w:r>
      </w:hyperlink>
    </w:p>
    <w:p>
      <w:pPr>
        <w:pStyle w:val="TOC2"/>
        <w:tabs>
          <w:tab w:val="right" w:leader="dot" w:pos="8306"/>
        </w:tabs>
      </w:pPr>
      <w:hyperlink w:anchor="_Toc11747" w:history="1">
        <w:r>
          <w:rPr>
            <w:rFonts w:ascii="仿宋" w:eastAsia="仿宋" w:hAnsi="仿宋" w:cs="仿宋" w:hint="eastAsia"/>
            <w:lang w:eastAsia="zh-CN"/>
          </w:rPr>
          <w:t>(三)、商用家具项目提出的理由</w:t>
        </w:r>
        <w:r>
          <w:tab/>
        </w:r>
        <w:r>
          <w:fldChar w:fldCharType="begin"/>
        </w:r>
        <w:r>
          <w:instrText xml:space="preserve"> PAGEREF _Toc11747 \h </w:instrText>
        </w:r>
        <w:r>
          <w:fldChar w:fldCharType="separate"/>
        </w:r>
        <w:r>
          <w:t>18</w:t>
        </w:r>
        <w:r>
          <w:fldChar w:fldCharType="end"/>
        </w:r>
      </w:hyperlink>
    </w:p>
    <w:p>
      <w:pPr>
        <w:pStyle w:val="TOC2"/>
        <w:tabs>
          <w:tab w:val="right" w:leader="dot" w:pos="8306"/>
        </w:tabs>
      </w:pPr>
      <w:hyperlink w:anchor="_Toc21391" w:history="1">
        <w:r>
          <w:rPr>
            <w:rFonts w:ascii="仿宋" w:eastAsia="仿宋" w:hAnsi="仿宋" w:cs="仿宋" w:hint="eastAsia"/>
            <w:lang w:eastAsia="zh-CN"/>
          </w:rPr>
          <w:t>(四)、商用家具项目意义</w:t>
        </w:r>
        <w:r>
          <w:tab/>
        </w:r>
        <w:r>
          <w:fldChar w:fldCharType="begin"/>
        </w:r>
        <w:r>
          <w:instrText xml:space="preserve"> PAGEREF _Toc21391 \h </w:instrText>
        </w:r>
        <w:r>
          <w:fldChar w:fldCharType="separate"/>
        </w:r>
        <w:r>
          <w:t>20</w:t>
        </w:r>
        <w:r>
          <w:fldChar w:fldCharType="end"/>
        </w:r>
      </w:hyperlink>
    </w:p>
    <w:p>
      <w:pPr>
        <w:pStyle w:val="TOC2"/>
        <w:tabs>
          <w:tab w:val="right" w:leader="dot" w:pos="8306"/>
        </w:tabs>
      </w:pPr>
      <w:hyperlink w:anchor="_Toc23714" w:history="1">
        <w:r>
          <w:rPr>
            <w:rFonts w:ascii="仿宋" w:eastAsia="仿宋" w:hAnsi="仿宋" w:cs="仿宋" w:hint="eastAsia"/>
            <w:lang w:eastAsia="zh-CN"/>
          </w:rPr>
          <w:t>(五)、商用家具项目背景</w:t>
        </w:r>
        <w:r>
          <w:tab/>
        </w:r>
        <w:r>
          <w:fldChar w:fldCharType="begin"/>
        </w:r>
        <w:r>
          <w:instrText xml:space="preserve"> PAGEREF _Toc23714 \h </w:instrText>
        </w:r>
        <w:r>
          <w:fldChar w:fldCharType="separate"/>
        </w:r>
        <w:r>
          <w:t>21</w:t>
        </w:r>
        <w:r>
          <w:fldChar w:fldCharType="end"/>
        </w:r>
      </w:hyperlink>
    </w:p>
    <w:p>
      <w:pPr>
        <w:pStyle w:val="TOC1"/>
        <w:tabs>
          <w:tab w:val="right" w:leader="dot" w:pos="8306"/>
        </w:tabs>
      </w:pPr>
      <w:hyperlink w:anchor="_Toc15763" w:history="1">
        <w:r>
          <w:rPr>
            <w:rFonts w:ascii="仿宋" w:eastAsia="仿宋" w:hAnsi="仿宋" w:cs="仿宋" w:hint="eastAsia"/>
            <w:lang w:eastAsia="zh-CN"/>
          </w:rPr>
          <w:t>六、商用家具项目土建工程</w:t>
        </w:r>
        <w:r>
          <w:tab/>
        </w:r>
        <w:r>
          <w:fldChar w:fldCharType="begin"/>
        </w:r>
        <w:r>
          <w:instrText xml:space="preserve"> PAGEREF _Toc15763 \h </w:instrText>
        </w:r>
        <w:r>
          <w:fldChar w:fldCharType="separate"/>
        </w:r>
        <w:r>
          <w:t>22</w:t>
        </w:r>
        <w:r>
          <w:fldChar w:fldCharType="end"/>
        </w:r>
      </w:hyperlink>
    </w:p>
    <w:p>
      <w:pPr>
        <w:pStyle w:val="TOC2"/>
        <w:tabs>
          <w:tab w:val="right" w:leader="dot" w:pos="8306"/>
        </w:tabs>
      </w:pPr>
      <w:hyperlink w:anchor="_Toc9973" w:history="1">
        <w:r>
          <w:rPr>
            <w:rFonts w:ascii="仿宋" w:eastAsia="仿宋" w:hAnsi="仿宋" w:cs="仿宋" w:hint="eastAsia"/>
            <w:lang w:eastAsia="zh-CN"/>
          </w:rPr>
          <w:t>(一)、建筑工程设计原则</w:t>
        </w:r>
        <w:r>
          <w:tab/>
        </w:r>
        <w:r>
          <w:fldChar w:fldCharType="begin"/>
        </w:r>
        <w:r>
          <w:instrText xml:space="preserve"> PAGEREF _Toc9973 \h </w:instrText>
        </w:r>
        <w:r>
          <w:fldChar w:fldCharType="separate"/>
        </w:r>
        <w:r>
          <w:t>22</w:t>
        </w:r>
        <w:r>
          <w:fldChar w:fldCharType="end"/>
        </w:r>
      </w:hyperlink>
    </w:p>
    <w:p>
      <w:pPr>
        <w:pStyle w:val="TOC2"/>
        <w:tabs>
          <w:tab w:val="right" w:leader="dot" w:pos="8306"/>
        </w:tabs>
      </w:pPr>
      <w:hyperlink w:anchor="_Toc1052" w:history="1">
        <w:r>
          <w:rPr>
            <w:rFonts w:ascii="仿宋" w:eastAsia="仿宋" w:hAnsi="仿宋" w:cs="仿宋" w:hint="eastAsia"/>
            <w:lang w:eastAsia="zh-CN"/>
          </w:rPr>
          <w:t>(二)、土建工程设计年限及安全等级</w:t>
        </w:r>
        <w:r>
          <w:tab/>
        </w:r>
        <w:r>
          <w:fldChar w:fldCharType="begin"/>
        </w:r>
        <w:r>
          <w:instrText xml:space="preserve"> PAGEREF _Toc1052 \h </w:instrText>
        </w:r>
        <w:r>
          <w:fldChar w:fldCharType="separate"/>
        </w:r>
        <w:r>
          <w:t>23</w:t>
        </w:r>
        <w:r>
          <w:fldChar w:fldCharType="end"/>
        </w:r>
      </w:hyperlink>
    </w:p>
    <w:p>
      <w:pPr>
        <w:pStyle w:val="TOC2"/>
        <w:tabs>
          <w:tab w:val="right" w:leader="dot" w:pos="8306"/>
        </w:tabs>
      </w:pPr>
      <w:hyperlink w:anchor="_Toc9970" w:history="1">
        <w:r>
          <w:rPr>
            <w:rFonts w:ascii="仿宋" w:eastAsia="仿宋" w:hAnsi="仿宋" w:cs="仿宋" w:hint="eastAsia"/>
            <w:lang w:eastAsia="zh-CN"/>
          </w:rPr>
          <w:t>(三)、建筑工程设计总体要求</w:t>
        </w:r>
        <w:r>
          <w:tab/>
        </w:r>
        <w:r>
          <w:fldChar w:fldCharType="begin"/>
        </w:r>
        <w:r>
          <w:instrText xml:space="preserve"> PAGEREF _Toc9970 \h </w:instrText>
        </w:r>
        <w:r>
          <w:fldChar w:fldCharType="separate"/>
        </w:r>
        <w:r>
          <w:t>24</w:t>
        </w:r>
        <w:r>
          <w:fldChar w:fldCharType="end"/>
        </w:r>
      </w:hyperlink>
    </w:p>
    <w:p>
      <w:pPr>
        <w:pStyle w:val="TOC2"/>
        <w:tabs>
          <w:tab w:val="right" w:leader="dot" w:pos="8306"/>
        </w:tabs>
      </w:pPr>
      <w:hyperlink w:anchor="_Toc15611" w:history="1">
        <w:r>
          <w:rPr>
            <w:rFonts w:ascii="仿宋" w:eastAsia="仿宋" w:hAnsi="仿宋" w:cs="仿宋" w:hint="eastAsia"/>
            <w:lang w:eastAsia="zh-CN"/>
          </w:rPr>
          <w:t>(四)、土建工程建设指标</w:t>
        </w:r>
        <w:r>
          <w:tab/>
        </w:r>
        <w:r>
          <w:fldChar w:fldCharType="begin"/>
        </w:r>
        <w:r>
          <w:instrText xml:space="preserve"> PAGEREF _Toc15611 \h </w:instrText>
        </w:r>
        <w:r>
          <w:fldChar w:fldCharType="separate"/>
        </w:r>
        <w:r>
          <w:t>25</w:t>
        </w:r>
        <w:r>
          <w:fldChar w:fldCharType="end"/>
        </w:r>
      </w:hyperlink>
    </w:p>
    <w:p>
      <w:pPr>
        <w:pStyle w:val="TOC1"/>
        <w:tabs>
          <w:tab w:val="right" w:leader="dot" w:pos="8306"/>
        </w:tabs>
      </w:pPr>
      <w:hyperlink w:anchor="_Toc14067" w:history="1">
        <w:r>
          <w:rPr>
            <w:rFonts w:ascii="仿宋" w:eastAsia="仿宋" w:hAnsi="仿宋" w:cs="仿宋" w:hint="eastAsia"/>
            <w:lang w:eastAsia="zh-CN"/>
          </w:rPr>
          <w:t>七、商用家具项目计划安排</w:t>
        </w:r>
        <w:r>
          <w:tab/>
        </w:r>
        <w:r>
          <w:fldChar w:fldCharType="begin"/>
        </w:r>
        <w:r>
          <w:instrText xml:space="preserve"> PAGEREF _Toc14067 \h </w:instrText>
        </w:r>
        <w:r>
          <w:fldChar w:fldCharType="separate"/>
        </w:r>
        <w:r>
          <w:t>25</w:t>
        </w:r>
        <w:r>
          <w:fldChar w:fldCharType="end"/>
        </w:r>
      </w:hyperlink>
    </w:p>
    <w:p>
      <w:pPr>
        <w:pStyle w:val="TOC2"/>
        <w:tabs>
          <w:tab w:val="right" w:leader="dot" w:pos="8306"/>
        </w:tabs>
      </w:pPr>
      <w:hyperlink w:anchor="_Toc11718" w:history="1">
        <w:r>
          <w:rPr>
            <w:rFonts w:ascii="仿宋" w:eastAsia="仿宋" w:hAnsi="仿宋" w:cs="仿宋" w:hint="eastAsia"/>
            <w:lang w:eastAsia="zh-CN"/>
          </w:rPr>
          <w:t>(一)、建设周期</w:t>
        </w:r>
        <w:r>
          <w:tab/>
        </w:r>
        <w:r>
          <w:fldChar w:fldCharType="begin"/>
        </w:r>
        <w:r>
          <w:instrText xml:space="preserve"> PAGEREF _Toc11718 \h </w:instrText>
        </w:r>
        <w:r>
          <w:fldChar w:fldCharType="separate"/>
        </w:r>
        <w:r>
          <w:t>25</w:t>
        </w:r>
        <w:r>
          <w:fldChar w:fldCharType="end"/>
        </w:r>
      </w:hyperlink>
    </w:p>
    <w:p>
      <w:pPr>
        <w:pStyle w:val="TOC2"/>
        <w:tabs>
          <w:tab w:val="right" w:leader="dot" w:pos="8306"/>
        </w:tabs>
      </w:pPr>
      <w:hyperlink w:anchor="_Toc4169" w:history="1">
        <w:r>
          <w:rPr>
            <w:rFonts w:ascii="仿宋" w:eastAsia="仿宋" w:hAnsi="仿宋" w:cs="仿宋" w:hint="eastAsia"/>
            <w:lang w:eastAsia="zh-CN"/>
          </w:rPr>
          <w:t>(二)、建设进度</w:t>
        </w:r>
        <w:r>
          <w:tab/>
        </w:r>
        <w:r>
          <w:fldChar w:fldCharType="begin"/>
        </w:r>
        <w:r>
          <w:instrText xml:space="preserve"> PAGEREF _Toc4169 \h </w:instrText>
        </w:r>
        <w:r>
          <w:fldChar w:fldCharType="separate"/>
        </w:r>
        <w:r>
          <w:t>26</w:t>
        </w:r>
        <w:r>
          <w:fldChar w:fldCharType="end"/>
        </w:r>
      </w:hyperlink>
    </w:p>
    <w:p>
      <w:pPr>
        <w:pStyle w:val="TOC2"/>
        <w:tabs>
          <w:tab w:val="right" w:leader="dot" w:pos="8306"/>
        </w:tabs>
      </w:pPr>
      <w:hyperlink w:anchor="_Toc29753" w:history="1">
        <w:r>
          <w:rPr>
            <w:rFonts w:ascii="仿宋" w:eastAsia="仿宋" w:hAnsi="仿宋" w:cs="仿宋" w:hint="eastAsia"/>
            <w:lang w:eastAsia="zh-CN"/>
          </w:rPr>
          <w:t>(三)、进度安排注意事项</w:t>
        </w:r>
        <w:r>
          <w:tab/>
        </w:r>
        <w:r>
          <w:fldChar w:fldCharType="begin"/>
        </w:r>
        <w:r>
          <w:instrText xml:space="preserve"> PAGEREF _Toc29753 \h </w:instrText>
        </w:r>
        <w:r>
          <w:fldChar w:fldCharType="separate"/>
        </w:r>
        <w:r>
          <w:t>27</w:t>
        </w:r>
        <w:r>
          <w:fldChar w:fldCharType="end"/>
        </w:r>
      </w:hyperlink>
    </w:p>
    <w:p>
      <w:pPr>
        <w:pStyle w:val="TOC2"/>
        <w:tabs>
          <w:tab w:val="right" w:leader="dot" w:pos="8306"/>
        </w:tabs>
      </w:pPr>
      <w:hyperlink w:anchor="_Toc17586" w:history="1">
        <w:r>
          <w:rPr>
            <w:rFonts w:ascii="仿宋" w:eastAsia="仿宋" w:hAnsi="仿宋" w:cs="仿宋" w:hint="eastAsia"/>
            <w:lang w:eastAsia="zh-CN"/>
          </w:rPr>
          <w:t>(四)、人力资源配置</w:t>
        </w:r>
        <w:r>
          <w:tab/>
        </w:r>
        <w:r>
          <w:fldChar w:fldCharType="begin"/>
        </w:r>
        <w:r>
          <w:instrText xml:space="preserve"> PAGEREF _Toc17586 \h </w:instrText>
        </w:r>
        <w:r>
          <w:fldChar w:fldCharType="separate"/>
        </w:r>
        <w:r>
          <w:t>28</w:t>
        </w:r>
        <w:r>
          <w:fldChar w:fldCharType="end"/>
        </w:r>
      </w:hyperlink>
    </w:p>
    <w:p>
      <w:pPr>
        <w:pStyle w:val="TOC1"/>
        <w:tabs>
          <w:tab w:val="right" w:leader="dot" w:pos="8306"/>
        </w:tabs>
      </w:pPr>
      <w:hyperlink w:anchor="_Toc16989" w:history="1">
        <w:r>
          <w:rPr>
            <w:rFonts w:ascii="仿宋" w:eastAsia="仿宋" w:hAnsi="仿宋" w:cs="仿宋" w:hint="eastAsia"/>
            <w:lang w:eastAsia="zh-CN"/>
          </w:rPr>
          <w:t>八、生产安全保护</w:t>
        </w:r>
        <w:r>
          <w:tab/>
        </w:r>
        <w:r>
          <w:fldChar w:fldCharType="begin"/>
        </w:r>
        <w:r>
          <w:instrText xml:space="preserve"> PAGEREF _Toc16989 \h </w:instrText>
        </w:r>
        <w:r>
          <w:fldChar w:fldCharType="separate"/>
        </w:r>
        <w:r>
          <w:t>29</w:t>
        </w:r>
        <w:r>
          <w:fldChar w:fldCharType="end"/>
        </w:r>
      </w:hyperlink>
    </w:p>
    <w:p>
      <w:pPr>
        <w:pStyle w:val="TOC2"/>
        <w:tabs>
          <w:tab w:val="right" w:leader="dot" w:pos="8306"/>
        </w:tabs>
      </w:pPr>
      <w:hyperlink w:anchor="_Toc4166" w:history="1">
        <w:r>
          <w:rPr>
            <w:rFonts w:ascii="仿宋" w:eastAsia="仿宋" w:hAnsi="仿宋" w:cs="仿宋" w:hint="eastAsia"/>
            <w:lang w:eastAsia="zh-CN"/>
          </w:rPr>
          <w:t>(一)、消防安全</w:t>
        </w:r>
        <w:r>
          <w:tab/>
        </w:r>
        <w:r>
          <w:fldChar w:fldCharType="begin"/>
        </w:r>
        <w:r>
          <w:instrText xml:space="preserve"> PAGEREF _Toc4166 \h </w:instrText>
        </w:r>
        <w:r>
          <w:fldChar w:fldCharType="separate"/>
        </w:r>
        <w:r>
          <w:t>29</w:t>
        </w:r>
        <w:r>
          <w:fldChar w:fldCharType="end"/>
        </w:r>
      </w:hyperlink>
    </w:p>
    <w:p>
      <w:pPr>
        <w:pStyle w:val="TOC2"/>
        <w:tabs>
          <w:tab w:val="right" w:leader="dot" w:pos="8306"/>
        </w:tabs>
      </w:pPr>
      <w:hyperlink w:anchor="_Toc21821" w:history="1">
        <w:r>
          <w:rPr>
            <w:rFonts w:ascii="仿宋" w:eastAsia="仿宋" w:hAnsi="仿宋" w:cs="仿宋" w:hint="eastAsia"/>
            <w:lang w:eastAsia="zh-CN"/>
          </w:rPr>
          <w:t>(二)、防火防爆总图布置措施</w:t>
        </w:r>
        <w:r>
          <w:tab/>
        </w:r>
        <w:r>
          <w:fldChar w:fldCharType="begin"/>
        </w:r>
        <w:r>
          <w:instrText xml:space="preserve"> PAGEREF _Toc21821 \h </w:instrText>
        </w:r>
        <w:r>
          <w:fldChar w:fldCharType="separate"/>
        </w:r>
        <w:r>
          <w:t>31</w:t>
        </w:r>
        <w:r>
          <w:fldChar w:fldCharType="end"/>
        </w:r>
      </w:hyperlink>
    </w:p>
    <w:p>
      <w:pPr>
        <w:pStyle w:val="TOC2"/>
        <w:tabs>
          <w:tab w:val="right" w:leader="dot" w:pos="8306"/>
        </w:tabs>
      </w:pPr>
      <w:hyperlink w:anchor="_Toc12274" w:history="1">
        <w:r>
          <w:rPr>
            <w:rFonts w:ascii="仿宋" w:eastAsia="仿宋" w:hAnsi="仿宋" w:cs="仿宋" w:hint="eastAsia"/>
            <w:lang w:eastAsia="zh-CN"/>
          </w:rPr>
          <w:t>(三)、自然灾害防范措施</w:t>
        </w:r>
        <w:r>
          <w:tab/>
        </w:r>
        <w:r>
          <w:fldChar w:fldCharType="begin"/>
        </w:r>
        <w:r>
          <w:instrText xml:space="preserve"> PAGEREF _Toc12274 \h </w:instrText>
        </w:r>
        <w:r>
          <w:fldChar w:fldCharType="separate"/>
        </w:r>
        <w:r>
          <w:t>31</w:t>
        </w:r>
        <w:r>
          <w:fldChar w:fldCharType="end"/>
        </w:r>
      </w:hyperlink>
    </w:p>
    <w:p>
      <w:pPr>
        <w:pStyle w:val="TOC2"/>
        <w:tabs>
          <w:tab w:val="right" w:leader="dot" w:pos="8306"/>
        </w:tabs>
      </w:pPr>
      <w:hyperlink w:anchor="_Toc16882" w:history="1">
        <w:r>
          <w:rPr>
            <w:rFonts w:ascii="仿宋" w:eastAsia="仿宋" w:hAnsi="仿宋" w:cs="仿宋" w:hint="eastAsia"/>
            <w:lang w:eastAsia="zh-CN"/>
          </w:rPr>
          <w:t>(四)、安全色及安全标志使用要求</w:t>
        </w:r>
        <w:r>
          <w:tab/>
        </w:r>
        <w:r>
          <w:fldChar w:fldCharType="begin"/>
        </w:r>
        <w:r>
          <w:instrText xml:space="preserve"> PAGEREF _Toc16882 \h </w:instrText>
        </w:r>
        <w:r>
          <w:fldChar w:fldCharType="separate"/>
        </w:r>
        <w:r>
          <w:t>32</w:t>
        </w:r>
        <w:r>
          <w:fldChar w:fldCharType="end"/>
        </w:r>
      </w:hyperlink>
    </w:p>
    <w:p>
      <w:pPr>
        <w:pStyle w:val="TOC2"/>
        <w:tabs>
          <w:tab w:val="right" w:leader="dot" w:pos="8306"/>
        </w:tabs>
      </w:pPr>
      <w:hyperlink w:anchor="_Toc2245" w:history="1">
        <w:r>
          <w:rPr>
            <w:rFonts w:ascii="仿宋" w:eastAsia="仿宋" w:hAnsi="仿宋" w:cs="仿宋" w:hint="eastAsia"/>
            <w:lang w:eastAsia="zh-CN"/>
          </w:rPr>
          <w:t>(五)、防尘防毒措施</w:t>
        </w:r>
        <w:r>
          <w:tab/>
        </w:r>
        <w:r>
          <w:fldChar w:fldCharType="begin"/>
        </w:r>
        <w:r>
          <w:instrText xml:space="preserve"> PAGEREF _Toc2245 \h </w:instrText>
        </w:r>
        <w:r>
          <w:fldChar w:fldCharType="separate"/>
        </w:r>
        <w:r>
          <w:t>33</w:t>
        </w:r>
        <w:r>
          <w:fldChar w:fldCharType="end"/>
        </w:r>
      </w:hyperlink>
    </w:p>
    <w:p>
      <w:pPr>
        <w:pStyle w:val="TOC2"/>
        <w:tabs>
          <w:tab w:val="right" w:leader="dot" w:pos="8306"/>
        </w:tabs>
      </w:pPr>
      <w:hyperlink w:anchor="_Toc21572" w:history="1">
        <w:r>
          <w:rPr>
            <w:rFonts w:ascii="仿宋" w:eastAsia="仿宋" w:hAnsi="仿宋" w:cs="仿宋" w:hint="eastAsia"/>
            <w:lang w:eastAsia="zh-CN"/>
          </w:rPr>
          <w:t>(六)、防静电、触电防护及防雷措施</w:t>
        </w:r>
        <w:r>
          <w:tab/>
        </w:r>
        <w:r>
          <w:fldChar w:fldCharType="begin"/>
        </w:r>
        <w:r>
          <w:instrText xml:space="preserve"> PAGEREF _Toc21572 \h </w:instrText>
        </w:r>
        <w:r>
          <w:fldChar w:fldCharType="separate"/>
        </w:r>
        <w:r>
          <w:t>34</w:t>
        </w:r>
        <w:r>
          <w:fldChar w:fldCharType="end"/>
        </w:r>
      </w:hyperlink>
    </w:p>
    <w:p>
      <w:pPr>
        <w:pStyle w:val="TOC2"/>
        <w:tabs>
          <w:tab w:val="right" w:leader="dot" w:pos="8306"/>
        </w:tabs>
      </w:pPr>
      <w:hyperlink w:anchor="_Toc3729" w:history="1">
        <w:r>
          <w:rPr>
            <w:rFonts w:ascii="仿宋" w:eastAsia="仿宋" w:hAnsi="仿宋" w:cs="仿宋" w:hint="eastAsia"/>
            <w:lang w:eastAsia="zh-CN"/>
          </w:rPr>
          <w:t>(七)、机械设备安全保障措施</w:t>
        </w:r>
        <w:r>
          <w:tab/>
        </w:r>
        <w:r>
          <w:fldChar w:fldCharType="begin"/>
        </w:r>
        <w:r>
          <w:instrText xml:space="preserve"> PAGEREF _Toc3729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308" w:history="1">
        <w:r>
          <w:rPr>
            <w:rFonts w:ascii="仿宋" w:eastAsia="仿宋" w:hAnsi="仿宋" w:cs="仿宋" w:hint="eastAsia"/>
            <w:lang w:eastAsia="zh-CN"/>
          </w:rPr>
          <w:t>九、商用家具项目创新与研发</w:t>
        </w:r>
        <w:r>
          <w:tab/>
        </w:r>
        <w:r>
          <w:fldChar w:fldCharType="begin"/>
        </w:r>
        <w:r>
          <w:instrText xml:space="preserve"> PAGEREF _Toc21308 \h </w:instrText>
        </w:r>
        <w:r>
          <w:fldChar w:fldCharType="separate"/>
        </w:r>
        <w:r>
          <w:t>37</w:t>
        </w:r>
        <w:r>
          <w:fldChar w:fldCharType="end"/>
        </w:r>
      </w:hyperlink>
    </w:p>
    <w:p>
      <w:pPr>
        <w:pStyle w:val="TOC2"/>
        <w:tabs>
          <w:tab w:val="right" w:leader="dot" w:pos="8306"/>
        </w:tabs>
      </w:pPr>
      <w:hyperlink w:anchor="_Toc3251" w:history="1">
        <w:r>
          <w:rPr>
            <w:rFonts w:ascii="仿宋" w:eastAsia="仿宋" w:hAnsi="仿宋" w:cs="仿宋" w:hint="eastAsia"/>
            <w:lang w:eastAsia="zh-CN"/>
          </w:rPr>
          <w:t>(一)、创新策略与方向</w:t>
        </w:r>
        <w:r>
          <w:tab/>
        </w:r>
        <w:r>
          <w:fldChar w:fldCharType="begin"/>
        </w:r>
        <w:r>
          <w:instrText xml:space="preserve"> PAGEREF _Toc3251 \h </w:instrText>
        </w:r>
        <w:r>
          <w:fldChar w:fldCharType="separate"/>
        </w:r>
        <w:r>
          <w:t>37</w:t>
        </w:r>
        <w:r>
          <w:fldChar w:fldCharType="end"/>
        </w:r>
      </w:hyperlink>
    </w:p>
    <w:p>
      <w:pPr>
        <w:pStyle w:val="TOC2"/>
        <w:tabs>
          <w:tab w:val="right" w:leader="dot" w:pos="8306"/>
        </w:tabs>
      </w:pPr>
      <w:hyperlink w:anchor="_Toc25431" w:history="1">
        <w:r>
          <w:rPr>
            <w:rFonts w:ascii="仿宋" w:eastAsia="仿宋" w:hAnsi="仿宋" w:cs="仿宋" w:hint="eastAsia"/>
            <w:lang w:eastAsia="zh-CN"/>
          </w:rPr>
          <w:t>(二)、研发规划与投入</w:t>
        </w:r>
        <w:r>
          <w:tab/>
        </w:r>
        <w:r>
          <w:fldChar w:fldCharType="begin"/>
        </w:r>
        <w:r>
          <w:instrText xml:space="preserve"> PAGEREF _Toc25431 \h </w:instrText>
        </w:r>
        <w:r>
          <w:fldChar w:fldCharType="separate"/>
        </w:r>
        <w:r>
          <w:t>38</w:t>
        </w:r>
        <w:r>
          <w:fldChar w:fldCharType="end"/>
        </w:r>
      </w:hyperlink>
    </w:p>
    <w:p>
      <w:pPr>
        <w:pStyle w:val="TOC1"/>
        <w:tabs>
          <w:tab w:val="right" w:leader="dot" w:pos="8306"/>
        </w:tabs>
      </w:pPr>
      <w:hyperlink w:anchor="_Toc18943" w:history="1">
        <w:r>
          <w:rPr>
            <w:rFonts w:ascii="仿宋" w:eastAsia="仿宋" w:hAnsi="仿宋" w:cs="仿宋" w:hint="eastAsia"/>
            <w:lang w:eastAsia="zh-CN"/>
          </w:rPr>
          <w:t>十、商用家具项目人力资源管理</w:t>
        </w:r>
        <w:r>
          <w:tab/>
        </w:r>
        <w:r>
          <w:fldChar w:fldCharType="begin"/>
        </w:r>
        <w:r>
          <w:instrText xml:space="preserve"> PAGEREF _Toc18943 \h </w:instrText>
        </w:r>
        <w:r>
          <w:fldChar w:fldCharType="separate"/>
        </w:r>
        <w:r>
          <w:t>40</w:t>
        </w:r>
        <w:r>
          <w:fldChar w:fldCharType="end"/>
        </w:r>
      </w:hyperlink>
    </w:p>
    <w:p>
      <w:pPr>
        <w:pStyle w:val="TOC2"/>
        <w:tabs>
          <w:tab w:val="right" w:leader="dot" w:pos="8306"/>
        </w:tabs>
      </w:pPr>
      <w:hyperlink w:anchor="_Toc15163" w:history="1">
        <w:r>
          <w:rPr>
            <w:rFonts w:ascii="仿宋" w:eastAsia="仿宋" w:hAnsi="仿宋" w:cs="仿宋" w:hint="eastAsia"/>
            <w:lang w:eastAsia="zh-CN"/>
          </w:rPr>
          <w:t>(一)、建立健全的预算管理制度</w:t>
        </w:r>
        <w:r>
          <w:tab/>
        </w:r>
        <w:r>
          <w:fldChar w:fldCharType="begin"/>
        </w:r>
        <w:r>
          <w:instrText xml:space="preserve"> PAGEREF _Toc15163 \h </w:instrText>
        </w:r>
        <w:r>
          <w:fldChar w:fldCharType="separate"/>
        </w:r>
        <w:r>
          <w:t>40</w:t>
        </w:r>
        <w:r>
          <w:fldChar w:fldCharType="end"/>
        </w:r>
      </w:hyperlink>
    </w:p>
    <w:p>
      <w:pPr>
        <w:pStyle w:val="TOC2"/>
        <w:tabs>
          <w:tab w:val="right" w:leader="dot" w:pos="8306"/>
        </w:tabs>
      </w:pPr>
      <w:hyperlink w:anchor="_Toc2337" w:history="1">
        <w:r>
          <w:rPr>
            <w:rFonts w:ascii="仿宋" w:eastAsia="仿宋" w:hAnsi="仿宋" w:cs="仿宋" w:hint="eastAsia"/>
            <w:lang w:eastAsia="zh-CN"/>
          </w:rPr>
          <w:t>(二)、加强资金流动监控</w:t>
        </w:r>
        <w:r>
          <w:tab/>
        </w:r>
        <w:r>
          <w:fldChar w:fldCharType="begin"/>
        </w:r>
        <w:r>
          <w:instrText xml:space="preserve"> PAGEREF _Toc2337 \h </w:instrText>
        </w:r>
        <w:r>
          <w:fldChar w:fldCharType="separate"/>
        </w:r>
        <w:r>
          <w:t>42</w:t>
        </w:r>
        <w:r>
          <w:fldChar w:fldCharType="end"/>
        </w:r>
      </w:hyperlink>
    </w:p>
    <w:p>
      <w:pPr>
        <w:pStyle w:val="TOC2"/>
        <w:tabs>
          <w:tab w:val="right" w:leader="dot" w:pos="8306"/>
        </w:tabs>
      </w:pPr>
      <w:hyperlink w:anchor="_Toc18197" w:history="1">
        <w:r>
          <w:rPr>
            <w:rFonts w:ascii="仿宋" w:eastAsia="仿宋" w:hAnsi="仿宋" w:cs="仿宋" w:hint="eastAsia"/>
            <w:lang w:eastAsia="zh-CN"/>
          </w:rPr>
          <w:t>(三)、制定完善的风险控制机制</w:t>
        </w:r>
        <w:r>
          <w:tab/>
        </w:r>
        <w:r>
          <w:fldChar w:fldCharType="begin"/>
        </w:r>
        <w:r>
          <w:instrText xml:space="preserve"> PAGEREF _Toc18197 \h </w:instrText>
        </w:r>
        <w:r>
          <w:fldChar w:fldCharType="separate"/>
        </w:r>
        <w:r>
          <w:t>43</w:t>
        </w:r>
        <w:r>
          <w:fldChar w:fldCharType="end"/>
        </w:r>
      </w:hyperlink>
    </w:p>
    <w:p>
      <w:pPr>
        <w:pStyle w:val="TOC2"/>
        <w:tabs>
          <w:tab w:val="right" w:leader="dot" w:pos="8306"/>
        </w:tabs>
      </w:pPr>
      <w:hyperlink w:anchor="_Toc12530" w:history="1">
        <w:r>
          <w:rPr>
            <w:rFonts w:ascii="仿宋" w:eastAsia="仿宋" w:hAnsi="仿宋" w:cs="仿宋" w:hint="eastAsia"/>
            <w:lang w:eastAsia="zh-CN"/>
          </w:rPr>
          <w:t>(四)、优化成本管理</w:t>
        </w:r>
        <w:r>
          <w:tab/>
        </w:r>
        <w:r>
          <w:fldChar w:fldCharType="begin"/>
        </w:r>
        <w:r>
          <w:instrText xml:space="preserve"> PAGEREF _Toc12530 \h </w:instrText>
        </w:r>
        <w:r>
          <w:fldChar w:fldCharType="separate"/>
        </w:r>
        <w:r>
          <w:t>44</w:t>
        </w:r>
        <w:r>
          <w:fldChar w:fldCharType="end"/>
        </w:r>
      </w:hyperlink>
    </w:p>
    <w:p>
      <w:pPr>
        <w:pStyle w:val="TOC1"/>
        <w:tabs>
          <w:tab w:val="right" w:leader="dot" w:pos="8306"/>
        </w:tabs>
      </w:pPr>
      <w:hyperlink w:anchor="_Toc30746" w:history="1">
        <w:r>
          <w:rPr>
            <w:rFonts w:ascii="仿宋" w:eastAsia="仿宋" w:hAnsi="仿宋" w:cs="仿宋" w:hint="eastAsia"/>
            <w:lang w:eastAsia="zh-CN"/>
          </w:rPr>
          <w:t>十一、商用家具项目风险管理</w:t>
        </w:r>
        <w:r>
          <w:tab/>
        </w:r>
        <w:r>
          <w:fldChar w:fldCharType="begin"/>
        </w:r>
        <w:r>
          <w:instrText xml:space="preserve"> PAGEREF _Toc30746 \h </w:instrText>
        </w:r>
        <w:r>
          <w:fldChar w:fldCharType="separate"/>
        </w:r>
        <w:r>
          <w:t>45</w:t>
        </w:r>
        <w:r>
          <w:fldChar w:fldCharType="end"/>
        </w:r>
      </w:hyperlink>
    </w:p>
    <w:p>
      <w:pPr>
        <w:pStyle w:val="TOC2"/>
        <w:tabs>
          <w:tab w:val="right" w:leader="dot" w:pos="8306"/>
        </w:tabs>
      </w:pPr>
      <w:hyperlink w:anchor="_Toc1174" w:history="1">
        <w:r>
          <w:rPr>
            <w:rFonts w:ascii="仿宋" w:eastAsia="仿宋" w:hAnsi="仿宋" w:cs="仿宋" w:hint="eastAsia"/>
            <w:lang w:eastAsia="zh-CN"/>
          </w:rPr>
          <w:t>(一)、风险识别与评估</w:t>
        </w:r>
        <w:r>
          <w:tab/>
        </w:r>
        <w:r>
          <w:fldChar w:fldCharType="begin"/>
        </w:r>
        <w:r>
          <w:instrText xml:space="preserve"> PAGEREF _Toc1174 \h </w:instrText>
        </w:r>
        <w:r>
          <w:fldChar w:fldCharType="separate"/>
        </w:r>
        <w:r>
          <w:t>45</w:t>
        </w:r>
        <w:r>
          <w:fldChar w:fldCharType="end"/>
        </w:r>
      </w:hyperlink>
    </w:p>
    <w:p>
      <w:pPr>
        <w:pStyle w:val="TOC2"/>
        <w:tabs>
          <w:tab w:val="right" w:leader="dot" w:pos="8306"/>
        </w:tabs>
      </w:pPr>
      <w:hyperlink w:anchor="_Toc10419" w:history="1">
        <w:r>
          <w:rPr>
            <w:rFonts w:ascii="仿宋" w:eastAsia="仿宋" w:hAnsi="仿宋" w:cs="仿宋" w:hint="eastAsia"/>
            <w:lang w:eastAsia="zh-CN"/>
          </w:rPr>
          <w:t>(二)、风险应对策略</w:t>
        </w:r>
        <w:r>
          <w:tab/>
        </w:r>
        <w:r>
          <w:fldChar w:fldCharType="begin"/>
        </w:r>
        <w:r>
          <w:instrText xml:space="preserve"> PAGEREF _Toc10419 \h </w:instrText>
        </w:r>
        <w:r>
          <w:fldChar w:fldCharType="separate"/>
        </w:r>
        <w:r>
          <w:t>47</w:t>
        </w:r>
        <w:r>
          <w:fldChar w:fldCharType="end"/>
        </w:r>
      </w:hyperlink>
    </w:p>
    <w:p>
      <w:pPr>
        <w:pStyle w:val="TOC2"/>
        <w:tabs>
          <w:tab w:val="right" w:leader="dot" w:pos="8306"/>
        </w:tabs>
      </w:pPr>
      <w:hyperlink w:anchor="_Toc20827" w:history="1">
        <w:r>
          <w:rPr>
            <w:rFonts w:ascii="仿宋" w:eastAsia="仿宋" w:hAnsi="仿宋" w:cs="仿宋" w:hint="eastAsia"/>
            <w:lang w:eastAsia="zh-CN"/>
          </w:rPr>
          <w:t>(三)、风险监控与控制</w:t>
        </w:r>
        <w:r>
          <w:tab/>
        </w:r>
        <w:r>
          <w:fldChar w:fldCharType="begin"/>
        </w:r>
        <w:r>
          <w:instrText xml:space="preserve"> PAGEREF _Toc20827 \h </w:instrText>
        </w:r>
        <w:r>
          <w:fldChar w:fldCharType="separate"/>
        </w:r>
        <w:r>
          <w:t>48</w:t>
        </w:r>
        <w:r>
          <w:fldChar w:fldCharType="end"/>
        </w:r>
      </w:hyperlink>
    </w:p>
    <w:p>
      <w:pPr>
        <w:pStyle w:val="TOC1"/>
        <w:tabs>
          <w:tab w:val="right" w:leader="dot" w:pos="8306"/>
        </w:tabs>
      </w:pPr>
      <w:hyperlink w:anchor="_Toc858" w:history="1">
        <w:r>
          <w:rPr>
            <w:rFonts w:ascii="仿宋" w:eastAsia="仿宋" w:hAnsi="仿宋" w:cs="仿宋" w:hint="eastAsia"/>
            <w:lang w:eastAsia="zh-CN"/>
          </w:rPr>
          <w:t>十二、商用家具项目投资规划</w:t>
        </w:r>
        <w:r>
          <w:tab/>
        </w:r>
        <w:r>
          <w:fldChar w:fldCharType="begin"/>
        </w:r>
        <w:r>
          <w:instrText xml:space="preserve"> PAGEREF _Toc858 \h </w:instrText>
        </w:r>
        <w:r>
          <w:fldChar w:fldCharType="separate"/>
        </w:r>
        <w:r>
          <w:t>49</w:t>
        </w:r>
        <w:r>
          <w:fldChar w:fldCharType="end"/>
        </w:r>
      </w:hyperlink>
    </w:p>
    <w:p>
      <w:pPr>
        <w:pStyle w:val="TOC2"/>
        <w:tabs>
          <w:tab w:val="right" w:leader="dot" w:pos="8306"/>
        </w:tabs>
      </w:pPr>
      <w:hyperlink w:anchor="_Toc26794" w:history="1">
        <w:r>
          <w:rPr>
            <w:rFonts w:ascii="仿宋" w:eastAsia="仿宋" w:hAnsi="仿宋" w:cs="仿宋" w:hint="eastAsia"/>
            <w:lang w:eastAsia="zh-CN"/>
          </w:rPr>
          <w:t>(一)、商用家具项目总投资估算</w:t>
        </w:r>
        <w:r>
          <w:tab/>
        </w:r>
        <w:r>
          <w:fldChar w:fldCharType="begin"/>
        </w:r>
        <w:r>
          <w:instrText xml:space="preserve"> PAGEREF _Toc26794 \h </w:instrText>
        </w:r>
        <w:r>
          <w:fldChar w:fldCharType="separate"/>
        </w:r>
        <w:r>
          <w:t>49</w:t>
        </w:r>
        <w:r>
          <w:fldChar w:fldCharType="end"/>
        </w:r>
      </w:hyperlink>
    </w:p>
    <w:p>
      <w:pPr>
        <w:pStyle w:val="TOC2"/>
        <w:tabs>
          <w:tab w:val="right" w:leader="dot" w:pos="8306"/>
        </w:tabs>
      </w:pPr>
      <w:hyperlink w:anchor="_Toc2369" w:history="1">
        <w:r>
          <w:rPr>
            <w:rFonts w:ascii="仿宋" w:eastAsia="仿宋" w:hAnsi="仿宋" w:cs="仿宋" w:hint="eastAsia"/>
            <w:lang w:eastAsia="zh-CN"/>
          </w:rPr>
          <w:t>(二)、资金筹措</w:t>
        </w:r>
        <w:r>
          <w:tab/>
        </w:r>
        <w:r>
          <w:fldChar w:fldCharType="begin"/>
        </w:r>
        <w:r>
          <w:instrText xml:space="preserve"> PAGEREF _Toc2369 \h </w:instrText>
        </w:r>
        <w:r>
          <w:fldChar w:fldCharType="separate"/>
        </w:r>
        <w:r>
          <w:t>51</w:t>
        </w:r>
        <w:r>
          <w:fldChar w:fldCharType="end"/>
        </w:r>
      </w:hyperlink>
    </w:p>
    <w:p>
      <w:pPr>
        <w:pStyle w:val="TOC1"/>
        <w:tabs>
          <w:tab w:val="right" w:leader="dot" w:pos="8306"/>
        </w:tabs>
      </w:pPr>
      <w:hyperlink w:anchor="_Toc11928" w:history="1">
        <w:r>
          <w:rPr>
            <w:rFonts w:ascii="仿宋" w:eastAsia="仿宋" w:hAnsi="仿宋" w:cs="仿宋" w:hint="eastAsia"/>
            <w:lang w:eastAsia="zh-CN"/>
          </w:rPr>
          <w:t>十三、商用家具项目治理与监督</w:t>
        </w:r>
        <w:r>
          <w:tab/>
        </w:r>
        <w:r>
          <w:fldChar w:fldCharType="begin"/>
        </w:r>
        <w:r>
          <w:instrText xml:space="preserve"> PAGEREF _Toc11928 \h </w:instrText>
        </w:r>
        <w:r>
          <w:fldChar w:fldCharType="separate"/>
        </w:r>
        <w:r>
          <w:t>51</w:t>
        </w:r>
        <w:r>
          <w:fldChar w:fldCharType="end"/>
        </w:r>
      </w:hyperlink>
    </w:p>
    <w:p>
      <w:pPr>
        <w:pStyle w:val="TOC2"/>
        <w:tabs>
          <w:tab w:val="right" w:leader="dot" w:pos="8306"/>
        </w:tabs>
      </w:pPr>
      <w:hyperlink w:anchor="_Toc32557" w:history="1">
        <w:r>
          <w:rPr>
            <w:rFonts w:ascii="仿宋" w:eastAsia="仿宋" w:hAnsi="仿宋" w:cs="仿宋" w:hint="eastAsia"/>
            <w:lang w:eastAsia="zh-CN"/>
          </w:rPr>
          <w:t>(一)、商用家具项目治理结构</w:t>
        </w:r>
        <w:r>
          <w:tab/>
        </w:r>
        <w:r>
          <w:fldChar w:fldCharType="begin"/>
        </w:r>
        <w:r>
          <w:instrText xml:space="preserve"> PAGEREF _Toc32557 \h </w:instrText>
        </w:r>
        <w:r>
          <w:fldChar w:fldCharType="separate"/>
        </w:r>
        <w:r>
          <w:t>51</w:t>
        </w:r>
        <w:r>
          <w:fldChar w:fldCharType="end"/>
        </w:r>
      </w:hyperlink>
    </w:p>
    <w:p>
      <w:pPr>
        <w:pStyle w:val="TOC2"/>
        <w:tabs>
          <w:tab w:val="right" w:leader="dot" w:pos="8306"/>
        </w:tabs>
      </w:pPr>
      <w:hyperlink w:anchor="_Toc2512" w:history="1">
        <w:r>
          <w:rPr>
            <w:rFonts w:ascii="仿宋" w:eastAsia="仿宋" w:hAnsi="仿宋" w:cs="仿宋" w:hint="eastAsia"/>
            <w:lang w:eastAsia="zh-CN"/>
          </w:rPr>
          <w:t>(二)、监督与审计</w:t>
        </w:r>
        <w:r>
          <w:tab/>
        </w:r>
        <w:r>
          <w:fldChar w:fldCharType="begin"/>
        </w:r>
        <w:r>
          <w:instrText xml:space="preserve"> PAGEREF _Toc2512 \h </w:instrText>
        </w:r>
        <w:r>
          <w:fldChar w:fldCharType="separate"/>
        </w:r>
        <w:r>
          <w:t>53</w:t>
        </w:r>
        <w:r>
          <w:fldChar w:fldCharType="end"/>
        </w:r>
      </w:hyperlink>
    </w:p>
    <w:p>
      <w:pPr>
        <w:pStyle w:val="TOC1"/>
        <w:tabs>
          <w:tab w:val="right" w:leader="dot" w:pos="8306"/>
        </w:tabs>
      </w:pPr>
      <w:hyperlink w:anchor="_Toc31279" w:history="1">
        <w:r>
          <w:rPr>
            <w:rFonts w:ascii="仿宋" w:eastAsia="仿宋" w:hAnsi="仿宋" w:cs="仿宋" w:hint="eastAsia"/>
            <w:lang w:eastAsia="zh-CN"/>
          </w:rPr>
          <w:t>十四、商用家具项目实施时间节点</w:t>
        </w:r>
        <w:r>
          <w:tab/>
        </w:r>
        <w:r>
          <w:fldChar w:fldCharType="begin"/>
        </w:r>
        <w:r>
          <w:instrText xml:space="preserve"> PAGEREF _Toc31279 \h </w:instrText>
        </w:r>
        <w:r>
          <w:fldChar w:fldCharType="separate"/>
        </w:r>
        <w:r>
          <w:t>54</w:t>
        </w:r>
        <w:r>
          <w:fldChar w:fldCharType="end"/>
        </w:r>
      </w:hyperlink>
    </w:p>
    <w:p>
      <w:pPr>
        <w:pStyle w:val="TOC2"/>
        <w:tabs>
          <w:tab w:val="right" w:leader="dot" w:pos="8306"/>
        </w:tabs>
      </w:pPr>
      <w:hyperlink w:anchor="_Toc10219" w:history="1">
        <w:r>
          <w:rPr>
            <w:rFonts w:ascii="仿宋" w:eastAsia="仿宋" w:hAnsi="仿宋" w:cs="仿宋" w:hint="eastAsia"/>
            <w:lang w:eastAsia="zh-CN"/>
          </w:rPr>
          <w:t>(一)、商用家具项目启动阶段时间节点</w:t>
        </w:r>
        <w:r>
          <w:tab/>
        </w:r>
        <w:r>
          <w:fldChar w:fldCharType="begin"/>
        </w:r>
        <w:r>
          <w:instrText xml:space="preserve"> PAGEREF _Toc10219 \h </w:instrText>
        </w:r>
        <w:r>
          <w:fldChar w:fldCharType="separate"/>
        </w:r>
        <w:r>
          <w:t>54</w:t>
        </w:r>
        <w:r>
          <w:fldChar w:fldCharType="end"/>
        </w:r>
      </w:hyperlink>
    </w:p>
    <w:p>
      <w:pPr>
        <w:pStyle w:val="TOC2"/>
        <w:tabs>
          <w:tab w:val="right" w:leader="dot" w:pos="8306"/>
        </w:tabs>
      </w:pPr>
      <w:hyperlink w:anchor="_Toc21280" w:history="1">
        <w:r>
          <w:rPr>
            <w:rFonts w:ascii="仿宋" w:eastAsia="仿宋" w:hAnsi="仿宋" w:cs="仿宋" w:hint="eastAsia"/>
            <w:lang w:eastAsia="zh-CN"/>
          </w:rPr>
          <w:t>(二)、商用家具项目执行阶段时间节点</w:t>
        </w:r>
        <w:r>
          <w:tab/>
        </w:r>
        <w:r>
          <w:fldChar w:fldCharType="begin"/>
        </w:r>
        <w:r>
          <w:instrText xml:space="preserve"> PAGEREF _Toc21280 \h </w:instrText>
        </w:r>
        <w:r>
          <w:fldChar w:fldCharType="separate"/>
        </w:r>
        <w:r>
          <w:t>55</w:t>
        </w:r>
        <w:r>
          <w:fldChar w:fldCharType="end"/>
        </w:r>
      </w:hyperlink>
    </w:p>
    <w:p>
      <w:pPr>
        <w:pStyle w:val="TOC2"/>
        <w:tabs>
          <w:tab w:val="right" w:leader="dot" w:pos="8306"/>
        </w:tabs>
      </w:pPr>
      <w:hyperlink w:anchor="_Toc24948" w:history="1">
        <w:r>
          <w:rPr>
            <w:rFonts w:ascii="仿宋" w:eastAsia="仿宋" w:hAnsi="仿宋" w:cs="仿宋" w:hint="eastAsia"/>
            <w:lang w:eastAsia="zh-CN"/>
          </w:rPr>
          <w:t>(三)、商用家具项目完成阶段时间节点</w:t>
        </w:r>
        <w:r>
          <w:tab/>
        </w:r>
        <w:r>
          <w:fldChar w:fldCharType="begin"/>
        </w:r>
        <w:r>
          <w:instrText xml:space="preserve"> PAGEREF _Toc24948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24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5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4622"/>
      <w:r>
        <w:rPr>
          <w:rFonts w:ascii="仿宋" w:eastAsia="仿宋" w:hAnsi="仿宋" w:cs="仿宋" w:hint="eastAsia"/>
          <w:lang w:eastAsia="zh-CN"/>
        </w:rPr>
        <w:t>(一)、商用家具行业分析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商用家具行业一直以来都是市场的关注焦点。行业内的发展趋势、竞争态势以及潜在机会都对商用家具项目的推进产生深远的影响。通过深入研究行业的整体概貌，我们将更好地理解行业的核心特征，为商用家具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商用家具行业，技术一直是推动创新和发展的关键因素。我们将对当前技术趋势进行详尽分析，包括但不限于人工智能、大数据应用、先进制造技术等。这有助于商用家具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商用家具项目成功的基础。我们将对主要竞争对手进行深入研究，包括其市场份额、产品特点、市场定位等。通过全面了解竞争对手的优势和劣势，商用家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2119"/>
      <w:r>
        <w:rPr>
          <w:rFonts w:ascii="仿宋" w:eastAsia="仿宋" w:hAnsi="仿宋" w:cs="仿宋" w:hint="eastAsia"/>
          <w:sz w:val="28"/>
          <w:lang w:eastAsia="zh-CN"/>
        </w:rPr>
        <w:t>(二)、商用家具市场分析预测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通过对市场规模的深入调研，我们将预测商用家具市场未来的增长趋势。这包括市场的整体规模、各细分领域的发展趋势等。商用家具项目可以根据市场的扩张速度和潜在机会，制定更符合市场需求的发展策略。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商用家具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商用家具项目实施过程中需要充分考虑的因素。我们将对市场风险进行全面评估，包括但不限于政策法规风险、市场竞争风险、技术变革风险等。通过对潜在风险的深入分析，商用家具项目可以制定相应的风险缓解策略，降低不确定性对商用家具项目的影响。</w:t>
      </w:r>
    </w:p>
    <w:p>
      <w:pPr>
        <w:pStyle w:val="Heading1"/>
        <w:ind w:firstLine="560" w:firstLineChars="200"/>
        <w:rPr>
          <w:rFonts w:ascii="仿宋" w:eastAsia="仿宋" w:hAnsi="仿宋" w:cs="仿宋" w:hint="eastAsia"/>
          <w:sz w:val="28"/>
          <w:lang w:eastAsia="zh-CN"/>
        </w:rPr>
      </w:pPr>
      <w:bookmarkStart w:id="5" w:name="_Toc16335"/>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9800"/>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商用家具项目的主要产品是XXXX，预计年产值为XXX万元。这一产品在市场中占据着重要的地位，其广泛的应用范围使得该商用家具项目的市场前景非常广阔。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商用家具项目的xxx产品作为重要的原材料之一，将在多个领域发挥关键作用。其在建筑、交通、能源等方面的广泛应用将为整个产业链提供强大的支持，形成产业协同效应。商用家具项目的年产值XXX万XXX万XXX万万元不仅反映了其在市场上的巨大潜力，更预示着它对国民经济的积极贡献。这种关联度高、涉及面广的产业关系，使得该商用家具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3818"/>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商用家具项目总征地面积为XXXX平方米，相当于约XX.XX亩，其中净用地面积为XXXX平方米，红线范围内相当于约XX.XX亩。这一用地规模充分考虑了商用家具项目的建设需求，保障了商用家具项目在合适的空间内得以充分发展。商用家具项目规划的总建筑面积为XXXX平方米，其中主体工程建设占XXXX平方米，计容建筑面积达XXXX平方米。预计建筑工程的投资将达到XXXX万元，为商用家具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商用家具项目计划购置的设备共计XXXX台（套），设备购置费用为XXXX万元。这一设备购置计划充分考虑到商用家具项目的生产需求和技术要求，确保了商用家具项目在生产运营中具备先进的技术装备和高效的生产能力。设备的合理配置将为商用家具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商用家具项目计划总投资为XXXX万元，预计年实现营业收入为XXXX万元。这一产能规模的设定旨在确保商用家具项目能够在投资与回报之间取得平衡，实现长期可持续的发展。商用家具项目的总投资充分考虑到各个方面的需求，包括用地建设、设备购置等多个环节，以确保商用家具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31742"/>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0310"/>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商用家具项目的技术管理特点体现在其创新导向。通过引入最先进的技术趋势和解决方案，商用家具项目致力于提升科技含量、提高质量和效率水平。这意味着我们将采用最新的工具和方法，确保商用家具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商用家具项目技术管理的显著特征。通过整合不同领域的技术资源，我们实现了跨学科的协同工作。这有助于优化技术架构，提高整体效能。此外，整合性策略还促进了不同技术团队之间的紧密沟通和高效合作，确保商用家具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商用家具项目所采用的技术。通过不断优化技术方案，商用家具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商用家具项目团队将在商用家具项目初期识别可能的技术风险，并采取相应的预防和应对措施。通过建立健全的风险评估机制，商用家具项目能够在实施过程中及时发现并解决潜在的技术问题，保障商用家具项目技术实施的平稳进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这些独特的技术管理特点，我们确信在商用家具项目中，技术将成为商用家具项目成功的有力支持。这一深度剖析揭示了技术管理在商用家具项目实施中的关键作用，为商用家具项目的技术基础奠定了坚实的基础。</w:t>
      </w:r>
    </w:p>
    <w:p>
      <w:pPr>
        <w:pStyle w:val="Heading2"/>
        <w:ind w:firstLine="560" w:firstLineChars="200"/>
        <w:rPr>
          <w:rFonts w:ascii="仿宋" w:eastAsia="仿宋" w:hAnsi="仿宋" w:cs="仿宋" w:hint="eastAsia"/>
          <w:sz w:val="28"/>
          <w:lang w:eastAsia="zh-CN"/>
        </w:rPr>
      </w:pPr>
      <w:bookmarkStart w:id="10" w:name="_Toc5909"/>
      <w:r>
        <w:rPr>
          <w:rFonts w:ascii="仿宋" w:eastAsia="仿宋" w:hAnsi="仿宋" w:cs="仿宋" w:hint="eastAsia"/>
          <w:sz w:val="28"/>
          <w:lang w:eastAsia="zh-CN"/>
        </w:rPr>
        <w:t>(二)、商用家具项目工艺技术设计方案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商用家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商用家具项目将严格按照相关行业规范要求进行组织。通过有效控制产品质量，商用家具项目将致力于为顾客提供优质的商用家具项目产品和良好的服务。这体现了商用家具项目对于生产活动合规性和质量标准的高度重视，为商用家具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商用家具项目注重生态效益和清洁生产原则。商用家具项目建设将紧密结合地方特色经济发展，与社会经济发展规划和区域环境保护规划方案相协调一致。通过与当地区域自然生态系统的结合，商用家具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产品方面，商用家具项目产品具有多样化的客户需求和个性化的特点。因此，商用家具项目产品规格品种多样，且单批生产数量较小。为满足这一特点，商用家具项目承办单位将建设先进的柔性制造生产线。通过广泛应用柔性制造技术，商用家具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商用家具项目采用的技术具有较高的技术含量和自动化水平，处于国内先进水平。这一技术选用不仅体现了对生产效率、质量和环境友好性的高标准要求，同时为商用家具项目的可持续发展奠定了坚实的基础。</w:t>
      </w:r>
    </w:p>
    <w:p>
      <w:pPr>
        <w:pStyle w:val="Heading2"/>
        <w:ind w:firstLine="560" w:firstLineChars="200"/>
        <w:rPr>
          <w:rFonts w:ascii="仿宋" w:eastAsia="仿宋" w:hAnsi="仿宋" w:cs="仿宋" w:hint="eastAsia"/>
          <w:sz w:val="28"/>
          <w:lang w:eastAsia="zh-CN"/>
        </w:rPr>
      </w:pPr>
      <w:bookmarkStart w:id="11" w:name="_Toc9401"/>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为确保商用家具项目的高效生产和技术实施，我们制定了一套精心设计的设备选型方案，以满足商用家具项目生产、质量和环保的要求。该方案的主要特点如下：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商用家具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针对商用家具项目产品的多样性和小批量生产的特点，我们将建设柔性制造生产线。通过在设备选型中考虑柔性制造技术，可以灵活应对不同产品规格和生产需求，实现生产线的高度灵活性和适应性。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3736"/>
      <w:r>
        <w:rPr>
          <w:rFonts w:ascii="仿宋" w:eastAsia="仿宋" w:hAnsi="仿宋" w:cs="仿宋" w:hint="eastAsia"/>
          <w:sz w:val="28"/>
          <w:lang w:eastAsia="zh-CN"/>
        </w:rPr>
        <w:t>四、商用家具项目选址可行性分析</w:t>
      </w:r>
      <w:bookmarkEnd w:id="12"/>
    </w:p>
    <w:p>
      <w:pPr>
        <w:pStyle w:val="Heading2"/>
        <w:rPr>
          <w:rFonts w:ascii="仿宋" w:eastAsia="仿宋" w:hAnsi="仿宋" w:cs="仿宋" w:hint="eastAsia"/>
          <w:lang w:eastAsia="zh-CN"/>
        </w:rPr>
      </w:pPr>
      <w:bookmarkStart w:id="13" w:name="_Toc5193"/>
      <w:r>
        <w:rPr>
          <w:rFonts w:ascii="仿宋" w:eastAsia="仿宋" w:hAnsi="仿宋" w:cs="仿宋" w:hint="eastAsia"/>
          <w:lang w:eastAsia="zh-CN"/>
        </w:rPr>
        <w:t>(一)、商用家具项目选址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该商用家具项目选址位于XX省XX市XX区XXX街道</w:t>
      </w:r>
    </w:p>
    <w:p>
      <w:pPr>
        <w:pStyle w:val="Heading2"/>
        <w:ind w:firstLine="560" w:firstLineChars="200"/>
        <w:rPr>
          <w:rFonts w:ascii="仿宋" w:eastAsia="仿宋" w:hAnsi="仿宋" w:cs="仿宋" w:hint="eastAsia"/>
          <w:sz w:val="28"/>
          <w:lang w:eastAsia="zh-CN"/>
        </w:rPr>
      </w:pPr>
      <w:bookmarkStart w:id="14" w:name="_Toc1594"/>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商用家具项目的征地面积将根据商用家具项目的实际规模和需求进行精确规划。具体面积XXX平方米，旨在确保商用家具项目不仅能够满足当前的发展需求，还能够预留空间以适应未来的扩展。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净用地面积是在征地面积基础上去除不可利用面积后的实际可开发用地。具体面积XXX平方米，考虑到环保、交通、安全等多方面因素，以确保商用家具项目在整体利用效率上达到最优。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商用家具项目计划建设的建筑总规模具体面积XXX平方米。这一规模的确定综合考虑了商用家具项目的性质、规模，以及城市规划的相关要求，确保建筑布局与周边环境协调一致。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绿地率是商用家具项目用地中被规划为绿地的比例。具体面积XXX平方米，旨在通过合理规划绿地，改善商用家具项目周边环境，提升居民生活质量，并符合城市整体绿化规划。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容积率是用地上可以建设的建筑总体积与用地面积之比。具体面积XXX，通过合理的容积率规划，确保商用家具项目建筑规模与周边环境和谐共生。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确保商用家具项目选址与当地城市规划相一致，具体面积XXX平方米。通过与城市规划部门深入沟通，确保商用家具项目不仅符合城市的整体发展方向，还能够融入城市的发展布局，为城市的长远发展贡献力量。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商用家具项目选址符合当地产业政策，具体面积XXX平方米。这包括商用家具项目对当地经济的促进作用，以及对相关产业的带动效应，确保商用家具项目与地方政府的产业政策保持一致，促进共赢合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用地总体要求必须符合环保和可持续发展的原则，具体面积XXX平方米。通过采用绿色建筑设计、节能减排等措施，确保商用家具项目在建设和运营过程中对环境的影响最小化，达到可持续发展的要求。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确保商用家具项目选址具备必要的公共设施配套，具体面积XXX平方米。这包括交通便利性、教育、医疗等基础设施，以提高居民生活品质，使得商用家具项目选址更具吸引力。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考虑用地总体要求对当地社会稳定性的影响，具体面积XXX平方米。通过深入了解当地社区反馈，确保商用家具项目的选址和建设过程对当地社会和谐稳定产生积极作用。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商用家具项目选址不仅符合法规和规划，还在实际操作中具有可行性。这一全面规划将为商用家具项目的成功实施提供坚实的基础，确保商用家具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36"/>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商用家具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商用家具项目的设备规划和空间设计中，我们将采取灵活设备布局的措施。设备布局将根据实际需求进行灵活设计，避免不必要的浪费。通过合理规划设备摆放位置，我们将提高设备的利用率，减少设备间距，以确保商用家具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商用家具项目内部引入共享设施的概念，例如共享会议室、办公区等。通过这种方式，我们可以减少对资源的重复建设，提高资源共享效率，从而减小商用家具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1928"/>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商用家具项目的总图布置中，我们将不同功能区域进行明确的规划，以最大程度满足商用家具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1486"/>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商用家具项目能够在有利的市场环境中蓬勃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商用家具项目对环境的影响是综合评价的重要因素之一。我们将详细考虑选址周边的自然环境、生态保护区、水源地等情况，确保商用家具项目的建设和运营对环境影响最小化，并符合当地的环保法规标准。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对选址的评价还需充分考虑当地政府的产业政策和法规。我们将详细了解商用家具项目所在地的相关政策，确保商用家具项目的规划和运营与当地法规相符，降低不必要的法律风险。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考虑到社会稳定性对企业运营的重要性，我们将评估选址地区的社会安全情况、劳工关系、社区反馈等方面，以确保商用家具项目的建设和运营不会受到社会稳定性的负面影响。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最后，我们将综合考虑用地成本，包括土地购置费用、土地开发成本等。通过对用地成本的详细评估，我们能够做出更为精确的经济效益分析，为商用家具项目的投资决策提供有力支持。</w:t>
      </w:r>
    </w:p>
    <w:p>
      <w:pPr>
        <w:pStyle w:val="Heading1"/>
        <w:ind w:firstLine="560" w:firstLineChars="200"/>
        <w:rPr>
          <w:rFonts w:ascii="仿宋" w:eastAsia="仿宋" w:hAnsi="仿宋" w:cs="仿宋" w:hint="eastAsia"/>
          <w:sz w:val="28"/>
          <w:lang w:eastAsia="zh-CN"/>
        </w:rPr>
      </w:pPr>
      <w:bookmarkStart w:id="18" w:name="_Toc31597"/>
      <w:r>
        <w:rPr>
          <w:rFonts w:ascii="仿宋" w:eastAsia="仿宋" w:hAnsi="仿宋" w:cs="仿宋" w:hint="eastAsia"/>
          <w:sz w:val="28"/>
          <w:lang w:eastAsia="zh-CN"/>
        </w:rPr>
        <w:t>五、商用家具项目概论</w:t>
      </w:r>
      <w:bookmarkEnd w:id="18"/>
    </w:p>
    <w:p>
      <w:pPr>
        <w:pStyle w:val="Heading2"/>
        <w:rPr>
          <w:rFonts w:ascii="仿宋" w:eastAsia="仿宋" w:hAnsi="仿宋" w:cs="仿宋" w:hint="eastAsia"/>
          <w:lang w:eastAsia="zh-CN"/>
        </w:rPr>
      </w:pPr>
      <w:bookmarkStart w:id="19" w:name="_Toc19295"/>
      <w:r>
        <w:rPr>
          <w:rFonts w:ascii="仿宋" w:eastAsia="仿宋" w:hAnsi="仿宋" w:cs="仿宋" w:hint="eastAsia"/>
          <w:lang w:eastAsia="zh-CN"/>
        </w:rPr>
        <w:t>(一)、商用家具项目概况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商用家具项目的起源追溯至对市场的深入洞察。市场的不断演变与变革为商用家具项目提供了难得的机遇。当前市场存在的需求缺口和变革的大环境共同构成了商用家具项目的背景。这个商用家具项目旨在充分利用市场机遇，填补行业中尚未满足的需求，为客户提供全新的解决方案。市场的变革和需求的增长使得这个商用家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商用家具项目名称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商用家具项目正式命名为商用家具。这个名称不仅仅是一个标识，更代表了商用家具项目的核心理念和愿景。它蕴含着商用家具项目所要解决问题的关键字，具有强烈的表达和辨识度，为商用家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商用家具项目目标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商用家具项目的核心目标是提供一种全新、高效的解决方案，满足客户日益增长的需求。商用家具项目追求的不仅仅是满足市场需求，更是在市场中获得卓越的竞争优势。通过不断提升产品或服务的质量和创新水平，商用家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商用家具项目范围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商用家具项目全面涵盖了产品研发、制造、市场推广和售后服务，确保从产品设计到最终用户体验的全方位关注。这一全面的商用家具项目范围是为了确保商用家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商用家具项目时间表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商用家具项目计划在未来18个月内完成，包括研发、测试、市场试点和正式推出等不同阶段。这个时间表的合理设计是为了确保商用家具项目各个阶段的顺利推进，以便按时交付高质量的成果。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https://d.book118.com/597136151150006043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商用家具项目规划设计纲要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商用家具项目规划设计纲要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商用家具项目规划设计纲要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商用家具项目规划设计纲要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商用家具项目规划设计纲要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商用家具项目规划设计纲要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商用家具项目规划设计纲要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商用家具项目规划设计纲要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商用家具项目规划设计纲要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商用家具项目规划设计纲要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商用家具项目规划设计纲要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商用家具项目规划设计纲要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商用家具项目规划设计纲要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商用家具项目规划设计纲要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商用家具项目规划设计纲要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商用家具项目规划设计纲要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商用家具项目规划设计纲要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DA2360"/>
    <w:rsid w:val="32DA23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7136151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2024-02-19T05:03:00Z</dcterms:created>
  <dcterms:modified xsi:type="dcterms:W3CDTF">2024-02-19T05:04:03Z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EE20257ED0F74B51ADFE028E2FF3D7C8_11</vt:lpwstr>
  </property>
  <property fmtid="{D5CDD505-2E9C-101B-9397-08002B2CF9AE}" pid="3" name="KSOProductBuildVer">
    <vt:lpwstr>2052-12.1.0.16250</vt:lpwstr>
  </property>
</Properties>
</file>