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铜合金项目规划设计方案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62" w:history="1">
        <w:r>
          <w:rPr>
            <w:rFonts w:ascii="仿宋" w:eastAsia="仿宋" w:hAnsi="仿宋" w:cs="仿宋" w:hint="eastAsia"/>
            <w:lang w:eastAsia="zh-CN"/>
          </w:rPr>
          <w:t>前言</w:t>
        </w:r>
        <w:r>
          <w:tab/>
        </w:r>
        <w:r>
          <w:fldChar w:fldCharType="begin"/>
        </w:r>
        <w:r>
          <w:instrText xml:space="preserve"> PAGEREF _Toc862 \h </w:instrText>
        </w:r>
        <w:r>
          <w:fldChar w:fldCharType="separate"/>
        </w:r>
        <w:r>
          <w:t>3</w:t>
        </w:r>
        <w:r>
          <w:fldChar w:fldCharType="end"/>
        </w:r>
      </w:hyperlink>
    </w:p>
    <w:p>
      <w:pPr>
        <w:pStyle w:val="TOC1"/>
        <w:tabs>
          <w:tab w:val="right" w:leader="dot" w:pos="8306"/>
        </w:tabs>
      </w:pPr>
      <w:hyperlink w:anchor="_Toc19501" w:history="1">
        <w:r>
          <w:rPr>
            <w:rFonts w:ascii="仿宋" w:eastAsia="仿宋" w:hAnsi="仿宋" w:cs="仿宋" w:hint="eastAsia"/>
            <w:lang w:eastAsia="zh-CN"/>
          </w:rPr>
          <w:t>一、铜合金项目危机管理</w:t>
        </w:r>
        <w:r>
          <w:tab/>
        </w:r>
        <w:r>
          <w:fldChar w:fldCharType="begin"/>
        </w:r>
        <w:r>
          <w:instrText xml:space="preserve"> PAGEREF _Toc19501 \h </w:instrText>
        </w:r>
        <w:r>
          <w:fldChar w:fldCharType="separate"/>
        </w:r>
        <w:r>
          <w:t>3</w:t>
        </w:r>
        <w:r>
          <w:fldChar w:fldCharType="end"/>
        </w:r>
      </w:hyperlink>
    </w:p>
    <w:p>
      <w:pPr>
        <w:pStyle w:val="TOC2"/>
        <w:tabs>
          <w:tab w:val="right" w:leader="dot" w:pos="8306"/>
        </w:tabs>
      </w:pPr>
      <w:hyperlink w:anchor="_Toc8928" w:history="1">
        <w:r>
          <w:rPr>
            <w:rFonts w:ascii="仿宋" w:eastAsia="仿宋" w:hAnsi="仿宋" w:cs="仿宋" w:hint="eastAsia"/>
            <w:lang w:eastAsia="zh-CN"/>
          </w:rPr>
          <w:t>(一)、危机预警与识别</w:t>
        </w:r>
        <w:r>
          <w:tab/>
        </w:r>
        <w:r>
          <w:fldChar w:fldCharType="begin"/>
        </w:r>
        <w:r>
          <w:instrText xml:space="preserve"> PAGEREF _Toc8928 \h </w:instrText>
        </w:r>
        <w:r>
          <w:fldChar w:fldCharType="separate"/>
        </w:r>
        <w:r>
          <w:t>3</w:t>
        </w:r>
        <w:r>
          <w:fldChar w:fldCharType="end"/>
        </w:r>
      </w:hyperlink>
    </w:p>
    <w:p>
      <w:pPr>
        <w:pStyle w:val="TOC2"/>
        <w:tabs>
          <w:tab w:val="right" w:leader="dot" w:pos="8306"/>
        </w:tabs>
      </w:pPr>
      <w:hyperlink w:anchor="_Toc2261" w:history="1">
        <w:r>
          <w:rPr>
            <w:rFonts w:ascii="仿宋" w:eastAsia="仿宋" w:hAnsi="仿宋" w:cs="仿宋" w:hint="eastAsia"/>
            <w:lang w:eastAsia="zh-CN"/>
          </w:rPr>
          <w:t>(二)、危机应对与恢复</w:t>
        </w:r>
        <w:r>
          <w:tab/>
        </w:r>
        <w:r>
          <w:fldChar w:fldCharType="begin"/>
        </w:r>
        <w:r>
          <w:instrText xml:space="preserve"> PAGEREF _Toc2261 \h </w:instrText>
        </w:r>
        <w:r>
          <w:fldChar w:fldCharType="separate"/>
        </w:r>
        <w:r>
          <w:t>4</w:t>
        </w:r>
        <w:r>
          <w:fldChar w:fldCharType="end"/>
        </w:r>
      </w:hyperlink>
    </w:p>
    <w:p>
      <w:pPr>
        <w:pStyle w:val="TOC1"/>
        <w:tabs>
          <w:tab w:val="right" w:leader="dot" w:pos="8306"/>
        </w:tabs>
      </w:pPr>
      <w:hyperlink w:anchor="_Toc24699" w:history="1">
        <w:r>
          <w:rPr>
            <w:rFonts w:ascii="仿宋" w:eastAsia="仿宋" w:hAnsi="仿宋" w:cs="仿宋" w:hint="eastAsia"/>
            <w:lang w:eastAsia="zh-CN"/>
          </w:rPr>
          <w:t>二、铜合金项目建设单位说明</w:t>
        </w:r>
        <w:r>
          <w:tab/>
        </w:r>
        <w:r>
          <w:fldChar w:fldCharType="begin"/>
        </w:r>
        <w:r>
          <w:instrText xml:space="preserve"> PAGEREF _Toc24699 \h </w:instrText>
        </w:r>
        <w:r>
          <w:fldChar w:fldCharType="separate"/>
        </w:r>
        <w:r>
          <w:t>5</w:t>
        </w:r>
        <w:r>
          <w:fldChar w:fldCharType="end"/>
        </w:r>
      </w:hyperlink>
    </w:p>
    <w:p>
      <w:pPr>
        <w:pStyle w:val="TOC2"/>
        <w:tabs>
          <w:tab w:val="right" w:leader="dot" w:pos="8306"/>
        </w:tabs>
      </w:pPr>
      <w:hyperlink w:anchor="_Toc9705" w:history="1">
        <w:r>
          <w:rPr>
            <w:rFonts w:ascii="仿宋" w:eastAsia="仿宋" w:hAnsi="仿宋" w:cs="仿宋" w:hint="eastAsia"/>
            <w:lang w:eastAsia="zh-CN"/>
          </w:rPr>
          <w:t>(一)、铜合金项目承办单位基本情况</w:t>
        </w:r>
        <w:r>
          <w:tab/>
        </w:r>
        <w:r>
          <w:fldChar w:fldCharType="begin"/>
        </w:r>
        <w:r>
          <w:instrText xml:space="preserve"> PAGEREF _Toc9705 \h </w:instrText>
        </w:r>
        <w:r>
          <w:fldChar w:fldCharType="separate"/>
        </w:r>
        <w:r>
          <w:t>5</w:t>
        </w:r>
        <w:r>
          <w:fldChar w:fldCharType="end"/>
        </w:r>
      </w:hyperlink>
    </w:p>
    <w:p>
      <w:pPr>
        <w:pStyle w:val="TOC2"/>
        <w:tabs>
          <w:tab w:val="right" w:leader="dot" w:pos="8306"/>
        </w:tabs>
      </w:pPr>
      <w:hyperlink w:anchor="_Toc30127" w:history="1">
        <w:r>
          <w:rPr>
            <w:rFonts w:ascii="仿宋" w:eastAsia="仿宋" w:hAnsi="仿宋" w:cs="仿宋" w:hint="eastAsia"/>
            <w:lang w:eastAsia="zh-CN"/>
          </w:rPr>
          <w:t>(二)、公司经济效益分析</w:t>
        </w:r>
        <w:r>
          <w:tab/>
        </w:r>
        <w:r>
          <w:fldChar w:fldCharType="begin"/>
        </w:r>
        <w:r>
          <w:instrText xml:space="preserve"> PAGEREF _Toc30127 \h </w:instrText>
        </w:r>
        <w:r>
          <w:fldChar w:fldCharType="separate"/>
        </w:r>
        <w:r>
          <w:t>6</w:t>
        </w:r>
        <w:r>
          <w:fldChar w:fldCharType="end"/>
        </w:r>
      </w:hyperlink>
    </w:p>
    <w:p>
      <w:pPr>
        <w:pStyle w:val="TOC1"/>
        <w:tabs>
          <w:tab w:val="right" w:leader="dot" w:pos="8306"/>
        </w:tabs>
      </w:pPr>
      <w:hyperlink w:anchor="_Toc22171" w:history="1">
        <w:r>
          <w:rPr>
            <w:rFonts w:ascii="仿宋" w:eastAsia="仿宋" w:hAnsi="仿宋" w:cs="仿宋" w:hint="eastAsia"/>
            <w:lang w:eastAsia="zh-CN"/>
          </w:rPr>
          <w:t>三、铜合金项目绩效评估</w:t>
        </w:r>
        <w:r>
          <w:tab/>
        </w:r>
        <w:r>
          <w:fldChar w:fldCharType="begin"/>
        </w:r>
        <w:r>
          <w:instrText xml:space="preserve"> PAGEREF _Toc22171 \h </w:instrText>
        </w:r>
        <w:r>
          <w:fldChar w:fldCharType="separate"/>
        </w:r>
        <w:r>
          <w:t>7</w:t>
        </w:r>
        <w:r>
          <w:fldChar w:fldCharType="end"/>
        </w:r>
      </w:hyperlink>
    </w:p>
    <w:p>
      <w:pPr>
        <w:pStyle w:val="TOC2"/>
        <w:tabs>
          <w:tab w:val="right" w:leader="dot" w:pos="8306"/>
        </w:tabs>
      </w:pPr>
      <w:hyperlink w:anchor="_Toc29138" w:history="1">
        <w:r>
          <w:rPr>
            <w:rFonts w:ascii="仿宋" w:eastAsia="仿宋" w:hAnsi="仿宋" w:cs="仿宋" w:hint="eastAsia"/>
            <w:lang w:eastAsia="zh-CN"/>
          </w:rPr>
          <w:t>(一)、绩效评估指标</w:t>
        </w:r>
        <w:r>
          <w:tab/>
        </w:r>
        <w:r>
          <w:fldChar w:fldCharType="begin"/>
        </w:r>
        <w:r>
          <w:instrText xml:space="preserve"> PAGEREF _Toc29138 \h </w:instrText>
        </w:r>
        <w:r>
          <w:fldChar w:fldCharType="separate"/>
        </w:r>
        <w:r>
          <w:t>7</w:t>
        </w:r>
        <w:r>
          <w:fldChar w:fldCharType="end"/>
        </w:r>
      </w:hyperlink>
    </w:p>
    <w:p>
      <w:pPr>
        <w:pStyle w:val="TOC2"/>
        <w:tabs>
          <w:tab w:val="right" w:leader="dot" w:pos="8306"/>
        </w:tabs>
      </w:pPr>
      <w:hyperlink w:anchor="_Toc6697" w:history="1">
        <w:r>
          <w:rPr>
            <w:rFonts w:ascii="仿宋" w:eastAsia="仿宋" w:hAnsi="仿宋" w:cs="仿宋" w:hint="eastAsia"/>
            <w:lang w:eastAsia="zh-CN"/>
          </w:rPr>
          <w:t>(二)、绩效评估方法</w:t>
        </w:r>
        <w:r>
          <w:tab/>
        </w:r>
        <w:r>
          <w:fldChar w:fldCharType="begin"/>
        </w:r>
        <w:r>
          <w:instrText xml:space="preserve"> PAGEREF _Toc6697 \h </w:instrText>
        </w:r>
        <w:r>
          <w:fldChar w:fldCharType="separate"/>
        </w:r>
        <w:r>
          <w:t>8</w:t>
        </w:r>
        <w:r>
          <w:fldChar w:fldCharType="end"/>
        </w:r>
      </w:hyperlink>
    </w:p>
    <w:p>
      <w:pPr>
        <w:pStyle w:val="TOC2"/>
        <w:tabs>
          <w:tab w:val="right" w:leader="dot" w:pos="8306"/>
        </w:tabs>
      </w:pPr>
      <w:hyperlink w:anchor="_Toc22370" w:history="1">
        <w:r>
          <w:rPr>
            <w:rFonts w:ascii="仿宋" w:eastAsia="仿宋" w:hAnsi="仿宋" w:cs="仿宋" w:hint="eastAsia"/>
            <w:lang w:eastAsia="zh-CN"/>
          </w:rPr>
          <w:t>(三)、绩效评估周期</w:t>
        </w:r>
        <w:r>
          <w:tab/>
        </w:r>
        <w:r>
          <w:fldChar w:fldCharType="begin"/>
        </w:r>
        <w:r>
          <w:instrText xml:space="preserve"> PAGEREF _Toc22370 \h </w:instrText>
        </w:r>
        <w:r>
          <w:fldChar w:fldCharType="separate"/>
        </w:r>
        <w:r>
          <w:t>9</w:t>
        </w:r>
        <w:r>
          <w:fldChar w:fldCharType="end"/>
        </w:r>
      </w:hyperlink>
    </w:p>
    <w:p>
      <w:pPr>
        <w:pStyle w:val="TOC1"/>
        <w:tabs>
          <w:tab w:val="right" w:leader="dot" w:pos="8306"/>
        </w:tabs>
      </w:pPr>
      <w:hyperlink w:anchor="_Toc20587" w:history="1">
        <w:r>
          <w:rPr>
            <w:rFonts w:ascii="仿宋" w:eastAsia="仿宋" w:hAnsi="仿宋" w:cs="仿宋" w:hint="eastAsia"/>
            <w:lang w:eastAsia="zh-CN"/>
          </w:rPr>
          <w:t>四、铜合金项目建设背景及必要性分析</w:t>
        </w:r>
        <w:r>
          <w:tab/>
        </w:r>
        <w:r>
          <w:fldChar w:fldCharType="begin"/>
        </w:r>
        <w:r>
          <w:instrText xml:space="preserve"> PAGEREF _Toc20587 \h </w:instrText>
        </w:r>
        <w:r>
          <w:fldChar w:fldCharType="separate"/>
        </w:r>
        <w:r>
          <w:t>10</w:t>
        </w:r>
        <w:r>
          <w:fldChar w:fldCharType="end"/>
        </w:r>
      </w:hyperlink>
    </w:p>
    <w:p>
      <w:pPr>
        <w:pStyle w:val="TOC2"/>
        <w:tabs>
          <w:tab w:val="right" w:leader="dot" w:pos="8306"/>
        </w:tabs>
      </w:pPr>
      <w:hyperlink w:anchor="_Toc6367" w:history="1">
        <w:r>
          <w:rPr>
            <w:rFonts w:ascii="仿宋" w:eastAsia="仿宋" w:hAnsi="仿宋" w:cs="仿宋" w:hint="eastAsia"/>
            <w:lang w:eastAsia="zh-CN"/>
          </w:rPr>
          <w:t>(一)、铜合金项目背景分析</w:t>
        </w:r>
        <w:r>
          <w:tab/>
        </w:r>
        <w:r>
          <w:fldChar w:fldCharType="begin"/>
        </w:r>
        <w:r>
          <w:instrText xml:space="preserve"> PAGEREF _Toc6367 \h </w:instrText>
        </w:r>
        <w:r>
          <w:fldChar w:fldCharType="separate"/>
        </w:r>
        <w:r>
          <w:t>10</w:t>
        </w:r>
        <w:r>
          <w:fldChar w:fldCharType="end"/>
        </w:r>
      </w:hyperlink>
    </w:p>
    <w:p>
      <w:pPr>
        <w:pStyle w:val="TOC2"/>
        <w:tabs>
          <w:tab w:val="right" w:leader="dot" w:pos="8306"/>
        </w:tabs>
      </w:pPr>
      <w:hyperlink w:anchor="_Toc5064" w:history="1">
        <w:r>
          <w:rPr>
            <w:rFonts w:ascii="仿宋" w:eastAsia="仿宋" w:hAnsi="仿宋" w:cs="仿宋" w:hint="eastAsia"/>
            <w:lang w:eastAsia="zh-CN"/>
          </w:rPr>
          <w:t>(二)、铜合金项目建设必要性分析</w:t>
        </w:r>
        <w:r>
          <w:tab/>
        </w:r>
        <w:r>
          <w:fldChar w:fldCharType="begin"/>
        </w:r>
        <w:r>
          <w:instrText xml:space="preserve"> PAGEREF _Toc5064 \h </w:instrText>
        </w:r>
        <w:r>
          <w:fldChar w:fldCharType="separate"/>
        </w:r>
        <w:r>
          <w:t>12</w:t>
        </w:r>
        <w:r>
          <w:fldChar w:fldCharType="end"/>
        </w:r>
      </w:hyperlink>
    </w:p>
    <w:p>
      <w:pPr>
        <w:pStyle w:val="TOC1"/>
        <w:tabs>
          <w:tab w:val="right" w:leader="dot" w:pos="8306"/>
        </w:tabs>
      </w:pPr>
      <w:hyperlink w:anchor="_Toc6515" w:history="1">
        <w:r>
          <w:rPr>
            <w:rFonts w:ascii="仿宋" w:eastAsia="仿宋" w:hAnsi="仿宋" w:cs="仿宋" w:hint="eastAsia"/>
            <w:lang w:eastAsia="zh-CN"/>
          </w:rPr>
          <w:t>五、工艺说明</w:t>
        </w:r>
        <w:r>
          <w:tab/>
        </w:r>
        <w:r>
          <w:fldChar w:fldCharType="begin"/>
        </w:r>
        <w:r>
          <w:instrText xml:space="preserve"> PAGEREF _Toc6515 \h </w:instrText>
        </w:r>
        <w:r>
          <w:fldChar w:fldCharType="separate"/>
        </w:r>
        <w:r>
          <w:t>13</w:t>
        </w:r>
        <w:r>
          <w:fldChar w:fldCharType="end"/>
        </w:r>
      </w:hyperlink>
    </w:p>
    <w:p>
      <w:pPr>
        <w:pStyle w:val="TOC2"/>
        <w:tabs>
          <w:tab w:val="right" w:leader="dot" w:pos="8306"/>
        </w:tabs>
      </w:pPr>
      <w:hyperlink w:anchor="_Toc2990" w:history="1">
        <w:r>
          <w:rPr>
            <w:rFonts w:ascii="仿宋" w:eastAsia="仿宋" w:hAnsi="仿宋" w:cs="仿宋" w:hint="eastAsia"/>
            <w:lang w:eastAsia="zh-CN"/>
          </w:rPr>
          <w:t>(一)、技术管理特点</w:t>
        </w:r>
        <w:r>
          <w:tab/>
        </w:r>
        <w:r>
          <w:fldChar w:fldCharType="begin"/>
        </w:r>
        <w:r>
          <w:instrText xml:space="preserve"> PAGEREF _Toc2990 \h </w:instrText>
        </w:r>
        <w:r>
          <w:fldChar w:fldCharType="separate"/>
        </w:r>
        <w:r>
          <w:t>13</w:t>
        </w:r>
        <w:r>
          <w:fldChar w:fldCharType="end"/>
        </w:r>
      </w:hyperlink>
    </w:p>
    <w:p>
      <w:pPr>
        <w:pStyle w:val="TOC2"/>
        <w:tabs>
          <w:tab w:val="right" w:leader="dot" w:pos="8306"/>
        </w:tabs>
      </w:pPr>
      <w:hyperlink w:anchor="_Toc14331" w:history="1">
        <w:r>
          <w:rPr>
            <w:rFonts w:ascii="仿宋" w:eastAsia="仿宋" w:hAnsi="仿宋" w:cs="仿宋" w:hint="eastAsia"/>
            <w:lang w:eastAsia="zh-CN"/>
          </w:rPr>
          <w:t>(二)、铜合金项目工艺技术设计方案</w:t>
        </w:r>
        <w:r>
          <w:tab/>
        </w:r>
        <w:r>
          <w:fldChar w:fldCharType="begin"/>
        </w:r>
        <w:r>
          <w:instrText xml:space="preserve"> PAGEREF _Toc14331 \h </w:instrText>
        </w:r>
        <w:r>
          <w:fldChar w:fldCharType="separate"/>
        </w:r>
        <w:r>
          <w:t>14</w:t>
        </w:r>
        <w:r>
          <w:fldChar w:fldCharType="end"/>
        </w:r>
      </w:hyperlink>
    </w:p>
    <w:p>
      <w:pPr>
        <w:pStyle w:val="TOC2"/>
        <w:tabs>
          <w:tab w:val="right" w:leader="dot" w:pos="8306"/>
        </w:tabs>
      </w:pPr>
      <w:hyperlink w:anchor="_Toc17418" w:history="1">
        <w:r>
          <w:rPr>
            <w:rFonts w:ascii="仿宋" w:eastAsia="仿宋" w:hAnsi="仿宋" w:cs="仿宋" w:hint="eastAsia"/>
            <w:lang w:eastAsia="zh-CN"/>
          </w:rPr>
          <w:t>(三)、设备选型方案</w:t>
        </w:r>
        <w:r>
          <w:tab/>
        </w:r>
        <w:r>
          <w:fldChar w:fldCharType="begin"/>
        </w:r>
        <w:r>
          <w:instrText xml:space="preserve"> PAGEREF _Toc17418 \h </w:instrText>
        </w:r>
        <w:r>
          <w:fldChar w:fldCharType="separate"/>
        </w:r>
        <w:r>
          <w:t>15</w:t>
        </w:r>
        <w:r>
          <w:fldChar w:fldCharType="end"/>
        </w:r>
      </w:hyperlink>
    </w:p>
    <w:p>
      <w:pPr>
        <w:pStyle w:val="TOC1"/>
        <w:tabs>
          <w:tab w:val="right" w:leader="dot" w:pos="8306"/>
        </w:tabs>
      </w:pPr>
      <w:hyperlink w:anchor="_Toc24361" w:history="1">
        <w:r>
          <w:rPr>
            <w:rFonts w:ascii="仿宋" w:eastAsia="仿宋" w:hAnsi="仿宋" w:cs="仿宋" w:hint="eastAsia"/>
            <w:lang w:eastAsia="zh-CN"/>
          </w:rPr>
          <w:t>六、铜合金项目可持续发展</w:t>
        </w:r>
        <w:r>
          <w:tab/>
        </w:r>
        <w:r>
          <w:fldChar w:fldCharType="begin"/>
        </w:r>
        <w:r>
          <w:instrText xml:space="preserve"> PAGEREF _Toc24361 \h </w:instrText>
        </w:r>
        <w:r>
          <w:fldChar w:fldCharType="separate"/>
        </w:r>
        <w:r>
          <w:t>17</w:t>
        </w:r>
        <w:r>
          <w:fldChar w:fldCharType="end"/>
        </w:r>
      </w:hyperlink>
    </w:p>
    <w:p>
      <w:pPr>
        <w:pStyle w:val="TOC2"/>
        <w:tabs>
          <w:tab w:val="right" w:leader="dot" w:pos="8306"/>
        </w:tabs>
      </w:pPr>
      <w:hyperlink w:anchor="_Toc14680" w:history="1">
        <w:r>
          <w:rPr>
            <w:rFonts w:ascii="仿宋" w:eastAsia="仿宋" w:hAnsi="仿宋" w:cs="仿宋" w:hint="eastAsia"/>
            <w:lang w:eastAsia="zh-CN"/>
          </w:rPr>
          <w:t>(一)、可持续战略与实践</w:t>
        </w:r>
        <w:r>
          <w:tab/>
        </w:r>
        <w:r>
          <w:fldChar w:fldCharType="begin"/>
        </w:r>
        <w:r>
          <w:instrText xml:space="preserve"> PAGEREF _Toc14680 \h </w:instrText>
        </w:r>
        <w:r>
          <w:fldChar w:fldCharType="separate"/>
        </w:r>
        <w:r>
          <w:t>17</w:t>
        </w:r>
        <w:r>
          <w:fldChar w:fldCharType="end"/>
        </w:r>
      </w:hyperlink>
    </w:p>
    <w:p>
      <w:pPr>
        <w:pStyle w:val="TOC2"/>
        <w:tabs>
          <w:tab w:val="right" w:leader="dot" w:pos="8306"/>
        </w:tabs>
      </w:pPr>
      <w:hyperlink w:anchor="_Toc11219" w:history="1">
        <w:r>
          <w:rPr>
            <w:rFonts w:ascii="仿宋" w:eastAsia="仿宋" w:hAnsi="仿宋" w:cs="仿宋" w:hint="eastAsia"/>
            <w:lang w:eastAsia="zh-CN"/>
          </w:rPr>
          <w:t>(二)、环保与社会责任</w:t>
        </w:r>
        <w:r>
          <w:tab/>
        </w:r>
        <w:r>
          <w:fldChar w:fldCharType="begin"/>
        </w:r>
        <w:r>
          <w:instrText xml:space="preserve"> PAGEREF _Toc11219 \h </w:instrText>
        </w:r>
        <w:r>
          <w:fldChar w:fldCharType="separate"/>
        </w:r>
        <w:r>
          <w:t>17</w:t>
        </w:r>
        <w:r>
          <w:fldChar w:fldCharType="end"/>
        </w:r>
      </w:hyperlink>
    </w:p>
    <w:p>
      <w:pPr>
        <w:pStyle w:val="TOC1"/>
        <w:tabs>
          <w:tab w:val="right" w:leader="dot" w:pos="8306"/>
        </w:tabs>
      </w:pPr>
      <w:hyperlink w:anchor="_Toc1594" w:history="1">
        <w:r>
          <w:rPr>
            <w:rFonts w:ascii="仿宋" w:eastAsia="仿宋" w:hAnsi="仿宋" w:cs="仿宋" w:hint="eastAsia"/>
            <w:lang w:eastAsia="zh-CN"/>
          </w:rPr>
          <w:t>七、铜合金项目投资规划</w:t>
        </w:r>
        <w:r>
          <w:tab/>
        </w:r>
        <w:r>
          <w:fldChar w:fldCharType="begin"/>
        </w:r>
        <w:r>
          <w:instrText xml:space="preserve"> PAGEREF _Toc1594 \h </w:instrText>
        </w:r>
        <w:r>
          <w:fldChar w:fldCharType="separate"/>
        </w:r>
        <w:r>
          <w:t>18</w:t>
        </w:r>
        <w:r>
          <w:fldChar w:fldCharType="end"/>
        </w:r>
      </w:hyperlink>
    </w:p>
    <w:p>
      <w:pPr>
        <w:pStyle w:val="TOC2"/>
        <w:tabs>
          <w:tab w:val="right" w:leader="dot" w:pos="8306"/>
        </w:tabs>
      </w:pPr>
      <w:hyperlink w:anchor="_Toc690" w:history="1">
        <w:r>
          <w:rPr>
            <w:rFonts w:ascii="仿宋" w:eastAsia="仿宋" w:hAnsi="仿宋" w:cs="仿宋" w:hint="eastAsia"/>
            <w:lang w:eastAsia="zh-CN"/>
          </w:rPr>
          <w:t>(一)、铜合金项目总投资估算</w:t>
        </w:r>
        <w:r>
          <w:tab/>
        </w:r>
        <w:r>
          <w:fldChar w:fldCharType="begin"/>
        </w:r>
        <w:r>
          <w:instrText xml:space="preserve"> PAGEREF _Toc690 \h </w:instrText>
        </w:r>
        <w:r>
          <w:fldChar w:fldCharType="separate"/>
        </w:r>
        <w:r>
          <w:t>18</w:t>
        </w:r>
        <w:r>
          <w:fldChar w:fldCharType="end"/>
        </w:r>
      </w:hyperlink>
    </w:p>
    <w:p>
      <w:pPr>
        <w:pStyle w:val="TOC2"/>
        <w:tabs>
          <w:tab w:val="right" w:leader="dot" w:pos="8306"/>
        </w:tabs>
      </w:pPr>
      <w:hyperlink w:anchor="_Toc18101" w:history="1">
        <w:r>
          <w:rPr>
            <w:rFonts w:ascii="仿宋" w:eastAsia="仿宋" w:hAnsi="仿宋" w:cs="仿宋" w:hint="eastAsia"/>
            <w:lang w:eastAsia="zh-CN"/>
          </w:rPr>
          <w:t>(二)、资金筹措</w:t>
        </w:r>
        <w:r>
          <w:tab/>
        </w:r>
        <w:r>
          <w:fldChar w:fldCharType="begin"/>
        </w:r>
        <w:r>
          <w:instrText xml:space="preserve"> PAGEREF _Toc18101 \h </w:instrText>
        </w:r>
        <w:r>
          <w:fldChar w:fldCharType="separate"/>
        </w:r>
        <w:r>
          <w:t>20</w:t>
        </w:r>
        <w:r>
          <w:fldChar w:fldCharType="end"/>
        </w:r>
      </w:hyperlink>
    </w:p>
    <w:p>
      <w:pPr>
        <w:pStyle w:val="TOC1"/>
        <w:tabs>
          <w:tab w:val="right" w:leader="dot" w:pos="8306"/>
        </w:tabs>
      </w:pPr>
      <w:hyperlink w:anchor="_Toc31001" w:history="1">
        <w:r>
          <w:rPr>
            <w:rFonts w:ascii="仿宋" w:eastAsia="仿宋" w:hAnsi="仿宋" w:cs="仿宋" w:hint="eastAsia"/>
            <w:lang w:eastAsia="zh-CN"/>
          </w:rPr>
          <w:t>八、铜合金项目环境影响分析</w:t>
        </w:r>
        <w:r>
          <w:tab/>
        </w:r>
        <w:r>
          <w:fldChar w:fldCharType="begin"/>
        </w:r>
        <w:r>
          <w:instrText xml:space="preserve"> PAGEREF _Toc31001 \h </w:instrText>
        </w:r>
        <w:r>
          <w:fldChar w:fldCharType="separate"/>
        </w:r>
        <w:r>
          <w:t>20</w:t>
        </w:r>
        <w:r>
          <w:fldChar w:fldCharType="end"/>
        </w:r>
      </w:hyperlink>
    </w:p>
    <w:p>
      <w:pPr>
        <w:pStyle w:val="TOC2"/>
        <w:tabs>
          <w:tab w:val="right" w:leader="dot" w:pos="8306"/>
        </w:tabs>
      </w:pPr>
      <w:hyperlink w:anchor="_Toc9873" w:history="1">
        <w:r>
          <w:rPr>
            <w:rFonts w:ascii="仿宋" w:eastAsia="仿宋" w:hAnsi="仿宋" w:cs="仿宋" w:hint="eastAsia"/>
            <w:lang w:eastAsia="zh-CN"/>
          </w:rPr>
          <w:t>(一)、建设区域环境质量现状</w:t>
        </w:r>
        <w:r>
          <w:tab/>
        </w:r>
        <w:r>
          <w:fldChar w:fldCharType="begin"/>
        </w:r>
        <w:r>
          <w:instrText xml:space="preserve"> PAGEREF _Toc9873 \h </w:instrText>
        </w:r>
        <w:r>
          <w:fldChar w:fldCharType="separate"/>
        </w:r>
        <w:r>
          <w:t>20</w:t>
        </w:r>
        <w:r>
          <w:fldChar w:fldCharType="end"/>
        </w:r>
      </w:hyperlink>
    </w:p>
    <w:p>
      <w:pPr>
        <w:pStyle w:val="TOC2"/>
        <w:tabs>
          <w:tab w:val="right" w:leader="dot" w:pos="8306"/>
        </w:tabs>
      </w:pPr>
      <w:hyperlink w:anchor="_Toc20593" w:history="1">
        <w:r>
          <w:rPr>
            <w:rFonts w:ascii="仿宋" w:eastAsia="仿宋" w:hAnsi="仿宋" w:cs="仿宋" w:hint="eastAsia"/>
            <w:lang w:eastAsia="zh-CN"/>
          </w:rPr>
          <w:t>(二)、建设期环境保护</w:t>
        </w:r>
        <w:r>
          <w:tab/>
        </w:r>
        <w:r>
          <w:fldChar w:fldCharType="begin"/>
        </w:r>
        <w:r>
          <w:instrText xml:space="preserve"> PAGEREF _Toc20593 \h </w:instrText>
        </w:r>
        <w:r>
          <w:fldChar w:fldCharType="separate"/>
        </w:r>
        <w:r>
          <w:t>22</w:t>
        </w:r>
        <w:r>
          <w:fldChar w:fldCharType="end"/>
        </w:r>
      </w:hyperlink>
    </w:p>
    <w:p>
      <w:pPr>
        <w:pStyle w:val="TOC2"/>
        <w:tabs>
          <w:tab w:val="right" w:leader="dot" w:pos="8306"/>
        </w:tabs>
      </w:pPr>
      <w:hyperlink w:anchor="_Toc31590" w:history="1">
        <w:r>
          <w:rPr>
            <w:rFonts w:ascii="仿宋" w:eastAsia="仿宋" w:hAnsi="仿宋" w:cs="仿宋" w:hint="eastAsia"/>
            <w:lang w:eastAsia="zh-CN"/>
          </w:rPr>
          <w:t>(三)、运营期环境保护</w:t>
        </w:r>
        <w:r>
          <w:tab/>
        </w:r>
        <w:r>
          <w:fldChar w:fldCharType="begin"/>
        </w:r>
        <w:r>
          <w:instrText xml:space="preserve"> PAGEREF _Toc31590 \h </w:instrText>
        </w:r>
        <w:r>
          <w:fldChar w:fldCharType="separate"/>
        </w:r>
        <w:r>
          <w:t>23</w:t>
        </w:r>
        <w:r>
          <w:fldChar w:fldCharType="end"/>
        </w:r>
      </w:hyperlink>
    </w:p>
    <w:p>
      <w:pPr>
        <w:pStyle w:val="TOC2"/>
        <w:tabs>
          <w:tab w:val="right" w:leader="dot" w:pos="8306"/>
        </w:tabs>
      </w:pPr>
      <w:hyperlink w:anchor="_Toc633" w:history="1">
        <w:r>
          <w:rPr>
            <w:rFonts w:ascii="仿宋" w:eastAsia="仿宋" w:hAnsi="仿宋" w:cs="仿宋" w:hint="eastAsia"/>
            <w:lang w:eastAsia="zh-CN"/>
          </w:rPr>
          <w:t>(四)、铜合金项目建设对区域经济的影响</w:t>
        </w:r>
        <w:r>
          <w:tab/>
        </w:r>
        <w:r>
          <w:fldChar w:fldCharType="begin"/>
        </w:r>
        <w:r>
          <w:instrText xml:space="preserve"> PAGEREF _Toc633 \h </w:instrText>
        </w:r>
        <w:r>
          <w:fldChar w:fldCharType="separate"/>
        </w:r>
        <w:r>
          <w:t>24</w:t>
        </w:r>
        <w:r>
          <w:fldChar w:fldCharType="end"/>
        </w:r>
      </w:hyperlink>
    </w:p>
    <w:p>
      <w:pPr>
        <w:pStyle w:val="TOC2"/>
        <w:tabs>
          <w:tab w:val="right" w:leader="dot" w:pos="8306"/>
        </w:tabs>
      </w:pPr>
      <w:hyperlink w:anchor="_Toc4186" w:history="1">
        <w:r>
          <w:rPr>
            <w:rFonts w:ascii="仿宋" w:eastAsia="仿宋" w:hAnsi="仿宋" w:cs="仿宋" w:hint="eastAsia"/>
            <w:lang w:eastAsia="zh-CN"/>
          </w:rPr>
          <w:t>(五)、废弃物处理</w:t>
        </w:r>
        <w:r>
          <w:tab/>
        </w:r>
        <w:r>
          <w:fldChar w:fldCharType="begin"/>
        </w:r>
        <w:r>
          <w:instrText xml:space="preserve"> PAGEREF _Toc4186 \h </w:instrText>
        </w:r>
        <w:r>
          <w:fldChar w:fldCharType="separate"/>
        </w:r>
        <w:r>
          <w:t>26</w:t>
        </w:r>
        <w:r>
          <w:fldChar w:fldCharType="end"/>
        </w:r>
      </w:hyperlink>
    </w:p>
    <w:p>
      <w:pPr>
        <w:pStyle w:val="TOC2"/>
        <w:tabs>
          <w:tab w:val="right" w:leader="dot" w:pos="8306"/>
        </w:tabs>
      </w:pPr>
      <w:hyperlink w:anchor="_Toc3225" w:history="1">
        <w:r>
          <w:rPr>
            <w:rFonts w:ascii="仿宋" w:eastAsia="仿宋" w:hAnsi="仿宋" w:cs="仿宋" w:hint="eastAsia"/>
            <w:lang w:eastAsia="zh-CN"/>
          </w:rPr>
          <w:t>(六)、特殊环境影响分析</w:t>
        </w:r>
        <w:r>
          <w:tab/>
        </w:r>
        <w:r>
          <w:fldChar w:fldCharType="begin"/>
        </w:r>
        <w:r>
          <w:instrText xml:space="preserve"> PAGEREF _Toc3225 \h </w:instrText>
        </w:r>
        <w:r>
          <w:fldChar w:fldCharType="separate"/>
        </w:r>
        <w:r>
          <w:t>27</w:t>
        </w:r>
        <w:r>
          <w:fldChar w:fldCharType="end"/>
        </w:r>
      </w:hyperlink>
    </w:p>
    <w:p>
      <w:pPr>
        <w:pStyle w:val="TOC2"/>
        <w:tabs>
          <w:tab w:val="right" w:leader="dot" w:pos="8306"/>
        </w:tabs>
      </w:pPr>
      <w:hyperlink w:anchor="_Toc14503" w:history="1">
        <w:r>
          <w:rPr>
            <w:rFonts w:ascii="仿宋" w:eastAsia="仿宋" w:hAnsi="仿宋" w:cs="仿宋" w:hint="eastAsia"/>
            <w:lang w:eastAsia="zh-CN"/>
          </w:rPr>
          <w:t>(七)、清洁生产</w:t>
        </w:r>
        <w:r>
          <w:tab/>
        </w:r>
        <w:r>
          <w:fldChar w:fldCharType="begin"/>
        </w:r>
        <w:r>
          <w:instrText xml:space="preserve"> PAGEREF _Toc14503 \h </w:instrText>
        </w:r>
        <w:r>
          <w:fldChar w:fldCharType="separate"/>
        </w:r>
        <w:r>
          <w:t>28</w:t>
        </w:r>
        <w:r>
          <w:fldChar w:fldCharType="end"/>
        </w:r>
      </w:hyperlink>
    </w:p>
    <w:p>
      <w:pPr>
        <w:pStyle w:val="TOC2"/>
        <w:tabs>
          <w:tab w:val="right" w:leader="dot" w:pos="8306"/>
        </w:tabs>
      </w:pPr>
      <w:hyperlink w:anchor="_Toc23247" w:history="1">
        <w:r>
          <w:rPr>
            <w:rFonts w:ascii="仿宋" w:eastAsia="仿宋" w:hAnsi="仿宋" w:cs="仿宋" w:hint="eastAsia"/>
            <w:lang w:eastAsia="zh-CN"/>
          </w:rPr>
          <w:t>(八)、环境保护综合评价</w:t>
        </w:r>
        <w:r>
          <w:tab/>
        </w:r>
        <w:r>
          <w:fldChar w:fldCharType="begin"/>
        </w:r>
        <w:r>
          <w:instrText xml:space="preserve"> PAGEREF _Toc23247 \h </w:instrText>
        </w:r>
        <w:r>
          <w:fldChar w:fldCharType="separate"/>
        </w:r>
        <w:r>
          <w:t>30</w:t>
        </w:r>
        <w:r>
          <w:fldChar w:fldCharType="end"/>
        </w:r>
      </w:hyperlink>
    </w:p>
    <w:p>
      <w:pPr>
        <w:pStyle w:val="TOC1"/>
        <w:tabs>
          <w:tab w:val="right" w:leader="dot" w:pos="8306"/>
        </w:tabs>
      </w:pPr>
      <w:hyperlink w:anchor="_Toc10068" w:history="1">
        <w:r>
          <w:rPr>
            <w:rFonts w:ascii="仿宋" w:eastAsia="仿宋" w:hAnsi="仿宋" w:cs="仿宋" w:hint="eastAsia"/>
            <w:lang w:eastAsia="zh-CN"/>
          </w:rPr>
          <w:t>九、铜合金项目计划安排</w:t>
        </w:r>
        <w:r>
          <w:tab/>
        </w:r>
        <w:r>
          <w:fldChar w:fldCharType="begin"/>
        </w:r>
        <w:r>
          <w:instrText xml:space="preserve"> PAGEREF _Toc10068 \h </w:instrText>
        </w:r>
        <w:r>
          <w:fldChar w:fldCharType="separate"/>
        </w:r>
        <w:r>
          <w:t>31</w:t>
        </w:r>
        <w:r>
          <w:fldChar w:fldCharType="end"/>
        </w:r>
      </w:hyperlink>
    </w:p>
    <w:p>
      <w:pPr>
        <w:pStyle w:val="TOC2"/>
        <w:tabs>
          <w:tab w:val="right" w:leader="dot" w:pos="8306"/>
        </w:tabs>
      </w:pPr>
      <w:hyperlink w:anchor="_Toc30459" w:history="1">
        <w:r>
          <w:rPr>
            <w:rFonts w:ascii="仿宋" w:eastAsia="仿宋" w:hAnsi="仿宋" w:cs="仿宋" w:hint="eastAsia"/>
            <w:lang w:eastAsia="zh-CN"/>
          </w:rPr>
          <w:t>(一)、建设周期</w:t>
        </w:r>
        <w:r>
          <w:tab/>
        </w:r>
        <w:r>
          <w:fldChar w:fldCharType="begin"/>
        </w:r>
        <w:r>
          <w:instrText xml:space="preserve"> PAGEREF _Toc30459 \h </w:instrText>
        </w:r>
        <w:r>
          <w:fldChar w:fldCharType="separate"/>
        </w:r>
        <w:r>
          <w:t>31</w:t>
        </w:r>
        <w:r>
          <w:fldChar w:fldCharType="end"/>
        </w:r>
      </w:hyperlink>
    </w:p>
    <w:p>
      <w:pPr>
        <w:pStyle w:val="TOC2"/>
        <w:tabs>
          <w:tab w:val="right" w:leader="dot" w:pos="8306"/>
        </w:tabs>
      </w:pPr>
      <w:hyperlink w:anchor="_Toc15827" w:history="1">
        <w:r>
          <w:rPr>
            <w:rFonts w:ascii="仿宋" w:eastAsia="仿宋" w:hAnsi="仿宋" w:cs="仿宋" w:hint="eastAsia"/>
            <w:lang w:eastAsia="zh-CN"/>
          </w:rPr>
          <w:t>(二)、建设进度</w:t>
        </w:r>
        <w:r>
          <w:tab/>
        </w:r>
        <w:r>
          <w:fldChar w:fldCharType="begin"/>
        </w:r>
        <w:r>
          <w:instrText xml:space="preserve"> PAGEREF _Toc15827 \h </w:instrText>
        </w:r>
        <w:r>
          <w:fldChar w:fldCharType="separate"/>
        </w:r>
        <w:r>
          <w:t>32</w:t>
        </w:r>
        <w:r>
          <w:fldChar w:fldCharType="end"/>
        </w:r>
      </w:hyperlink>
    </w:p>
    <w:p>
      <w:pPr>
        <w:pStyle w:val="TOC2"/>
        <w:tabs>
          <w:tab w:val="right" w:leader="dot" w:pos="8306"/>
        </w:tabs>
      </w:pPr>
      <w:hyperlink w:anchor="_Toc1943" w:history="1">
        <w:r>
          <w:rPr>
            <w:rFonts w:ascii="仿宋" w:eastAsia="仿宋" w:hAnsi="仿宋" w:cs="仿宋" w:hint="eastAsia"/>
            <w:lang w:eastAsia="zh-CN"/>
          </w:rPr>
          <w:t>(三)、进度安排注意事项</w:t>
        </w:r>
        <w:r>
          <w:tab/>
        </w:r>
        <w:r>
          <w:fldChar w:fldCharType="begin"/>
        </w:r>
        <w:r>
          <w:instrText xml:space="preserve"> PAGEREF _Toc1943 \h </w:instrText>
        </w:r>
        <w:r>
          <w:fldChar w:fldCharType="separate"/>
        </w:r>
        <w:r>
          <w:t>32</w:t>
        </w:r>
        <w:r>
          <w:fldChar w:fldCharType="end"/>
        </w:r>
      </w:hyperlink>
    </w:p>
    <w:p>
      <w:pPr>
        <w:pStyle w:val="TOC2"/>
        <w:tabs>
          <w:tab w:val="right" w:leader="dot" w:pos="8306"/>
        </w:tabs>
      </w:pPr>
      <w:hyperlink w:anchor="_Toc20568" w:history="1">
        <w:r>
          <w:rPr>
            <w:rFonts w:ascii="仿宋" w:eastAsia="仿宋" w:hAnsi="仿宋" w:cs="仿宋" w:hint="eastAsia"/>
            <w:lang w:eastAsia="zh-CN"/>
          </w:rPr>
          <w:t>(四)、人力资源配置</w:t>
        </w:r>
        <w:r>
          <w:tab/>
        </w:r>
        <w:r>
          <w:fldChar w:fldCharType="begin"/>
        </w:r>
        <w:r>
          <w:instrText xml:space="preserve"> PAGEREF _Toc20568 \h </w:instrText>
        </w:r>
        <w:r>
          <w:fldChar w:fldCharType="separate"/>
        </w:r>
        <w:r>
          <w:t>34</w:t>
        </w:r>
        <w:r>
          <w:fldChar w:fldCharType="end"/>
        </w:r>
      </w:hyperlink>
    </w:p>
    <w:p>
      <w:pPr>
        <w:pStyle w:val="TOC1"/>
        <w:tabs>
          <w:tab w:val="right" w:leader="dot" w:pos="8306"/>
        </w:tabs>
      </w:pPr>
      <w:hyperlink w:anchor="_Toc16668" w:history="1">
        <w:r>
          <w:rPr>
            <w:rFonts w:ascii="仿宋" w:eastAsia="仿宋" w:hAnsi="仿宋" w:cs="仿宋" w:hint="eastAsia"/>
            <w:lang w:eastAsia="zh-CN"/>
          </w:rPr>
          <w:t>十、铜合金项目创新与研发</w:t>
        </w:r>
        <w:r>
          <w:tab/>
        </w:r>
        <w:r>
          <w:fldChar w:fldCharType="begin"/>
        </w:r>
        <w:r>
          <w:instrText xml:space="preserve"> PAGEREF _Toc16668 \h </w:instrText>
        </w:r>
        <w:r>
          <w:fldChar w:fldCharType="separate"/>
        </w:r>
        <w:r>
          <w:t>35</w:t>
        </w:r>
        <w:r>
          <w:fldChar w:fldCharType="end"/>
        </w:r>
      </w:hyperlink>
    </w:p>
    <w:p>
      <w:pPr>
        <w:pStyle w:val="TOC2"/>
        <w:tabs>
          <w:tab w:val="right" w:leader="dot" w:pos="8306"/>
        </w:tabs>
      </w:pPr>
      <w:hyperlink w:anchor="_Toc5673" w:history="1">
        <w:r>
          <w:rPr>
            <w:rFonts w:ascii="仿宋" w:eastAsia="仿宋" w:hAnsi="仿宋" w:cs="仿宋" w:hint="eastAsia"/>
            <w:lang w:eastAsia="zh-CN"/>
          </w:rPr>
          <w:t>(一)、创新策略与方向</w:t>
        </w:r>
        <w:r>
          <w:tab/>
        </w:r>
        <w:r>
          <w:fldChar w:fldCharType="begin"/>
        </w:r>
        <w:r>
          <w:instrText xml:space="preserve"> PAGEREF _Toc5673 \h </w:instrText>
        </w:r>
        <w:r>
          <w:fldChar w:fldCharType="separate"/>
        </w:r>
        <w:r>
          <w:t>35</w:t>
        </w:r>
        <w:r>
          <w:fldChar w:fldCharType="end"/>
        </w:r>
      </w:hyperlink>
    </w:p>
    <w:p>
      <w:pPr>
        <w:pStyle w:val="TOC2"/>
        <w:tabs>
          <w:tab w:val="right" w:leader="dot" w:pos="8306"/>
        </w:tabs>
      </w:pPr>
      <w:hyperlink w:anchor="_Toc18340" w:history="1">
        <w:r>
          <w:rPr>
            <w:rFonts w:ascii="仿宋" w:eastAsia="仿宋" w:hAnsi="仿宋" w:cs="仿宋" w:hint="eastAsia"/>
            <w:lang w:eastAsia="zh-CN"/>
          </w:rPr>
          <w:t>(二)、研发规划与投入</w:t>
        </w:r>
        <w:r>
          <w:tab/>
        </w:r>
        <w:r>
          <w:fldChar w:fldCharType="begin"/>
        </w:r>
        <w:r>
          <w:instrText xml:space="preserve"> PAGEREF _Toc18340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963" w:history="1">
        <w:r>
          <w:rPr>
            <w:rFonts w:ascii="仿宋" w:eastAsia="仿宋" w:hAnsi="仿宋" w:cs="仿宋" w:hint="eastAsia"/>
            <w:lang w:eastAsia="zh-CN"/>
          </w:rPr>
          <w:t>十一、铜合金项目人力资源培养与发展</w:t>
        </w:r>
        <w:r>
          <w:tab/>
        </w:r>
        <w:r>
          <w:fldChar w:fldCharType="begin"/>
        </w:r>
        <w:r>
          <w:instrText xml:space="preserve"> PAGEREF _Toc27963 \h </w:instrText>
        </w:r>
        <w:r>
          <w:fldChar w:fldCharType="separate"/>
        </w:r>
        <w:r>
          <w:t>38</w:t>
        </w:r>
        <w:r>
          <w:fldChar w:fldCharType="end"/>
        </w:r>
      </w:hyperlink>
    </w:p>
    <w:p>
      <w:pPr>
        <w:pStyle w:val="TOC2"/>
        <w:tabs>
          <w:tab w:val="right" w:leader="dot" w:pos="8306"/>
        </w:tabs>
      </w:pPr>
      <w:hyperlink w:anchor="_Toc10891" w:history="1">
        <w:r>
          <w:rPr>
            <w:rFonts w:ascii="仿宋" w:eastAsia="仿宋" w:hAnsi="仿宋" w:cs="仿宋" w:hint="eastAsia"/>
            <w:lang w:eastAsia="zh-CN"/>
          </w:rPr>
          <w:t>(一)、人才需求与规划</w:t>
        </w:r>
        <w:r>
          <w:tab/>
        </w:r>
        <w:r>
          <w:fldChar w:fldCharType="begin"/>
        </w:r>
        <w:r>
          <w:instrText xml:space="preserve"> PAGEREF _Toc10891 \h </w:instrText>
        </w:r>
        <w:r>
          <w:fldChar w:fldCharType="separate"/>
        </w:r>
        <w:r>
          <w:t>38</w:t>
        </w:r>
        <w:r>
          <w:fldChar w:fldCharType="end"/>
        </w:r>
      </w:hyperlink>
    </w:p>
    <w:p>
      <w:pPr>
        <w:pStyle w:val="TOC2"/>
        <w:tabs>
          <w:tab w:val="right" w:leader="dot" w:pos="8306"/>
        </w:tabs>
      </w:pPr>
      <w:hyperlink w:anchor="_Toc5072" w:history="1">
        <w:r>
          <w:rPr>
            <w:rFonts w:ascii="仿宋" w:eastAsia="仿宋" w:hAnsi="仿宋" w:cs="仿宋" w:hint="eastAsia"/>
            <w:lang w:eastAsia="zh-CN"/>
          </w:rPr>
          <w:t>(二)、培训与发展计划</w:t>
        </w:r>
        <w:r>
          <w:tab/>
        </w:r>
        <w:r>
          <w:fldChar w:fldCharType="begin"/>
        </w:r>
        <w:r>
          <w:instrText xml:space="preserve"> PAGEREF _Toc5072 \h </w:instrText>
        </w:r>
        <w:r>
          <w:fldChar w:fldCharType="separate"/>
        </w:r>
        <w:r>
          <w:t>38</w:t>
        </w:r>
        <w:r>
          <w:fldChar w:fldCharType="end"/>
        </w:r>
      </w:hyperlink>
    </w:p>
    <w:p>
      <w:pPr>
        <w:pStyle w:val="TOC1"/>
        <w:tabs>
          <w:tab w:val="right" w:leader="dot" w:pos="8306"/>
        </w:tabs>
      </w:pPr>
      <w:hyperlink w:anchor="_Toc12822" w:history="1">
        <w:r>
          <w:rPr>
            <w:rFonts w:ascii="仿宋" w:eastAsia="仿宋" w:hAnsi="仿宋" w:cs="仿宋" w:hint="eastAsia"/>
            <w:lang w:eastAsia="zh-CN"/>
          </w:rPr>
          <w:t>十二、铜合金项目技术管理</w:t>
        </w:r>
        <w:r>
          <w:tab/>
        </w:r>
        <w:r>
          <w:fldChar w:fldCharType="begin"/>
        </w:r>
        <w:r>
          <w:instrText xml:space="preserve"> PAGEREF _Toc12822 \h </w:instrText>
        </w:r>
        <w:r>
          <w:fldChar w:fldCharType="separate"/>
        </w:r>
        <w:r>
          <w:t>39</w:t>
        </w:r>
        <w:r>
          <w:fldChar w:fldCharType="end"/>
        </w:r>
      </w:hyperlink>
    </w:p>
    <w:p>
      <w:pPr>
        <w:pStyle w:val="TOC2"/>
        <w:tabs>
          <w:tab w:val="right" w:leader="dot" w:pos="8306"/>
        </w:tabs>
      </w:pPr>
      <w:hyperlink w:anchor="_Toc20470" w:history="1">
        <w:r>
          <w:rPr>
            <w:rFonts w:ascii="仿宋" w:eastAsia="仿宋" w:hAnsi="仿宋" w:cs="仿宋" w:hint="eastAsia"/>
            <w:lang w:eastAsia="zh-CN"/>
          </w:rPr>
          <w:t>(一)、技术方案选用方向</w:t>
        </w:r>
        <w:r>
          <w:tab/>
        </w:r>
        <w:r>
          <w:fldChar w:fldCharType="begin"/>
        </w:r>
        <w:r>
          <w:instrText xml:space="preserve"> PAGEREF _Toc20470 \h </w:instrText>
        </w:r>
        <w:r>
          <w:fldChar w:fldCharType="separate"/>
        </w:r>
        <w:r>
          <w:t>39</w:t>
        </w:r>
        <w:r>
          <w:fldChar w:fldCharType="end"/>
        </w:r>
      </w:hyperlink>
    </w:p>
    <w:p>
      <w:pPr>
        <w:pStyle w:val="TOC2"/>
        <w:tabs>
          <w:tab w:val="right" w:leader="dot" w:pos="8306"/>
        </w:tabs>
      </w:pPr>
      <w:hyperlink w:anchor="_Toc14193" w:history="1">
        <w:r>
          <w:rPr>
            <w:rFonts w:ascii="仿宋" w:eastAsia="仿宋" w:hAnsi="仿宋" w:cs="仿宋" w:hint="eastAsia"/>
            <w:lang w:eastAsia="zh-CN"/>
          </w:rPr>
          <w:t>(二)、工艺技术方案选用原则</w:t>
        </w:r>
        <w:r>
          <w:tab/>
        </w:r>
        <w:r>
          <w:fldChar w:fldCharType="begin"/>
        </w:r>
        <w:r>
          <w:instrText xml:space="preserve"> PAGEREF _Toc14193 \h </w:instrText>
        </w:r>
        <w:r>
          <w:fldChar w:fldCharType="separate"/>
        </w:r>
        <w:r>
          <w:t>41</w:t>
        </w:r>
        <w:r>
          <w:fldChar w:fldCharType="end"/>
        </w:r>
      </w:hyperlink>
    </w:p>
    <w:p>
      <w:pPr>
        <w:pStyle w:val="TOC2"/>
        <w:tabs>
          <w:tab w:val="right" w:leader="dot" w:pos="8306"/>
        </w:tabs>
      </w:pPr>
      <w:hyperlink w:anchor="_Toc31769" w:history="1">
        <w:r>
          <w:rPr>
            <w:rFonts w:ascii="仿宋" w:eastAsia="仿宋" w:hAnsi="仿宋" w:cs="仿宋" w:hint="eastAsia"/>
            <w:lang w:eastAsia="zh-CN"/>
          </w:rPr>
          <w:t>(三)、工艺技术方案要求</w:t>
        </w:r>
        <w:r>
          <w:tab/>
        </w:r>
        <w:r>
          <w:fldChar w:fldCharType="begin"/>
        </w:r>
        <w:r>
          <w:instrText xml:space="preserve"> PAGEREF _Toc31769 \h </w:instrText>
        </w:r>
        <w:r>
          <w:fldChar w:fldCharType="separate"/>
        </w:r>
        <w:r>
          <w:t>43</w:t>
        </w:r>
        <w:r>
          <w:fldChar w:fldCharType="end"/>
        </w:r>
      </w:hyperlink>
    </w:p>
    <w:p>
      <w:pPr>
        <w:pStyle w:val="TOC1"/>
        <w:tabs>
          <w:tab w:val="right" w:leader="dot" w:pos="8306"/>
        </w:tabs>
      </w:pPr>
      <w:hyperlink w:anchor="_Toc16774" w:history="1">
        <w:r>
          <w:rPr>
            <w:rFonts w:ascii="仿宋" w:eastAsia="仿宋" w:hAnsi="仿宋" w:cs="仿宋" w:hint="eastAsia"/>
            <w:lang w:eastAsia="zh-CN"/>
          </w:rPr>
          <w:t>十三、铜合金项目实施时间节点</w:t>
        </w:r>
        <w:r>
          <w:tab/>
        </w:r>
        <w:r>
          <w:fldChar w:fldCharType="begin"/>
        </w:r>
        <w:r>
          <w:instrText xml:space="preserve"> PAGEREF _Toc16774 \h </w:instrText>
        </w:r>
        <w:r>
          <w:fldChar w:fldCharType="separate"/>
        </w:r>
        <w:r>
          <w:t>45</w:t>
        </w:r>
        <w:r>
          <w:fldChar w:fldCharType="end"/>
        </w:r>
      </w:hyperlink>
    </w:p>
    <w:p>
      <w:pPr>
        <w:pStyle w:val="TOC2"/>
        <w:tabs>
          <w:tab w:val="right" w:leader="dot" w:pos="8306"/>
        </w:tabs>
      </w:pPr>
      <w:hyperlink w:anchor="_Toc26884" w:history="1">
        <w:r>
          <w:rPr>
            <w:rFonts w:ascii="仿宋" w:eastAsia="仿宋" w:hAnsi="仿宋" w:cs="仿宋" w:hint="eastAsia"/>
            <w:lang w:eastAsia="zh-CN"/>
          </w:rPr>
          <w:t>(一)、铜合金项目启动阶段时间节点</w:t>
        </w:r>
        <w:r>
          <w:tab/>
        </w:r>
        <w:r>
          <w:fldChar w:fldCharType="begin"/>
        </w:r>
        <w:r>
          <w:instrText xml:space="preserve"> PAGEREF _Toc26884 \h </w:instrText>
        </w:r>
        <w:r>
          <w:fldChar w:fldCharType="separate"/>
        </w:r>
        <w:r>
          <w:t>45</w:t>
        </w:r>
        <w:r>
          <w:fldChar w:fldCharType="end"/>
        </w:r>
      </w:hyperlink>
    </w:p>
    <w:p>
      <w:pPr>
        <w:pStyle w:val="TOC2"/>
        <w:tabs>
          <w:tab w:val="right" w:leader="dot" w:pos="8306"/>
        </w:tabs>
      </w:pPr>
      <w:hyperlink w:anchor="_Toc13674" w:history="1">
        <w:r>
          <w:rPr>
            <w:rFonts w:ascii="仿宋" w:eastAsia="仿宋" w:hAnsi="仿宋" w:cs="仿宋" w:hint="eastAsia"/>
            <w:lang w:eastAsia="zh-CN"/>
          </w:rPr>
          <w:t>(二)、铜合金项目执行阶段时间节点</w:t>
        </w:r>
        <w:r>
          <w:tab/>
        </w:r>
        <w:r>
          <w:fldChar w:fldCharType="begin"/>
        </w:r>
        <w:r>
          <w:instrText xml:space="preserve"> PAGEREF _Toc13674 \h </w:instrText>
        </w:r>
        <w:r>
          <w:fldChar w:fldCharType="separate"/>
        </w:r>
        <w:r>
          <w:t>46</w:t>
        </w:r>
        <w:r>
          <w:fldChar w:fldCharType="end"/>
        </w:r>
      </w:hyperlink>
    </w:p>
    <w:p>
      <w:pPr>
        <w:pStyle w:val="TOC2"/>
        <w:tabs>
          <w:tab w:val="right" w:leader="dot" w:pos="8306"/>
        </w:tabs>
      </w:pPr>
      <w:hyperlink w:anchor="_Toc18693" w:history="1">
        <w:r>
          <w:rPr>
            <w:rFonts w:ascii="仿宋" w:eastAsia="仿宋" w:hAnsi="仿宋" w:cs="仿宋" w:hint="eastAsia"/>
            <w:lang w:eastAsia="zh-CN"/>
          </w:rPr>
          <w:t>(三)、铜合金项目完成阶段时间节点</w:t>
        </w:r>
        <w:r>
          <w:tab/>
        </w:r>
        <w:r>
          <w:fldChar w:fldCharType="begin"/>
        </w:r>
        <w:r>
          <w:instrText xml:space="preserve"> PAGEREF _Toc18693 \h </w:instrText>
        </w:r>
        <w:r>
          <w:fldChar w:fldCharType="separate"/>
        </w:r>
        <w:r>
          <w:t>47</w:t>
        </w:r>
        <w:r>
          <w:fldChar w:fldCharType="end"/>
        </w:r>
      </w:hyperlink>
    </w:p>
    <w:p>
      <w:pPr>
        <w:pStyle w:val="TOC1"/>
        <w:tabs>
          <w:tab w:val="right" w:leader="dot" w:pos="8306"/>
        </w:tabs>
      </w:pPr>
      <w:hyperlink w:anchor="_Toc8067" w:history="1">
        <w:r>
          <w:rPr>
            <w:rFonts w:ascii="仿宋" w:eastAsia="仿宋" w:hAnsi="仿宋" w:cs="仿宋" w:hint="eastAsia"/>
            <w:lang w:eastAsia="zh-CN"/>
          </w:rPr>
          <w:t>十四、铜合金项目变更管理</w:t>
        </w:r>
        <w:r>
          <w:tab/>
        </w:r>
        <w:r>
          <w:fldChar w:fldCharType="begin"/>
        </w:r>
        <w:r>
          <w:instrText xml:space="preserve"> PAGEREF _Toc8067 \h </w:instrText>
        </w:r>
        <w:r>
          <w:fldChar w:fldCharType="separate"/>
        </w:r>
        <w:r>
          <w:t>48</w:t>
        </w:r>
        <w:r>
          <w:fldChar w:fldCharType="end"/>
        </w:r>
      </w:hyperlink>
    </w:p>
    <w:p>
      <w:pPr>
        <w:pStyle w:val="TOC2"/>
        <w:tabs>
          <w:tab w:val="right" w:leader="dot" w:pos="8306"/>
        </w:tabs>
      </w:pPr>
      <w:hyperlink w:anchor="_Toc13580" w:history="1">
        <w:r>
          <w:rPr>
            <w:rFonts w:ascii="仿宋" w:eastAsia="仿宋" w:hAnsi="仿宋" w:cs="仿宋" w:hint="eastAsia"/>
            <w:lang w:eastAsia="zh-CN"/>
          </w:rPr>
          <w:t>(一)、变更申请与评估</w:t>
        </w:r>
        <w:r>
          <w:tab/>
        </w:r>
        <w:r>
          <w:fldChar w:fldCharType="begin"/>
        </w:r>
        <w:r>
          <w:instrText xml:space="preserve"> PAGEREF _Toc13580 \h </w:instrText>
        </w:r>
        <w:r>
          <w:fldChar w:fldCharType="separate"/>
        </w:r>
        <w:r>
          <w:t>48</w:t>
        </w:r>
        <w:r>
          <w:fldChar w:fldCharType="end"/>
        </w:r>
      </w:hyperlink>
    </w:p>
    <w:p>
      <w:pPr>
        <w:pStyle w:val="TOC2"/>
        <w:tabs>
          <w:tab w:val="right" w:leader="dot" w:pos="8306"/>
        </w:tabs>
      </w:pPr>
      <w:hyperlink w:anchor="_Toc659" w:history="1">
        <w:r>
          <w:rPr>
            <w:rFonts w:ascii="仿宋" w:eastAsia="仿宋" w:hAnsi="仿宋" w:cs="仿宋" w:hint="eastAsia"/>
            <w:lang w:eastAsia="zh-CN"/>
          </w:rPr>
          <w:t>(二)、变更实施与控制</w:t>
        </w:r>
        <w:r>
          <w:tab/>
        </w:r>
        <w:r>
          <w:fldChar w:fldCharType="begin"/>
        </w:r>
        <w:r>
          <w:instrText xml:space="preserve"> PAGEREF _Toc659 \h </w:instrText>
        </w:r>
        <w:r>
          <w:fldChar w:fldCharType="separate"/>
        </w:r>
        <w:r>
          <w:t>48</w:t>
        </w:r>
        <w:r>
          <w:fldChar w:fldCharType="end"/>
        </w:r>
      </w:hyperlink>
    </w:p>
    <w:p>
      <w:pPr>
        <w:pStyle w:val="TOC1"/>
        <w:tabs>
          <w:tab w:val="right" w:leader="dot" w:pos="8306"/>
        </w:tabs>
      </w:pPr>
      <w:hyperlink w:anchor="_Toc9223" w:history="1">
        <w:r>
          <w:rPr>
            <w:rFonts w:ascii="仿宋" w:eastAsia="仿宋" w:hAnsi="仿宋" w:cs="仿宋" w:hint="eastAsia"/>
            <w:lang w:eastAsia="zh-CN"/>
          </w:rPr>
          <w:t>十五、铜合金项目实施保障措施</w:t>
        </w:r>
        <w:r>
          <w:tab/>
        </w:r>
        <w:r>
          <w:fldChar w:fldCharType="begin"/>
        </w:r>
        <w:r>
          <w:instrText xml:space="preserve"> PAGEREF _Toc9223 \h </w:instrText>
        </w:r>
        <w:r>
          <w:fldChar w:fldCharType="separate"/>
        </w:r>
        <w:r>
          <w:t>49</w:t>
        </w:r>
        <w:r>
          <w:fldChar w:fldCharType="end"/>
        </w:r>
      </w:hyperlink>
    </w:p>
    <w:p>
      <w:pPr>
        <w:pStyle w:val="TOC2"/>
        <w:tabs>
          <w:tab w:val="right" w:leader="dot" w:pos="8306"/>
        </w:tabs>
      </w:pPr>
      <w:hyperlink w:anchor="_Toc17474" w:history="1">
        <w:r>
          <w:rPr>
            <w:rFonts w:ascii="仿宋" w:eastAsia="仿宋" w:hAnsi="仿宋" w:cs="仿宋" w:hint="eastAsia"/>
            <w:lang w:eastAsia="zh-CN"/>
          </w:rPr>
          <w:t>(一)、铜合金项目实施保障机制</w:t>
        </w:r>
        <w:r>
          <w:tab/>
        </w:r>
        <w:r>
          <w:fldChar w:fldCharType="begin"/>
        </w:r>
        <w:r>
          <w:instrText xml:space="preserve"> PAGEREF _Toc17474 \h </w:instrText>
        </w:r>
        <w:r>
          <w:fldChar w:fldCharType="separate"/>
        </w:r>
        <w:r>
          <w:t>49</w:t>
        </w:r>
        <w:r>
          <w:fldChar w:fldCharType="end"/>
        </w:r>
      </w:hyperlink>
    </w:p>
    <w:p>
      <w:pPr>
        <w:pStyle w:val="TOC2"/>
        <w:tabs>
          <w:tab w:val="right" w:leader="dot" w:pos="8306"/>
        </w:tabs>
      </w:pPr>
      <w:hyperlink w:anchor="_Toc11712" w:history="1">
        <w:r>
          <w:rPr>
            <w:rFonts w:ascii="仿宋" w:eastAsia="仿宋" w:hAnsi="仿宋" w:cs="仿宋" w:hint="eastAsia"/>
            <w:lang w:eastAsia="zh-CN"/>
          </w:rPr>
          <w:t>(二)、铜合金项目法律合规要求</w:t>
        </w:r>
        <w:r>
          <w:tab/>
        </w:r>
        <w:r>
          <w:fldChar w:fldCharType="begin"/>
        </w:r>
        <w:r>
          <w:instrText xml:space="preserve"> PAGEREF _Toc11712 \h </w:instrText>
        </w:r>
        <w:r>
          <w:fldChar w:fldCharType="separate"/>
        </w:r>
        <w:r>
          <w:t>53</w:t>
        </w:r>
        <w:r>
          <w:fldChar w:fldCharType="end"/>
        </w:r>
      </w:hyperlink>
    </w:p>
    <w:p>
      <w:pPr>
        <w:pStyle w:val="TOC2"/>
        <w:tabs>
          <w:tab w:val="right" w:leader="dot" w:pos="8306"/>
        </w:tabs>
      </w:pPr>
      <w:hyperlink w:anchor="_Toc19173" w:history="1">
        <w:r>
          <w:rPr>
            <w:rFonts w:ascii="仿宋" w:eastAsia="仿宋" w:hAnsi="仿宋" w:cs="仿宋" w:hint="eastAsia"/>
            <w:lang w:eastAsia="zh-CN"/>
          </w:rPr>
          <w:t>(三)、铜合金项目合同管理与法律事务</w:t>
        </w:r>
        <w:r>
          <w:tab/>
        </w:r>
        <w:r>
          <w:fldChar w:fldCharType="begin"/>
        </w:r>
        <w:r>
          <w:instrText xml:space="preserve"> PAGEREF _Toc19173 \h </w:instrText>
        </w:r>
        <w:r>
          <w:fldChar w:fldCharType="separate"/>
        </w:r>
        <w:r>
          <w:t>57</w:t>
        </w:r>
        <w:r>
          <w:fldChar w:fldCharType="end"/>
        </w:r>
      </w:hyperlink>
    </w:p>
    <w:p>
      <w:pPr>
        <w:pStyle w:val="TOC2"/>
        <w:tabs>
          <w:tab w:val="right" w:leader="dot" w:pos="8306"/>
        </w:tabs>
      </w:pPr>
      <w:hyperlink w:anchor="_Toc32266" w:history="1">
        <w:r>
          <w:rPr>
            <w:rFonts w:ascii="仿宋" w:eastAsia="仿宋" w:hAnsi="仿宋" w:cs="仿宋" w:hint="eastAsia"/>
            <w:lang w:eastAsia="zh-CN"/>
          </w:rPr>
          <w:t>(四)、铜合金项目知识产权保护策略</w:t>
        </w:r>
        <w:r>
          <w:tab/>
        </w:r>
        <w:r>
          <w:fldChar w:fldCharType="begin"/>
        </w:r>
        <w:r>
          <w:instrText xml:space="preserve"> PAGEREF _Toc32266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6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501"/>
      <w:r>
        <w:rPr>
          <w:rFonts w:ascii="仿宋" w:eastAsia="仿宋" w:hAnsi="仿宋" w:cs="仿宋" w:hint="eastAsia"/>
          <w:sz w:val="28"/>
          <w:lang w:eastAsia="zh-CN"/>
        </w:rPr>
        <w:t>一、铜合金项目危机管理</w:t>
      </w:r>
      <w:bookmarkEnd w:id="2"/>
    </w:p>
    <w:p>
      <w:pPr>
        <w:pStyle w:val="Heading2"/>
        <w:rPr>
          <w:rFonts w:ascii="仿宋" w:eastAsia="仿宋" w:hAnsi="仿宋" w:cs="仿宋" w:hint="eastAsia"/>
          <w:lang w:eastAsia="zh-CN"/>
        </w:rPr>
      </w:pPr>
      <w:bookmarkStart w:id="3" w:name="_Toc8928"/>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铜合金项目危机管理中，危机预警与识别是确保铜合金项目稳健运行的核心步骤。通过建立全面的监测机制，铜合金项目团队旨在及时发现和理解潜在的风险和危机因素，以便采取及时的预防和应对措施，确保铜合金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首先，通过深入的风险评估，铜合金项目团队全面分析了整个铜合金项目和各个阶段可能存在的威胁。这包括准确评估每个潜在风险的发生概率和可能影响的程度，为后续危机预警提供了有力支持。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铜合金项目团队着重于明确定义铜合金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铜合金项目进展的持续监控，团队能够及时发现潜在问题并作出迅速反应。铜合金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在这一阶段，团队的专业素养和反应速度将发挥至关重要的作用，以确保潜在危机能够在初期得到有效的处理，最大程度地减轻负面影响。通过危机预警与识别，铜合金项目得以更有序、可控地推进。</w:t>
      </w:r>
    </w:p>
    <w:p>
      <w:pPr>
        <w:pStyle w:val="Heading2"/>
        <w:ind w:firstLine="560" w:firstLineChars="200"/>
        <w:rPr>
          <w:rFonts w:ascii="仿宋" w:eastAsia="仿宋" w:hAnsi="仿宋" w:cs="仿宋" w:hint="eastAsia"/>
          <w:sz w:val="28"/>
          <w:lang w:eastAsia="zh-CN"/>
        </w:rPr>
      </w:pPr>
      <w:bookmarkStart w:id="4" w:name="_Toc2261"/>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在危机发生时，铜合金项目团队立即行动，成立了应急小组。该小组的任务是迅速制定并实施紧急应对措施，以最小化潜在损失。以下是采取的主要措施：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暂停铜合金项目进度：为遏制危机蔓延，铜合金项目暂时停止进行，以便全面评估当前状况。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资源重新分配：重新评估铜合金项目资源的分配，确保最大限度地减小损失。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实时沟通：与关键利益相关者建立实时沟通机制，向他们传递铜合金项目危机的实际状况，保障铜合金项目核心利益。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在紧急应对的同时，铜合金项目团队强调了团队协作和有效沟通的重要性。以下是团队协作的关键举措：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信息共享机制：建立了信息共享平台，确保团队成员能够及时获取铜合金项目危机的实时信息。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领导者沟通：铜合金项目领导者通过定期会议和即时沟通工具，指导团队应对危机，保持团队稳定运行。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随着危机得到初步控制，铜合金项目团队转向制定恢复计划，以确保铜合金项目能够从中迅速恢复。主要恢复计划包括：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修复受损的进度计划：重新评估铜合金项目进度，制定修复计划，确保铜合金项目尽快回归正常进程。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重新调整资源分配：优化资源分配，确保铜合金项目在有限资源下高效运转。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风险管理机制加强：对铜合金项目风险进行全面评估，制定更强化的风险管理策略，以预防未来可能的危机。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4699"/>
      <w:r>
        <w:rPr>
          <w:rFonts w:ascii="仿宋" w:eastAsia="仿宋" w:hAnsi="仿宋" w:cs="仿宋" w:hint="eastAsia"/>
          <w:sz w:val="28"/>
          <w:lang w:eastAsia="zh-CN"/>
        </w:rPr>
        <w:t>二、铜合金项目建设单位说明</w:t>
      </w:r>
      <w:bookmarkEnd w:id="5"/>
    </w:p>
    <w:p>
      <w:pPr>
        <w:pStyle w:val="Heading2"/>
        <w:rPr>
          <w:rFonts w:ascii="仿宋" w:eastAsia="仿宋" w:hAnsi="仿宋" w:cs="仿宋" w:hint="eastAsia"/>
          <w:lang w:eastAsia="zh-CN"/>
        </w:rPr>
      </w:pPr>
      <w:bookmarkStart w:id="6" w:name="_Toc9705"/>
      <w:r>
        <w:rPr>
          <w:rFonts w:ascii="仿宋" w:eastAsia="仿宋" w:hAnsi="仿宋" w:cs="仿宋" w:hint="eastAsia"/>
          <w:lang w:eastAsia="zh-CN"/>
        </w:rPr>
        <w:t>(一)、铜合金项目承办单位基本情况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30127"/>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铜合金项目承办单位的XXXX，我们着眼于实现可持续的经济效益。通过技术创新和解决方案的提供，公司预计在铜合金项目执行期间将获得可观的收入增长。这一收入来源主要包括铜合金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同时，我们注重成本控制和效率提升，以确保铜合金项目的可持续盈利。透过精细的管理和资源优化，公司期望实现铜合金项目利润最大化。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公司将对铜合金项目实施进行全面的投资评估，包括铜合金项目启动阶段的资金投入和后续运营成本。通过对铜合金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铜合金项目实施过程中具备足够的资金流动性，公司将进行详尽的现金流分析。这包括资金需求的合理预测、铜合金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2171"/>
      <w:r>
        <w:rPr>
          <w:rFonts w:ascii="仿宋" w:eastAsia="仿宋" w:hAnsi="仿宋" w:cs="仿宋" w:hint="eastAsia"/>
          <w:sz w:val="28"/>
          <w:lang w:eastAsia="zh-CN"/>
        </w:rPr>
        <w:t>三、铜合金项目绩效评估</w:t>
      </w:r>
      <w:bookmarkEnd w:id="8"/>
    </w:p>
    <w:p>
      <w:pPr>
        <w:pStyle w:val="Heading2"/>
        <w:rPr>
          <w:rFonts w:ascii="仿宋" w:eastAsia="仿宋" w:hAnsi="仿宋" w:cs="仿宋" w:hint="eastAsia"/>
          <w:lang w:eastAsia="zh-CN"/>
        </w:rPr>
      </w:pPr>
      <w:bookmarkStart w:id="9" w:name="_Toc29138"/>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在铜合金项目中，我们设计了一套全面的绩效评估指标，以确保铜合金项目的可控和成功交付。这些指标跨足铜合金项目目标、成本、进度和质量等多个维度，为我们提供了全面洞察铜合金项目的健康状况。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目标达成率是我们关注的首要指标。我们设定了明确的目标，并通过定期监测和评估，迅速发现并应对潜在的目标偏差。这为铜合金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成本绩效是另一个核心关注点。通过实际成本与预算成本的对比分析，我们深入了解成本差异的原因，及时调整资源分配，保持铜合金项目在经济效益方面的合理水平。</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进度作为关键的绩效指标之一，得到了精心的关注。我们制定了详细的铜合金项目进度计划，并设立了进度符合度指标，确保实际进度与计划进度保持一致。这使我们能够快速发现和解决潜在的进度问题，保持铜合金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铜合金项目绩效的不可或缺的一环。我们引入了一系列的质量标准和客户满意度指标，以确保铜合金项目交付的成果在质量上达到或超越预期水平。通过持续监测这些指标，我们努力提升铜合金项目整体质量水平，为铜合金项目的成功交付提供有力保障。通过这些科学且全面的绩效评估，我们能够更好地引导铜合金项目的持续改进，确保铜合金项目目标的顺利达成。</w:t>
      </w:r>
    </w:p>
    <w:p>
      <w:pPr>
        <w:pStyle w:val="Heading2"/>
        <w:ind w:firstLine="560" w:firstLineChars="200"/>
        <w:rPr>
          <w:rFonts w:ascii="仿宋" w:eastAsia="仿宋" w:hAnsi="仿宋" w:cs="仿宋" w:hint="eastAsia"/>
          <w:sz w:val="28"/>
          <w:lang w:eastAsia="zh-CN"/>
        </w:rPr>
      </w:pPr>
      <w:bookmarkStart w:id="10" w:name="_Toc6697"/>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绩效评估是铜合金项目中的关键环节，为确保铜合金项目达到预期目标，我们采用了多层次、多维度的绩效评估方法。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铜合金项目的战略目标对齐，确保每个决策和行动都与铜合金项目整体目标保持一致。团队会定期召开战略对齐会议，审视当前工作与铜合金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铜合金项目进度、质量、成本和风险等方面。这些指标通过数据收集和分析，为铜合金项目管理团队提供了客观的评估依据。例如，我们通过铜合金项目管理软件追踪进度，使用成本绩效分析（CPI）评估成本控制情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绩效评估不仅仅停留在铜合金项目内部，还考虑了铜合金项目对外部环境的影响。我们定期进行干系人满意度调查，以了解各利益相关方对铜合金项目的期望和满意度，并及时做出调整。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这种多层次、多角度的绩效评估方法，使得我们能够全面了解铜合金项目的运行状态，及时做出调整，确保铜合金项目在不断变化的环境中保持稳健前行。</w:t>
      </w:r>
    </w:p>
    <w:p>
      <w:pPr>
        <w:pStyle w:val="Heading2"/>
        <w:ind w:firstLine="560" w:firstLineChars="200"/>
        <w:rPr>
          <w:rFonts w:ascii="仿宋" w:eastAsia="仿宋" w:hAnsi="仿宋" w:cs="仿宋" w:hint="eastAsia"/>
          <w:sz w:val="28"/>
          <w:lang w:eastAsia="zh-CN"/>
        </w:rPr>
      </w:pPr>
      <w:bookmarkStart w:id="11" w:name="_Toc22370"/>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为了确保铜合金项目的有效管理和不断优化，我们采用了精心设计的绩效评估周期。这个周期旨在实现灵活、实时和全面的评估，以适应铜合金项目执行中的各种挑战。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铜合金项目的不同需求，分为短期、中期和长期。短期评估关注每个迭代或工作周期，以及时发现和解决当前任务中的问题。中期评估涵盖几个迭代，深入了解整体铜合金项目的趋势和性能。长期评估则着眼于整个铜合金项目阶段，确保铜合金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铜合金项目管理工具和协作平台，团队成员能够随时更新和分享铜合金项目数据。这种实时性的反馈机制使我们能够及时察觉潜在问题，快速调整，保持铜合金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铜合金项目的决策制定密不可分。每个周期的铜合金项目回顾会议成为集体总结经验、识别问题深层次原因并找到创新解决方案的平台。这种定期的反思与调整机制使铜合金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0587"/>
      <w:r>
        <w:rPr>
          <w:rFonts w:ascii="仿宋" w:eastAsia="仿宋" w:hAnsi="仿宋" w:cs="仿宋" w:hint="eastAsia"/>
          <w:sz w:val="28"/>
          <w:lang w:eastAsia="zh-CN"/>
        </w:rPr>
        <w:t>四、铜合金项目建设背景及必要性分析</w:t>
      </w:r>
      <w:bookmarkEnd w:id="12"/>
    </w:p>
    <w:p>
      <w:pPr>
        <w:pStyle w:val="Heading2"/>
        <w:rPr>
          <w:rFonts w:ascii="仿宋" w:eastAsia="仿宋" w:hAnsi="仿宋" w:cs="仿宋" w:hint="eastAsia"/>
          <w:lang w:eastAsia="zh-CN"/>
        </w:rPr>
      </w:pPr>
      <w:bookmarkStart w:id="13" w:name="_Toc6367"/>
      <w:r>
        <w:rPr>
          <w:rFonts w:ascii="仿宋" w:eastAsia="仿宋" w:hAnsi="仿宋" w:cs="仿宋" w:hint="eastAsia"/>
          <w:lang w:eastAsia="zh-CN"/>
        </w:rPr>
        <w:t>(一)、铜合金项目背景分析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铜合金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我们的背景分析将深入挖掘当前行业的发展趋势，通过对竞争态势的全面审视，找到铜合金项目在这个潮流中的定位。同时，我们将关注行业内涌现的新兴机遇，以便铜合金项目更好地融入行业发展的潮流中。</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铜合金项目提供了强大的发展动力。我们将聚焦于行业内最新的技术发展趋势，包括但不限于人工智能、大数据分析、物联网等领域。通过深度的技术研究，我们将确保铜合金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铜合金项目发展的源泉。我们将投入更多的精力对市场需求进行深入剖析，超越表面的需求，深入挖掘潜在的市场痛点和机遇。通过对市场需求的细致了解，铜合金项目将更有针对性地设计解决方案，满足市场的多样化需求，从而更好地促进铜合金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铜合金项目战略至关重要。我们将对竞争态势进行更为深入的分析，包括但不限于市场份额、产品特点、客户满意度等多个维度。通过深度的竞争分析，铜合金项目将能够更准确地把握市场脉搏，制定具有竞争力的铜合金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行业内的法规和政策环境对铜合金项目的发展具有直接的影响。我们将进行更为全面的法规和政策分析，了解行业发展中的潜在法律风险和合规挑战。通过充分了解和遵守相关法规，铜合金项目将确保在法律框架内合法合规运营，为铜合金项目的稳健发展提供有力支持。</w:t>
      </w:r>
    </w:p>
    <w:p>
      <w:pPr>
        <w:pStyle w:val="Heading2"/>
        <w:ind w:firstLine="560" w:firstLineChars="200"/>
        <w:rPr>
          <w:rFonts w:ascii="仿宋" w:eastAsia="仿宋" w:hAnsi="仿宋" w:cs="仿宋" w:hint="eastAsia"/>
          <w:sz w:val="28"/>
          <w:lang w:eastAsia="zh-CN"/>
        </w:rPr>
      </w:pPr>
      <w:bookmarkStart w:id="14" w:name="_Toc5064"/>
      <w:r>
        <w:rPr>
          <w:rFonts w:ascii="仿宋" w:eastAsia="仿宋" w:hAnsi="仿宋" w:cs="仿宋" w:hint="eastAsia"/>
          <w:sz w:val="28"/>
          <w:lang w:eastAsia="zh-CN"/>
        </w:rPr>
        <w:t>(二)、铜合金项目建设必要性分析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建设的迫切性源于对行业发展趋势的深刻洞察。我们正处于一个行业变革的时代，科技创新、数字化转型成为企业发展的关键动力。铜合金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建设不仅仅是为了跟上潮流，更是为了通过技术创新推动企业的持续发展。通过引入先进的技术和解决方案，铜合金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铜合金项目的建设成为必然选择，通过提高产品质量、拓展服务领域，从而在竞争中获得更多的机会。铜合金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铜合金项目建设的必要性体现在对客户需求更精准的满足。通过铜合金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建设的背后是对企业持续创新的追求。只有通过不断创新，企业才能在竞争中立于不败之地。铜合金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6515"/>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2990"/>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技术管理特点体现在其创新导向。通过引入最先进的技术趋势和解决方案，铜合金项目致力于提升科技含量、提高质量和效率水平。这意味着我们将采用最新的工具和方法，确保铜合金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铜合金项目技术管理的显著特征。通过整合不同领域的技术资源，我们实现了跨学科的协同工作。这有助于优化技术架构，提高整体效能。此外，整合性策略还促进了不同技术团队之间的紧密沟通和高效合作，确保铜合金项目各方面的技术都能得到协同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铜合金项目所采用的技术。通过不断优化技术方案，铜合金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铜合金项目团队将在铜合金项目初期识别可能的技术风险，并采取相应的预防和应对措施。通过建立健全的风险评估机制，铜合金项目能够在实施过程中及时发现并解决潜在的技术问题，保障铜合金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通过这些独特的技术管理特点，我们确信在铜合金项目中，技术将成为铜合金项目成功的有力支持。这一深度剖析揭示了技术管理在铜合金项目实施中的关键作用，为铜合金项目的技术基础奠定了坚实的基础。</w:t>
      </w:r>
    </w:p>
    <w:p>
      <w:pPr>
        <w:pStyle w:val="Heading2"/>
        <w:ind w:firstLine="560" w:firstLineChars="200"/>
        <w:rPr>
          <w:rFonts w:ascii="仿宋" w:eastAsia="仿宋" w:hAnsi="仿宋" w:cs="仿宋" w:hint="eastAsia"/>
          <w:sz w:val="28"/>
          <w:lang w:eastAsia="zh-CN"/>
        </w:rPr>
      </w:pPr>
      <w:bookmarkStart w:id="17" w:name="_Toc14331"/>
      <w:r>
        <w:rPr>
          <w:rFonts w:ascii="仿宋" w:eastAsia="仿宋" w:hAnsi="仿宋" w:cs="仿宋" w:hint="eastAsia"/>
          <w:sz w:val="28"/>
          <w:lang w:eastAsia="zh-CN"/>
        </w:rPr>
        <w:t>(二)、铜合金项目工艺技术设计方案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铜合金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铜合金项目将严格按照相关行业规范要求进行组织。通过有效控制产品质量，铜合金项目将致力于为顾客提供优质的铜合金项目产品和良好的服务。这体现了铜合金项目对于生产活动合规性和质量标准的高度重视，为铜合金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铜合金项目注重生态效益和清洁生产原则。铜合金项目建设将紧密结合地方特色经济发展，与社会经济发展规划和区域环境保护规划方案相协调一致。通过与当地区域自然生态系统的结合，铜合金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铜合金项目产品具有多样化的客户需求和个性化的特点。因此，铜合金项目产品规格品种多样，且单批生产数量较小。为满足这一特点，铜合金项目承办单位将建设先进的柔性制造生产线。通过广泛应用柔性制造技术，铜合金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铜合金项目采用的技术具有较高的技术含量和自动化水平，处于国内先进水平。这一技术选用不仅体现了对生产效率、质量和环境友好性的高标准要求，同时为铜合金项目的可持续发展奠定了坚实的基础。</w:t>
      </w:r>
    </w:p>
    <w:p>
      <w:pPr>
        <w:pStyle w:val="Heading2"/>
        <w:ind w:firstLine="560" w:firstLineChars="200"/>
        <w:rPr>
          <w:rFonts w:ascii="仿宋" w:eastAsia="仿宋" w:hAnsi="仿宋" w:cs="仿宋" w:hint="eastAsia"/>
          <w:sz w:val="28"/>
          <w:lang w:eastAsia="zh-CN"/>
        </w:rPr>
      </w:pPr>
      <w:bookmarkStart w:id="18" w:name="_Toc17418"/>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为确保铜合金项目的高效生产和技术实施，我们制定了一套精心设计的设备选型方案，以满足铜合金项目生产、质量和环保的要求。该方案的主要特点如下：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铜合金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针对铜合金项目产品的多样性和小批量生产的特点，我们将建设柔性制造生产线。通过在设备选型中考虑柔性制造技术，可以灵活应对不同产品规格和生产需求，实现生产线的高度灵活性和适应性。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https://d.book118.com/597153006026006040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1613C5"/>
    <w:rsid w:val="491613C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715300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2024-02-03T07:29:00Z</dcterms:created>
  <dcterms:modified xsi:type="dcterms:W3CDTF">2024-02-03T07:29:37Z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0208F1016842433B83936CBB142B76EB_11</vt:lpwstr>
  </property>
  <property fmtid="{D5CDD505-2E9C-101B-9397-08002B2CF9AE}" pid="3" name="KSOProductBuildVer">
    <vt:lpwstr>2052-12.1.0.16250</vt:lpwstr>
  </property>
</Properties>
</file>