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计生用品项目计划设计方案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13" w:history="1">
        <w:r>
          <w:rPr>
            <w:rFonts w:ascii="仿宋" w:eastAsia="仿宋" w:hAnsi="仿宋" w:cs="仿宋" w:hint="eastAsia"/>
            <w:lang w:eastAsia="zh-CN"/>
          </w:rPr>
          <w:t>前言</w:t>
        </w:r>
        <w:r>
          <w:tab/>
        </w:r>
        <w:r>
          <w:fldChar w:fldCharType="begin"/>
        </w:r>
        <w:r>
          <w:instrText xml:space="preserve"> PAGEREF _Toc20413 \h </w:instrText>
        </w:r>
        <w:r>
          <w:fldChar w:fldCharType="separate"/>
        </w:r>
        <w:r>
          <w:t>3</w:t>
        </w:r>
        <w:r>
          <w:fldChar w:fldCharType="end"/>
        </w:r>
      </w:hyperlink>
    </w:p>
    <w:p>
      <w:pPr>
        <w:pStyle w:val="TOC1"/>
        <w:tabs>
          <w:tab w:val="right" w:leader="dot" w:pos="8306"/>
        </w:tabs>
      </w:pPr>
      <w:hyperlink w:anchor="_Toc8689" w:history="1">
        <w:r>
          <w:rPr>
            <w:rFonts w:ascii="仿宋" w:eastAsia="仿宋" w:hAnsi="仿宋" w:cs="仿宋" w:hint="eastAsia"/>
            <w:lang w:eastAsia="zh-CN"/>
          </w:rPr>
          <w:t>一、计生用品项目概论</w:t>
        </w:r>
        <w:r>
          <w:tab/>
        </w:r>
        <w:r>
          <w:fldChar w:fldCharType="begin"/>
        </w:r>
        <w:r>
          <w:instrText xml:space="preserve"> PAGEREF _Toc8689 \h </w:instrText>
        </w:r>
        <w:r>
          <w:fldChar w:fldCharType="separate"/>
        </w:r>
        <w:r>
          <w:t>3</w:t>
        </w:r>
        <w:r>
          <w:fldChar w:fldCharType="end"/>
        </w:r>
      </w:hyperlink>
    </w:p>
    <w:p>
      <w:pPr>
        <w:pStyle w:val="TOC2"/>
        <w:tabs>
          <w:tab w:val="right" w:leader="dot" w:pos="8306"/>
        </w:tabs>
      </w:pPr>
      <w:hyperlink w:anchor="_Toc4904" w:history="1">
        <w:r>
          <w:rPr>
            <w:rFonts w:ascii="仿宋" w:eastAsia="仿宋" w:hAnsi="仿宋" w:cs="仿宋" w:hint="eastAsia"/>
            <w:lang w:eastAsia="zh-CN"/>
          </w:rPr>
          <w:t>(一)、计生用品项目概况</w:t>
        </w:r>
        <w:r>
          <w:tab/>
        </w:r>
        <w:r>
          <w:fldChar w:fldCharType="begin"/>
        </w:r>
        <w:r>
          <w:instrText xml:space="preserve"> PAGEREF _Toc4904 \h </w:instrText>
        </w:r>
        <w:r>
          <w:fldChar w:fldCharType="separate"/>
        </w:r>
        <w:r>
          <w:t>3</w:t>
        </w:r>
        <w:r>
          <w:fldChar w:fldCharType="end"/>
        </w:r>
      </w:hyperlink>
    </w:p>
    <w:p>
      <w:pPr>
        <w:pStyle w:val="TOC2"/>
        <w:tabs>
          <w:tab w:val="right" w:leader="dot" w:pos="8306"/>
        </w:tabs>
      </w:pPr>
      <w:hyperlink w:anchor="_Toc31868" w:history="1">
        <w:r>
          <w:rPr>
            <w:rFonts w:ascii="仿宋" w:eastAsia="仿宋" w:hAnsi="仿宋" w:cs="仿宋" w:hint="eastAsia"/>
            <w:lang w:eastAsia="zh-CN"/>
          </w:rPr>
          <w:t>(二)、计生用品项目目标</w:t>
        </w:r>
        <w:r>
          <w:tab/>
        </w:r>
        <w:r>
          <w:fldChar w:fldCharType="begin"/>
        </w:r>
        <w:r>
          <w:instrText xml:space="preserve"> PAGEREF _Toc31868 \h </w:instrText>
        </w:r>
        <w:r>
          <w:fldChar w:fldCharType="separate"/>
        </w:r>
        <w:r>
          <w:t>5</w:t>
        </w:r>
        <w:r>
          <w:fldChar w:fldCharType="end"/>
        </w:r>
      </w:hyperlink>
    </w:p>
    <w:p>
      <w:pPr>
        <w:pStyle w:val="TOC2"/>
        <w:tabs>
          <w:tab w:val="right" w:leader="dot" w:pos="8306"/>
        </w:tabs>
      </w:pPr>
      <w:hyperlink w:anchor="_Toc27719" w:history="1">
        <w:r>
          <w:rPr>
            <w:rFonts w:ascii="仿宋" w:eastAsia="仿宋" w:hAnsi="仿宋" w:cs="仿宋" w:hint="eastAsia"/>
            <w:lang w:eastAsia="zh-CN"/>
          </w:rPr>
          <w:t>(三)、计生用品项目提出的理由</w:t>
        </w:r>
        <w:r>
          <w:tab/>
        </w:r>
        <w:r>
          <w:fldChar w:fldCharType="begin"/>
        </w:r>
        <w:r>
          <w:instrText xml:space="preserve"> PAGEREF _Toc27719 \h </w:instrText>
        </w:r>
        <w:r>
          <w:fldChar w:fldCharType="separate"/>
        </w:r>
        <w:r>
          <w:t>6</w:t>
        </w:r>
        <w:r>
          <w:fldChar w:fldCharType="end"/>
        </w:r>
      </w:hyperlink>
    </w:p>
    <w:p>
      <w:pPr>
        <w:pStyle w:val="TOC2"/>
        <w:tabs>
          <w:tab w:val="right" w:leader="dot" w:pos="8306"/>
        </w:tabs>
      </w:pPr>
      <w:hyperlink w:anchor="_Toc12678" w:history="1">
        <w:r>
          <w:rPr>
            <w:rFonts w:ascii="仿宋" w:eastAsia="仿宋" w:hAnsi="仿宋" w:cs="仿宋" w:hint="eastAsia"/>
            <w:lang w:eastAsia="zh-CN"/>
          </w:rPr>
          <w:t>(四)、计生用品项目意义</w:t>
        </w:r>
        <w:r>
          <w:tab/>
        </w:r>
        <w:r>
          <w:fldChar w:fldCharType="begin"/>
        </w:r>
        <w:r>
          <w:instrText xml:space="preserve"> PAGEREF _Toc12678 \h </w:instrText>
        </w:r>
        <w:r>
          <w:fldChar w:fldCharType="separate"/>
        </w:r>
        <w:r>
          <w:t>8</w:t>
        </w:r>
        <w:r>
          <w:fldChar w:fldCharType="end"/>
        </w:r>
      </w:hyperlink>
    </w:p>
    <w:p>
      <w:pPr>
        <w:pStyle w:val="TOC2"/>
        <w:tabs>
          <w:tab w:val="right" w:leader="dot" w:pos="8306"/>
        </w:tabs>
      </w:pPr>
      <w:hyperlink w:anchor="_Toc7193" w:history="1">
        <w:r>
          <w:rPr>
            <w:rFonts w:ascii="仿宋" w:eastAsia="仿宋" w:hAnsi="仿宋" w:cs="仿宋" w:hint="eastAsia"/>
            <w:lang w:eastAsia="zh-CN"/>
          </w:rPr>
          <w:t>(五)、计生用品项目背景</w:t>
        </w:r>
        <w:r>
          <w:tab/>
        </w:r>
        <w:r>
          <w:fldChar w:fldCharType="begin"/>
        </w:r>
        <w:r>
          <w:instrText xml:space="preserve"> PAGEREF _Toc7193 \h </w:instrText>
        </w:r>
        <w:r>
          <w:fldChar w:fldCharType="separate"/>
        </w:r>
        <w:r>
          <w:t>9</w:t>
        </w:r>
        <w:r>
          <w:fldChar w:fldCharType="end"/>
        </w:r>
      </w:hyperlink>
    </w:p>
    <w:p>
      <w:pPr>
        <w:pStyle w:val="TOC1"/>
        <w:tabs>
          <w:tab w:val="right" w:leader="dot" w:pos="8306"/>
        </w:tabs>
      </w:pPr>
      <w:hyperlink w:anchor="_Toc1250" w:history="1">
        <w:r>
          <w:rPr>
            <w:rFonts w:ascii="仿宋" w:eastAsia="仿宋" w:hAnsi="仿宋" w:cs="仿宋" w:hint="eastAsia"/>
            <w:lang w:eastAsia="zh-CN"/>
          </w:rPr>
          <w:t>二、计生用品项目文档管理</w:t>
        </w:r>
        <w:r>
          <w:tab/>
        </w:r>
        <w:r>
          <w:fldChar w:fldCharType="begin"/>
        </w:r>
        <w:r>
          <w:instrText xml:space="preserve"> PAGEREF _Toc1250 \h </w:instrText>
        </w:r>
        <w:r>
          <w:fldChar w:fldCharType="separate"/>
        </w:r>
        <w:r>
          <w:t>9</w:t>
        </w:r>
        <w:r>
          <w:fldChar w:fldCharType="end"/>
        </w:r>
      </w:hyperlink>
    </w:p>
    <w:p>
      <w:pPr>
        <w:pStyle w:val="TOC2"/>
        <w:tabs>
          <w:tab w:val="right" w:leader="dot" w:pos="8306"/>
        </w:tabs>
      </w:pPr>
      <w:hyperlink w:anchor="_Toc2733" w:history="1">
        <w:r>
          <w:rPr>
            <w:rFonts w:ascii="仿宋" w:eastAsia="仿宋" w:hAnsi="仿宋" w:cs="仿宋" w:hint="eastAsia"/>
            <w:lang w:eastAsia="zh-CN"/>
          </w:rPr>
          <w:t>(一)、文档编制与审查</w:t>
        </w:r>
        <w:r>
          <w:tab/>
        </w:r>
        <w:r>
          <w:fldChar w:fldCharType="begin"/>
        </w:r>
        <w:r>
          <w:instrText xml:space="preserve"> PAGEREF _Toc2733 \h </w:instrText>
        </w:r>
        <w:r>
          <w:fldChar w:fldCharType="separate"/>
        </w:r>
        <w:r>
          <w:t>9</w:t>
        </w:r>
        <w:r>
          <w:fldChar w:fldCharType="end"/>
        </w:r>
      </w:hyperlink>
    </w:p>
    <w:p>
      <w:pPr>
        <w:pStyle w:val="TOC2"/>
        <w:tabs>
          <w:tab w:val="right" w:leader="dot" w:pos="8306"/>
        </w:tabs>
      </w:pPr>
      <w:hyperlink w:anchor="_Toc19396" w:history="1">
        <w:r>
          <w:rPr>
            <w:rFonts w:ascii="仿宋" w:eastAsia="仿宋" w:hAnsi="仿宋" w:cs="仿宋" w:hint="eastAsia"/>
            <w:lang w:eastAsia="zh-CN"/>
          </w:rPr>
          <w:t>(二)、文档发布与分发</w:t>
        </w:r>
        <w:r>
          <w:tab/>
        </w:r>
        <w:r>
          <w:fldChar w:fldCharType="begin"/>
        </w:r>
        <w:r>
          <w:instrText xml:space="preserve"> PAGEREF _Toc19396 \h </w:instrText>
        </w:r>
        <w:r>
          <w:fldChar w:fldCharType="separate"/>
        </w:r>
        <w:r>
          <w:t>11</w:t>
        </w:r>
        <w:r>
          <w:fldChar w:fldCharType="end"/>
        </w:r>
      </w:hyperlink>
    </w:p>
    <w:p>
      <w:pPr>
        <w:pStyle w:val="TOC2"/>
        <w:tabs>
          <w:tab w:val="right" w:leader="dot" w:pos="8306"/>
        </w:tabs>
      </w:pPr>
      <w:hyperlink w:anchor="_Toc6217" w:history="1">
        <w:r>
          <w:rPr>
            <w:rFonts w:ascii="仿宋" w:eastAsia="仿宋" w:hAnsi="仿宋" w:cs="仿宋" w:hint="eastAsia"/>
            <w:lang w:eastAsia="zh-CN"/>
          </w:rPr>
          <w:t>(三)、文档存档与归档</w:t>
        </w:r>
        <w:r>
          <w:tab/>
        </w:r>
        <w:r>
          <w:fldChar w:fldCharType="begin"/>
        </w:r>
        <w:r>
          <w:instrText xml:space="preserve"> PAGEREF _Toc6217 \h </w:instrText>
        </w:r>
        <w:r>
          <w:fldChar w:fldCharType="separate"/>
        </w:r>
        <w:r>
          <w:t>12</w:t>
        </w:r>
        <w:r>
          <w:fldChar w:fldCharType="end"/>
        </w:r>
      </w:hyperlink>
    </w:p>
    <w:p>
      <w:pPr>
        <w:pStyle w:val="TOC1"/>
        <w:tabs>
          <w:tab w:val="right" w:leader="dot" w:pos="8306"/>
        </w:tabs>
      </w:pPr>
      <w:hyperlink w:anchor="_Toc11730" w:history="1">
        <w:r>
          <w:rPr>
            <w:rFonts w:ascii="仿宋" w:eastAsia="仿宋" w:hAnsi="仿宋" w:cs="仿宋" w:hint="eastAsia"/>
            <w:lang w:eastAsia="zh-CN"/>
          </w:rPr>
          <w:t>三、计生用品项目建设背景及必要性分析</w:t>
        </w:r>
        <w:r>
          <w:tab/>
        </w:r>
        <w:r>
          <w:fldChar w:fldCharType="begin"/>
        </w:r>
        <w:r>
          <w:instrText xml:space="preserve"> PAGEREF _Toc11730 \h </w:instrText>
        </w:r>
        <w:r>
          <w:fldChar w:fldCharType="separate"/>
        </w:r>
        <w:r>
          <w:t>13</w:t>
        </w:r>
        <w:r>
          <w:fldChar w:fldCharType="end"/>
        </w:r>
      </w:hyperlink>
    </w:p>
    <w:p>
      <w:pPr>
        <w:pStyle w:val="TOC2"/>
        <w:tabs>
          <w:tab w:val="right" w:leader="dot" w:pos="8306"/>
        </w:tabs>
      </w:pPr>
      <w:hyperlink w:anchor="_Toc15518" w:history="1">
        <w:r>
          <w:rPr>
            <w:rFonts w:ascii="仿宋" w:eastAsia="仿宋" w:hAnsi="仿宋" w:cs="仿宋" w:hint="eastAsia"/>
            <w:lang w:eastAsia="zh-CN"/>
          </w:rPr>
          <w:t>(一)、计生用品项目背景分析</w:t>
        </w:r>
        <w:r>
          <w:tab/>
        </w:r>
        <w:r>
          <w:fldChar w:fldCharType="begin"/>
        </w:r>
        <w:r>
          <w:instrText xml:space="preserve"> PAGEREF _Toc15518 \h </w:instrText>
        </w:r>
        <w:r>
          <w:fldChar w:fldCharType="separate"/>
        </w:r>
        <w:r>
          <w:t>13</w:t>
        </w:r>
        <w:r>
          <w:fldChar w:fldCharType="end"/>
        </w:r>
      </w:hyperlink>
    </w:p>
    <w:p>
      <w:pPr>
        <w:pStyle w:val="TOC2"/>
        <w:tabs>
          <w:tab w:val="right" w:leader="dot" w:pos="8306"/>
        </w:tabs>
      </w:pPr>
      <w:hyperlink w:anchor="_Toc8181" w:history="1">
        <w:r>
          <w:rPr>
            <w:rFonts w:ascii="仿宋" w:eastAsia="仿宋" w:hAnsi="仿宋" w:cs="仿宋" w:hint="eastAsia"/>
            <w:lang w:eastAsia="zh-CN"/>
          </w:rPr>
          <w:t>(二)、计生用品项目建设必要性分析</w:t>
        </w:r>
        <w:r>
          <w:tab/>
        </w:r>
        <w:r>
          <w:fldChar w:fldCharType="begin"/>
        </w:r>
        <w:r>
          <w:instrText xml:space="preserve"> PAGEREF _Toc8181 \h </w:instrText>
        </w:r>
        <w:r>
          <w:fldChar w:fldCharType="separate"/>
        </w:r>
        <w:r>
          <w:t>14</w:t>
        </w:r>
        <w:r>
          <w:fldChar w:fldCharType="end"/>
        </w:r>
      </w:hyperlink>
    </w:p>
    <w:p>
      <w:pPr>
        <w:pStyle w:val="TOC1"/>
        <w:tabs>
          <w:tab w:val="right" w:leader="dot" w:pos="8306"/>
        </w:tabs>
      </w:pPr>
      <w:hyperlink w:anchor="_Toc3309" w:history="1">
        <w:r>
          <w:rPr>
            <w:rFonts w:ascii="仿宋" w:eastAsia="仿宋" w:hAnsi="仿宋" w:cs="仿宋" w:hint="eastAsia"/>
            <w:lang w:eastAsia="zh-CN"/>
          </w:rPr>
          <w:t>四、计生用品项目选址可行性分析</w:t>
        </w:r>
        <w:r>
          <w:tab/>
        </w:r>
        <w:r>
          <w:fldChar w:fldCharType="begin"/>
        </w:r>
        <w:r>
          <w:instrText xml:space="preserve"> PAGEREF _Toc3309 \h </w:instrText>
        </w:r>
        <w:r>
          <w:fldChar w:fldCharType="separate"/>
        </w:r>
        <w:r>
          <w:t>16</w:t>
        </w:r>
        <w:r>
          <w:fldChar w:fldCharType="end"/>
        </w:r>
      </w:hyperlink>
    </w:p>
    <w:p>
      <w:pPr>
        <w:pStyle w:val="TOC2"/>
        <w:tabs>
          <w:tab w:val="right" w:leader="dot" w:pos="8306"/>
        </w:tabs>
      </w:pPr>
      <w:hyperlink w:anchor="_Toc28288" w:history="1">
        <w:r>
          <w:rPr>
            <w:rFonts w:ascii="仿宋" w:eastAsia="仿宋" w:hAnsi="仿宋" w:cs="仿宋" w:hint="eastAsia"/>
            <w:lang w:eastAsia="zh-CN"/>
          </w:rPr>
          <w:t>(一)、计生用品项目选址</w:t>
        </w:r>
        <w:r>
          <w:tab/>
        </w:r>
        <w:r>
          <w:fldChar w:fldCharType="begin"/>
        </w:r>
        <w:r>
          <w:instrText xml:space="preserve"> PAGEREF _Toc28288 \h </w:instrText>
        </w:r>
        <w:r>
          <w:fldChar w:fldCharType="separate"/>
        </w:r>
        <w:r>
          <w:t>16</w:t>
        </w:r>
        <w:r>
          <w:fldChar w:fldCharType="end"/>
        </w:r>
      </w:hyperlink>
    </w:p>
    <w:p>
      <w:pPr>
        <w:pStyle w:val="TOC2"/>
        <w:tabs>
          <w:tab w:val="right" w:leader="dot" w:pos="8306"/>
        </w:tabs>
      </w:pPr>
      <w:hyperlink w:anchor="_Toc18439" w:history="1">
        <w:r>
          <w:rPr>
            <w:rFonts w:ascii="仿宋" w:eastAsia="仿宋" w:hAnsi="仿宋" w:cs="仿宋" w:hint="eastAsia"/>
            <w:lang w:eastAsia="zh-CN"/>
          </w:rPr>
          <w:t>(二)、用地控制指标</w:t>
        </w:r>
        <w:r>
          <w:tab/>
        </w:r>
        <w:r>
          <w:fldChar w:fldCharType="begin"/>
        </w:r>
        <w:r>
          <w:instrText xml:space="preserve"> PAGEREF _Toc18439 \h </w:instrText>
        </w:r>
        <w:r>
          <w:fldChar w:fldCharType="separate"/>
        </w:r>
        <w:r>
          <w:t>16</w:t>
        </w:r>
        <w:r>
          <w:fldChar w:fldCharType="end"/>
        </w:r>
      </w:hyperlink>
    </w:p>
    <w:p>
      <w:pPr>
        <w:pStyle w:val="TOC2"/>
        <w:tabs>
          <w:tab w:val="right" w:leader="dot" w:pos="8306"/>
        </w:tabs>
      </w:pPr>
      <w:hyperlink w:anchor="_Toc6556" w:history="1">
        <w:r>
          <w:rPr>
            <w:rFonts w:ascii="仿宋" w:eastAsia="仿宋" w:hAnsi="仿宋" w:cs="仿宋" w:hint="eastAsia"/>
            <w:lang w:eastAsia="zh-CN"/>
          </w:rPr>
          <w:t>(三)、节约用地措施</w:t>
        </w:r>
        <w:r>
          <w:tab/>
        </w:r>
        <w:r>
          <w:fldChar w:fldCharType="begin"/>
        </w:r>
        <w:r>
          <w:instrText xml:space="preserve"> PAGEREF _Toc6556 \h </w:instrText>
        </w:r>
        <w:r>
          <w:fldChar w:fldCharType="separate"/>
        </w:r>
        <w:r>
          <w:t>18</w:t>
        </w:r>
        <w:r>
          <w:fldChar w:fldCharType="end"/>
        </w:r>
      </w:hyperlink>
    </w:p>
    <w:p>
      <w:pPr>
        <w:pStyle w:val="TOC2"/>
        <w:tabs>
          <w:tab w:val="right" w:leader="dot" w:pos="8306"/>
        </w:tabs>
      </w:pPr>
      <w:hyperlink w:anchor="_Toc16267" w:history="1">
        <w:r>
          <w:rPr>
            <w:rFonts w:ascii="仿宋" w:eastAsia="仿宋" w:hAnsi="仿宋" w:cs="仿宋" w:hint="eastAsia"/>
            <w:lang w:eastAsia="zh-CN"/>
          </w:rPr>
          <w:t>(四)、总图布置方案</w:t>
        </w:r>
        <w:r>
          <w:tab/>
        </w:r>
        <w:r>
          <w:fldChar w:fldCharType="begin"/>
        </w:r>
        <w:r>
          <w:instrText xml:space="preserve"> PAGEREF _Toc16267 \h </w:instrText>
        </w:r>
        <w:r>
          <w:fldChar w:fldCharType="separate"/>
        </w:r>
        <w:r>
          <w:t>19</w:t>
        </w:r>
        <w:r>
          <w:fldChar w:fldCharType="end"/>
        </w:r>
      </w:hyperlink>
    </w:p>
    <w:p>
      <w:pPr>
        <w:pStyle w:val="TOC2"/>
        <w:tabs>
          <w:tab w:val="right" w:leader="dot" w:pos="8306"/>
        </w:tabs>
      </w:pPr>
      <w:hyperlink w:anchor="_Toc7718" w:history="1">
        <w:r>
          <w:rPr>
            <w:rFonts w:ascii="仿宋" w:eastAsia="仿宋" w:hAnsi="仿宋" w:cs="仿宋" w:hint="eastAsia"/>
            <w:lang w:eastAsia="zh-CN"/>
          </w:rPr>
          <w:t>(五)、选址综合评价</w:t>
        </w:r>
        <w:r>
          <w:tab/>
        </w:r>
        <w:r>
          <w:fldChar w:fldCharType="begin"/>
        </w:r>
        <w:r>
          <w:instrText xml:space="preserve"> PAGEREF _Toc7718 \h </w:instrText>
        </w:r>
        <w:r>
          <w:fldChar w:fldCharType="separate"/>
        </w:r>
        <w:r>
          <w:t>20</w:t>
        </w:r>
        <w:r>
          <w:fldChar w:fldCharType="end"/>
        </w:r>
      </w:hyperlink>
    </w:p>
    <w:p>
      <w:pPr>
        <w:pStyle w:val="TOC1"/>
        <w:tabs>
          <w:tab w:val="right" w:leader="dot" w:pos="8306"/>
        </w:tabs>
      </w:pPr>
      <w:hyperlink w:anchor="_Toc28623" w:history="1">
        <w:r>
          <w:rPr>
            <w:rFonts w:ascii="仿宋" w:eastAsia="仿宋" w:hAnsi="仿宋" w:cs="仿宋" w:hint="eastAsia"/>
            <w:lang w:eastAsia="zh-CN"/>
          </w:rPr>
          <w:t>五、计生用品项目危机管理</w:t>
        </w:r>
        <w:r>
          <w:tab/>
        </w:r>
        <w:r>
          <w:fldChar w:fldCharType="begin"/>
        </w:r>
        <w:r>
          <w:instrText xml:space="preserve"> PAGEREF _Toc28623 \h </w:instrText>
        </w:r>
        <w:r>
          <w:fldChar w:fldCharType="separate"/>
        </w:r>
        <w:r>
          <w:t>21</w:t>
        </w:r>
        <w:r>
          <w:fldChar w:fldCharType="end"/>
        </w:r>
      </w:hyperlink>
    </w:p>
    <w:p>
      <w:pPr>
        <w:pStyle w:val="TOC2"/>
        <w:tabs>
          <w:tab w:val="right" w:leader="dot" w:pos="8306"/>
        </w:tabs>
      </w:pPr>
      <w:hyperlink w:anchor="_Toc22105" w:history="1">
        <w:r>
          <w:rPr>
            <w:rFonts w:ascii="仿宋" w:eastAsia="仿宋" w:hAnsi="仿宋" w:cs="仿宋" w:hint="eastAsia"/>
            <w:lang w:eastAsia="zh-CN"/>
          </w:rPr>
          <w:t>(一)、危机预警与识别</w:t>
        </w:r>
        <w:r>
          <w:tab/>
        </w:r>
        <w:r>
          <w:fldChar w:fldCharType="begin"/>
        </w:r>
        <w:r>
          <w:instrText xml:space="preserve"> PAGEREF _Toc22105 \h </w:instrText>
        </w:r>
        <w:r>
          <w:fldChar w:fldCharType="separate"/>
        </w:r>
        <w:r>
          <w:t>21</w:t>
        </w:r>
        <w:r>
          <w:fldChar w:fldCharType="end"/>
        </w:r>
      </w:hyperlink>
    </w:p>
    <w:p>
      <w:pPr>
        <w:pStyle w:val="TOC2"/>
        <w:tabs>
          <w:tab w:val="right" w:leader="dot" w:pos="8306"/>
        </w:tabs>
      </w:pPr>
      <w:hyperlink w:anchor="_Toc25685" w:history="1">
        <w:r>
          <w:rPr>
            <w:rFonts w:ascii="仿宋" w:eastAsia="仿宋" w:hAnsi="仿宋" w:cs="仿宋" w:hint="eastAsia"/>
            <w:lang w:eastAsia="zh-CN"/>
          </w:rPr>
          <w:t>(二)、危机应对与恢复</w:t>
        </w:r>
        <w:r>
          <w:tab/>
        </w:r>
        <w:r>
          <w:fldChar w:fldCharType="begin"/>
        </w:r>
        <w:r>
          <w:instrText xml:space="preserve"> PAGEREF _Toc25685 \h </w:instrText>
        </w:r>
        <w:r>
          <w:fldChar w:fldCharType="separate"/>
        </w:r>
        <w:r>
          <w:t>22</w:t>
        </w:r>
        <w:r>
          <w:fldChar w:fldCharType="end"/>
        </w:r>
      </w:hyperlink>
    </w:p>
    <w:p>
      <w:pPr>
        <w:pStyle w:val="TOC1"/>
        <w:tabs>
          <w:tab w:val="right" w:leader="dot" w:pos="8306"/>
        </w:tabs>
      </w:pPr>
      <w:hyperlink w:anchor="_Toc14595" w:history="1">
        <w:r>
          <w:rPr>
            <w:rFonts w:ascii="仿宋" w:eastAsia="仿宋" w:hAnsi="仿宋" w:cs="仿宋" w:hint="eastAsia"/>
            <w:lang w:eastAsia="zh-CN"/>
          </w:rPr>
          <w:t>六、计生用品项目可持续发展</w:t>
        </w:r>
        <w:r>
          <w:tab/>
        </w:r>
        <w:r>
          <w:fldChar w:fldCharType="begin"/>
        </w:r>
        <w:r>
          <w:instrText xml:space="preserve"> PAGEREF _Toc14595 \h </w:instrText>
        </w:r>
        <w:r>
          <w:fldChar w:fldCharType="separate"/>
        </w:r>
        <w:r>
          <w:t>23</w:t>
        </w:r>
        <w:r>
          <w:fldChar w:fldCharType="end"/>
        </w:r>
      </w:hyperlink>
    </w:p>
    <w:p>
      <w:pPr>
        <w:pStyle w:val="TOC2"/>
        <w:tabs>
          <w:tab w:val="right" w:leader="dot" w:pos="8306"/>
        </w:tabs>
      </w:pPr>
      <w:hyperlink w:anchor="_Toc13509" w:history="1">
        <w:r>
          <w:rPr>
            <w:rFonts w:ascii="仿宋" w:eastAsia="仿宋" w:hAnsi="仿宋" w:cs="仿宋" w:hint="eastAsia"/>
            <w:lang w:eastAsia="zh-CN"/>
          </w:rPr>
          <w:t>(一)、可持续战略与实践</w:t>
        </w:r>
        <w:r>
          <w:tab/>
        </w:r>
        <w:r>
          <w:fldChar w:fldCharType="begin"/>
        </w:r>
        <w:r>
          <w:instrText xml:space="preserve"> PAGEREF _Toc13509 \h </w:instrText>
        </w:r>
        <w:r>
          <w:fldChar w:fldCharType="separate"/>
        </w:r>
        <w:r>
          <w:t>23</w:t>
        </w:r>
        <w:r>
          <w:fldChar w:fldCharType="end"/>
        </w:r>
      </w:hyperlink>
    </w:p>
    <w:p>
      <w:pPr>
        <w:pStyle w:val="TOC2"/>
        <w:tabs>
          <w:tab w:val="right" w:leader="dot" w:pos="8306"/>
        </w:tabs>
      </w:pPr>
      <w:hyperlink w:anchor="_Toc13070" w:history="1">
        <w:r>
          <w:rPr>
            <w:rFonts w:ascii="仿宋" w:eastAsia="仿宋" w:hAnsi="仿宋" w:cs="仿宋" w:hint="eastAsia"/>
            <w:lang w:eastAsia="zh-CN"/>
          </w:rPr>
          <w:t>(二)、环保与社会责任</w:t>
        </w:r>
        <w:r>
          <w:tab/>
        </w:r>
        <w:r>
          <w:fldChar w:fldCharType="begin"/>
        </w:r>
        <w:r>
          <w:instrText xml:space="preserve"> PAGEREF _Toc13070 \h </w:instrText>
        </w:r>
        <w:r>
          <w:fldChar w:fldCharType="separate"/>
        </w:r>
        <w:r>
          <w:t>24</w:t>
        </w:r>
        <w:r>
          <w:fldChar w:fldCharType="end"/>
        </w:r>
      </w:hyperlink>
    </w:p>
    <w:p>
      <w:pPr>
        <w:pStyle w:val="TOC1"/>
        <w:tabs>
          <w:tab w:val="right" w:leader="dot" w:pos="8306"/>
        </w:tabs>
      </w:pPr>
      <w:hyperlink w:anchor="_Toc1719" w:history="1">
        <w:r>
          <w:rPr>
            <w:rFonts w:ascii="仿宋" w:eastAsia="仿宋" w:hAnsi="仿宋" w:cs="仿宋" w:hint="eastAsia"/>
            <w:lang w:eastAsia="zh-CN"/>
          </w:rPr>
          <w:t>七、计生用品项目人力资源培养与发展</w:t>
        </w:r>
        <w:r>
          <w:tab/>
        </w:r>
        <w:r>
          <w:fldChar w:fldCharType="begin"/>
        </w:r>
        <w:r>
          <w:instrText xml:space="preserve"> PAGEREF _Toc1719 \h </w:instrText>
        </w:r>
        <w:r>
          <w:fldChar w:fldCharType="separate"/>
        </w:r>
        <w:r>
          <w:t>25</w:t>
        </w:r>
        <w:r>
          <w:fldChar w:fldCharType="end"/>
        </w:r>
      </w:hyperlink>
    </w:p>
    <w:p>
      <w:pPr>
        <w:pStyle w:val="TOC2"/>
        <w:tabs>
          <w:tab w:val="right" w:leader="dot" w:pos="8306"/>
        </w:tabs>
      </w:pPr>
      <w:hyperlink w:anchor="_Toc30371" w:history="1">
        <w:r>
          <w:rPr>
            <w:rFonts w:ascii="仿宋" w:eastAsia="仿宋" w:hAnsi="仿宋" w:cs="仿宋" w:hint="eastAsia"/>
            <w:lang w:eastAsia="zh-CN"/>
          </w:rPr>
          <w:t>(一)、人才需求与规划</w:t>
        </w:r>
        <w:r>
          <w:tab/>
        </w:r>
        <w:r>
          <w:fldChar w:fldCharType="begin"/>
        </w:r>
        <w:r>
          <w:instrText xml:space="preserve"> PAGEREF _Toc30371 \h </w:instrText>
        </w:r>
        <w:r>
          <w:fldChar w:fldCharType="separate"/>
        </w:r>
        <w:r>
          <w:t>25</w:t>
        </w:r>
        <w:r>
          <w:fldChar w:fldCharType="end"/>
        </w:r>
      </w:hyperlink>
    </w:p>
    <w:p>
      <w:pPr>
        <w:pStyle w:val="TOC2"/>
        <w:tabs>
          <w:tab w:val="right" w:leader="dot" w:pos="8306"/>
        </w:tabs>
      </w:pPr>
      <w:hyperlink w:anchor="_Toc8919" w:history="1">
        <w:r>
          <w:rPr>
            <w:rFonts w:ascii="仿宋" w:eastAsia="仿宋" w:hAnsi="仿宋" w:cs="仿宋" w:hint="eastAsia"/>
            <w:lang w:eastAsia="zh-CN"/>
          </w:rPr>
          <w:t>(二)、培训与发展计划</w:t>
        </w:r>
        <w:r>
          <w:tab/>
        </w:r>
        <w:r>
          <w:fldChar w:fldCharType="begin"/>
        </w:r>
        <w:r>
          <w:instrText xml:space="preserve"> PAGEREF _Toc8919 \h </w:instrText>
        </w:r>
        <w:r>
          <w:fldChar w:fldCharType="separate"/>
        </w:r>
        <w:r>
          <w:t>25</w:t>
        </w:r>
        <w:r>
          <w:fldChar w:fldCharType="end"/>
        </w:r>
      </w:hyperlink>
    </w:p>
    <w:p>
      <w:pPr>
        <w:pStyle w:val="TOC1"/>
        <w:tabs>
          <w:tab w:val="right" w:leader="dot" w:pos="8306"/>
        </w:tabs>
      </w:pPr>
      <w:hyperlink w:anchor="_Toc13376" w:history="1">
        <w:r>
          <w:rPr>
            <w:rFonts w:ascii="仿宋" w:eastAsia="仿宋" w:hAnsi="仿宋" w:cs="仿宋" w:hint="eastAsia"/>
            <w:lang w:eastAsia="zh-CN"/>
          </w:rPr>
          <w:t>八、计生用品项目环境影响分析</w:t>
        </w:r>
        <w:r>
          <w:tab/>
        </w:r>
        <w:r>
          <w:fldChar w:fldCharType="begin"/>
        </w:r>
        <w:r>
          <w:instrText xml:space="preserve"> PAGEREF _Toc13376 \h </w:instrText>
        </w:r>
        <w:r>
          <w:fldChar w:fldCharType="separate"/>
        </w:r>
        <w:r>
          <w:t>26</w:t>
        </w:r>
        <w:r>
          <w:fldChar w:fldCharType="end"/>
        </w:r>
      </w:hyperlink>
    </w:p>
    <w:p>
      <w:pPr>
        <w:pStyle w:val="TOC2"/>
        <w:tabs>
          <w:tab w:val="right" w:leader="dot" w:pos="8306"/>
        </w:tabs>
      </w:pPr>
      <w:hyperlink w:anchor="_Toc24620" w:history="1">
        <w:r>
          <w:rPr>
            <w:rFonts w:ascii="仿宋" w:eastAsia="仿宋" w:hAnsi="仿宋" w:cs="仿宋" w:hint="eastAsia"/>
            <w:lang w:eastAsia="zh-CN"/>
          </w:rPr>
          <w:t>(一)、建设区域环境质量现状</w:t>
        </w:r>
        <w:r>
          <w:tab/>
        </w:r>
        <w:r>
          <w:fldChar w:fldCharType="begin"/>
        </w:r>
        <w:r>
          <w:instrText xml:space="preserve"> PAGEREF _Toc24620 \h </w:instrText>
        </w:r>
        <w:r>
          <w:fldChar w:fldCharType="separate"/>
        </w:r>
        <w:r>
          <w:t>26</w:t>
        </w:r>
        <w:r>
          <w:fldChar w:fldCharType="end"/>
        </w:r>
      </w:hyperlink>
    </w:p>
    <w:p>
      <w:pPr>
        <w:pStyle w:val="TOC2"/>
        <w:tabs>
          <w:tab w:val="right" w:leader="dot" w:pos="8306"/>
        </w:tabs>
      </w:pPr>
      <w:hyperlink w:anchor="_Toc5474" w:history="1">
        <w:r>
          <w:rPr>
            <w:rFonts w:ascii="仿宋" w:eastAsia="仿宋" w:hAnsi="仿宋" w:cs="仿宋" w:hint="eastAsia"/>
            <w:lang w:eastAsia="zh-CN"/>
          </w:rPr>
          <w:t>(二)、建设期环境保护</w:t>
        </w:r>
        <w:r>
          <w:tab/>
        </w:r>
        <w:r>
          <w:fldChar w:fldCharType="begin"/>
        </w:r>
        <w:r>
          <w:instrText xml:space="preserve"> PAGEREF _Toc5474 \h </w:instrText>
        </w:r>
        <w:r>
          <w:fldChar w:fldCharType="separate"/>
        </w:r>
        <w:r>
          <w:t>27</w:t>
        </w:r>
        <w:r>
          <w:fldChar w:fldCharType="end"/>
        </w:r>
      </w:hyperlink>
    </w:p>
    <w:p>
      <w:pPr>
        <w:pStyle w:val="TOC2"/>
        <w:tabs>
          <w:tab w:val="right" w:leader="dot" w:pos="8306"/>
        </w:tabs>
      </w:pPr>
      <w:hyperlink w:anchor="_Toc32388" w:history="1">
        <w:r>
          <w:rPr>
            <w:rFonts w:ascii="仿宋" w:eastAsia="仿宋" w:hAnsi="仿宋" w:cs="仿宋" w:hint="eastAsia"/>
            <w:lang w:eastAsia="zh-CN"/>
          </w:rPr>
          <w:t>(三)、运营期环境保护</w:t>
        </w:r>
        <w:r>
          <w:tab/>
        </w:r>
        <w:r>
          <w:fldChar w:fldCharType="begin"/>
        </w:r>
        <w:r>
          <w:instrText xml:space="preserve"> PAGEREF _Toc32388 \h </w:instrText>
        </w:r>
        <w:r>
          <w:fldChar w:fldCharType="separate"/>
        </w:r>
        <w:r>
          <w:t>29</w:t>
        </w:r>
        <w:r>
          <w:fldChar w:fldCharType="end"/>
        </w:r>
      </w:hyperlink>
    </w:p>
    <w:p>
      <w:pPr>
        <w:pStyle w:val="TOC2"/>
        <w:tabs>
          <w:tab w:val="right" w:leader="dot" w:pos="8306"/>
        </w:tabs>
      </w:pPr>
      <w:hyperlink w:anchor="_Toc19904" w:history="1">
        <w:r>
          <w:rPr>
            <w:rFonts w:ascii="仿宋" w:eastAsia="仿宋" w:hAnsi="仿宋" w:cs="仿宋" w:hint="eastAsia"/>
            <w:lang w:eastAsia="zh-CN"/>
          </w:rPr>
          <w:t>(四)、计生用品项目建设对区域经济的影响</w:t>
        </w:r>
        <w:r>
          <w:tab/>
        </w:r>
        <w:r>
          <w:fldChar w:fldCharType="begin"/>
        </w:r>
        <w:r>
          <w:instrText xml:space="preserve"> PAGEREF _Toc19904 \h </w:instrText>
        </w:r>
        <w:r>
          <w:fldChar w:fldCharType="separate"/>
        </w:r>
        <w:r>
          <w:t>30</w:t>
        </w:r>
        <w:r>
          <w:fldChar w:fldCharType="end"/>
        </w:r>
      </w:hyperlink>
    </w:p>
    <w:p>
      <w:pPr>
        <w:pStyle w:val="TOC2"/>
        <w:tabs>
          <w:tab w:val="right" w:leader="dot" w:pos="8306"/>
        </w:tabs>
      </w:pPr>
      <w:hyperlink w:anchor="_Toc4437" w:history="1">
        <w:r>
          <w:rPr>
            <w:rFonts w:ascii="仿宋" w:eastAsia="仿宋" w:hAnsi="仿宋" w:cs="仿宋" w:hint="eastAsia"/>
            <w:lang w:eastAsia="zh-CN"/>
          </w:rPr>
          <w:t>(五)、废弃物处理</w:t>
        </w:r>
        <w:r>
          <w:tab/>
        </w:r>
        <w:r>
          <w:fldChar w:fldCharType="begin"/>
        </w:r>
        <w:r>
          <w:instrText xml:space="preserve"> PAGEREF _Toc4437 \h </w:instrText>
        </w:r>
        <w:r>
          <w:fldChar w:fldCharType="separate"/>
        </w:r>
        <w:r>
          <w:t>32</w:t>
        </w:r>
        <w:r>
          <w:fldChar w:fldCharType="end"/>
        </w:r>
      </w:hyperlink>
    </w:p>
    <w:p>
      <w:pPr>
        <w:pStyle w:val="TOC2"/>
        <w:tabs>
          <w:tab w:val="right" w:leader="dot" w:pos="8306"/>
        </w:tabs>
      </w:pPr>
      <w:hyperlink w:anchor="_Toc32556" w:history="1">
        <w:r>
          <w:rPr>
            <w:rFonts w:ascii="仿宋" w:eastAsia="仿宋" w:hAnsi="仿宋" w:cs="仿宋" w:hint="eastAsia"/>
            <w:lang w:eastAsia="zh-CN"/>
          </w:rPr>
          <w:t>(六)、特殊环境影响分析</w:t>
        </w:r>
        <w:r>
          <w:tab/>
        </w:r>
        <w:r>
          <w:fldChar w:fldCharType="begin"/>
        </w:r>
        <w:r>
          <w:instrText xml:space="preserve"> PAGEREF _Toc32556 \h </w:instrText>
        </w:r>
        <w:r>
          <w:fldChar w:fldCharType="separate"/>
        </w:r>
        <w:r>
          <w:t>33</w:t>
        </w:r>
        <w:r>
          <w:fldChar w:fldCharType="end"/>
        </w:r>
      </w:hyperlink>
    </w:p>
    <w:p>
      <w:pPr>
        <w:pStyle w:val="TOC2"/>
        <w:tabs>
          <w:tab w:val="right" w:leader="dot" w:pos="8306"/>
        </w:tabs>
      </w:pPr>
      <w:hyperlink w:anchor="_Toc26260" w:history="1">
        <w:r>
          <w:rPr>
            <w:rFonts w:ascii="仿宋" w:eastAsia="仿宋" w:hAnsi="仿宋" w:cs="仿宋" w:hint="eastAsia"/>
            <w:lang w:eastAsia="zh-CN"/>
          </w:rPr>
          <w:t>(七)、清洁生产</w:t>
        </w:r>
        <w:r>
          <w:tab/>
        </w:r>
        <w:r>
          <w:fldChar w:fldCharType="begin"/>
        </w:r>
        <w:r>
          <w:instrText xml:space="preserve"> PAGEREF _Toc26260 \h </w:instrText>
        </w:r>
        <w:r>
          <w:fldChar w:fldCharType="separate"/>
        </w:r>
        <w:r>
          <w:t>34</w:t>
        </w:r>
        <w:r>
          <w:fldChar w:fldCharType="end"/>
        </w:r>
      </w:hyperlink>
    </w:p>
    <w:p>
      <w:pPr>
        <w:pStyle w:val="TOC2"/>
        <w:tabs>
          <w:tab w:val="right" w:leader="dot" w:pos="8306"/>
        </w:tabs>
      </w:pPr>
      <w:hyperlink w:anchor="_Toc19850" w:history="1">
        <w:r>
          <w:rPr>
            <w:rFonts w:ascii="仿宋" w:eastAsia="仿宋" w:hAnsi="仿宋" w:cs="仿宋" w:hint="eastAsia"/>
            <w:lang w:eastAsia="zh-CN"/>
          </w:rPr>
          <w:t>(八)、环境保护综合评价</w:t>
        </w:r>
        <w:r>
          <w:tab/>
        </w:r>
        <w:r>
          <w:fldChar w:fldCharType="begin"/>
        </w:r>
        <w:r>
          <w:instrText xml:space="preserve"> PAGEREF _Toc19850 \h </w:instrText>
        </w:r>
        <w:r>
          <w:fldChar w:fldCharType="separate"/>
        </w:r>
        <w:r>
          <w:t>35</w:t>
        </w:r>
        <w:r>
          <w:fldChar w:fldCharType="end"/>
        </w:r>
      </w:hyperlink>
    </w:p>
    <w:p>
      <w:pPr>
        <w:pStyle w:val="TOC1"/>
        <w:tabs>
          <w:tab w:val="right" w:leader="dot" w:pos="8306"/>
        </w:tabs>
      </w:pPr>
      <w:hyperlink w:anchor="_Toc29004" w:history="1">
        <w:r>
          <w:rPr>
            <w:rFonts w:ascii="仿宋" w:eastAsia="仿宋" w:hAnsi="仿宋" w:cs="仿宋" w:hint="eastAsia"/>
            <w:lang w:eastAsia="zh-CN"/>
          </w:rPr>
          <w:t>九、计生用品项目计划安排</w:t>
        </w:r>
        <w:r>
          <w:tab/>
        </w:r>
        <w:r>
          <w:fldChar w:fldCharType="begin"/>
        </w:r>
        <w:r>
          <w:instrText xml:space="preserve"> PAGEREF _Toc29004 \h </w:instrText>
        </w:r>
        <w:r>
          <w:fldChar w:fldCharType="separate"/>
        </w:r>
        <w:r>
          <w:t>37</w:t>
        </w:r>
        <w:r>
          <w:fldChar w:fldCharType="end"/>
        </w:r>
      </w:hyperlink>
    </w:p>
    <w:p>
      <w:pPr>
        <w:pStyle w:val="TOC2"/>
        <w:tabs>
          <w:tab w:val="right" w:leader="dot" w:pos="8306"/>
        </w:tabs>
      </w:pPr>
      <w:hyperlink w:anchor="_Toc11142" w:history="1">
        <w:r>
          <w:rPr>
            <w:rFonts w:ascii="仿宋" w:eastAsia="仿宋" w:hAnsi="仿宋" w:cs="仿宋" w:hint="eastAsia"/>
            <w:lang w:eastAsia="zh-CN"/>
          </w:rPr>
          <w:t>(一)、建设周期</w:t>
        </w:r>
        <w:r>
          <w:tab/>
        </w:r>
        <w:r>
          <w:fldChar w:fldCharType="begin"/>
        </w:r>
        <w:r>
          <w:instrText xml:space="preserve"> PAGEREF _Toc11142 \h </w:instrText>
        </w:r>
        <w:r>
          <w:fldChar w:fldCharType="separate"/>
        </w:r>
        <w:r>
          <w:t>37</w:t>
        </w:r>
        <w:r>
          <w:fldChar w:fldCharType="end"/>
        </w:r>
      </w:hyperlink>
    </w:p>
    <w:p>
      <w:pPr>
        <w:pStyle w:val="TOC2"/>
        <w:tabs>
          <w:tab w:val="right" w:leader="dot" w:pos="8306"/>
        </w:tabs>
      </w:pPr>
      <w:hyperlink w:anchor="_Toc15878" w:history="1">
        <w:r>
          <w:rPr>
            <w:rFonts w:ascii="仿宋" w:eastAsia="仿宋" w:hAnsi="仿宋" w:cs="仿宋" w:hint="eastAsia"/>
            <w:lang w:eastAsia="zh-CN"/>
          </w:rPr>
          <w:t>(二)、建设进度</w:t>
        </w:r>
        <w:r>
          <w:tab/>
        </w:r>
        <w:r>
          <w:fldChar w:fldCharType="begin"/>
        </w:r>
        <w:r>
          <w:instrText xml:space="preserve"> PAGEREF _Toc15878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41" w:history="1">
        <w:r>
          <w:rPr>
            <w:rFonts w:ascii="仿宋" w:eastAsia="仿宋" w:hAnsi="仿宋" w:cs="仿宋" w:hint="eastAsia"/>
            <w:lang w:eastAsia="zh-CN"/>
          </w:rPr>
          <w:t>(三)、进度安排注意事项</w:t>
        </w:r>
        <w:r>
          <w:tab/>
        </w:r>
        <w:r>
          <w:fldChar w:fldCharType="begin"/>
        </w:r>
        <w:r>
          <w:instrText xml:space="preserve"> PAGEREF _Toc28141 \h </w:instrText>
        </w:r>
        <w:r>
          <w:fldChar w:fldCharType="separate"/>
        </w:r>
        <w:r>
          <w:t>38</w:t>
        </w:r>
        <w:r>
          <w:fldChar w:fldCharType="end"/>
        </w:r>
      </w:hyperlink>
    </w:p>
    <w:p>
      <w:pPr>
        <w:pStyle w:val="TOC2"/>
        <w:tabs>
          <w:tab w:val="right" w:leader="dot" w:pos="8306"/>
        </w:tabs>
      </w:pPr>
      <w:hyperlink w:anchor="_Toc26422" w:history="1">
        <w:r>
          <w:rPr>
            <w:rFonts w:ascii="仿宋" w:eastAsia="仿宋" w:hAnsi="仿宋" w:cs="仿宋" w:hint="eastAsia"/>
            <w:lang w:eastAsia="zh-CN"/>
          </w:rPr>
          <w:t>(四)、人力资源配置</w:t>
        </w:r>
        <w:r>
          <w:tab/>
        </w:r>
        <w:r>
          <w:fldChar w:fldCharType="begin"/>
        </w:r>
        <w:r>
          <w:instrText xml:space="preserve"> PAGEREF _Toc26422 \h </w:instrText>
        </w:r>
        <w:r>
          <w:fldChar w:fldCharType="separate"/>
        </w:r>
        <w:r>
          <w:t>40</w:t>
        </w:r>
        <w:r>
          <w:fldChar w:fldCharType="end"/>
        </w:r>
      </w:hyperlink>
    </w:p>
    <w:p>
      <w:pPr>
        <w:pStyle w:val="TOC1"/>
        <w:tabs>
          <w:tab w:val="right" w:leader="dot" w:pos="8306"/>
        </w:tabs>
      </w:pPr>
      <w:hyperlink w:anchor="_Toc25298" w:history="1">
        <w:r>
          <w:rPr>
            <w:rFonts w:ascii="仿宋" w:eastAsia="仿宋" w:hAnsi="仿宋" w:cs="仿宋" w:hint="eastAsia"/>
            <w:lang w:eastAsia="zh-CN"/>
          </w:rPr>
          <w:t>十、生产安全保护</w:t>
        </w:r>
        <w:r>
          <w:tab/>
        </w:r>
        <w:r>
          <w:fldChar w:fldCharType="begin"/>
        </w:r>
        <w:r>
          <w:instrText xml:space="preserve"> PAGEREF _Toc25298 \h </w:instrText>
        </w:r>
        <w:r>
          <w:fldChar w:fldCharType="separate"/>
        </w:r>
        <w:r>
          <w:t>41</w:t>
        </w:r>
        <w:r>
          <w:fldChar w:fldCharType="end"/>
        </w:r>
      </w:hyperlink>
    </w:p>
    <w:p>
      <w:pPr>
        <w:pStyle w:val="TOC2"/>
        <w:tabs>
          <w:tab w:val="right" w:leader="dot" w:pos="8306"/>
        </w:tabs>
      </w:pPr>
      <w:hyperlink w:anchor="_Toc29258" w:history="1">
        <w:r>
          <w:rPr>
            <w:rFonts w:ascii="仿宋" w:eastAsia="仿宋" w:hAnsi="仿宋" w:cs="仿宋" w:hint="eastAsia"/>
            <w:lang w:eastAsia="zh-CN"/>
          </w:rPr>
          <w:t>(一)、消防安全</w:t>
        </w:r>
        <w:r>
          <w:tab/>
        </w:r>
        <w:r>
          <w:fldChar w:fldCharType="begin"/>
        </w:r>
        <w:r>
          <w:instrText xml:space="preserve"> PAGEREF _Toc29258 \h </w:instrText>
        </w:r>
        <w:r>
          <w:fldChar w:fldCharType="separate"/>
        </w:r>
        <w:r>
          <w:t>41</w:t>
        </w:r>
        <w:r>
          <w:fldChar w:fldCharType="end"/>
        </w:r>
      </w:hyperlink>
    </w:p>
    <w:p>
      <w:pPr>
        <w:pStyle w:val="TOC2"/>
        <w:tabs>
          <w:tab w:val="right" w:leader="dot" w:pos="8306"/>
        </w:tabs>
      </w:pPr>
      <w:hyperlink w:anchor="_Toc21228" w:history="1">
        <w:r>
          <w:rPr>
            <w:rFonts w:ascii="仿宋" w:eastAsia="仿宋" w:hAnsi="仿宋" w:cs="仿宋" w:hint="eastAsia"/>
            <w:lang w:eastAsia="zh-CN"/>
          </w:rPr>
          <w:t>(二)、防火防爆总图布置措施</w:t>
        </w:r>
        <w:r>
          <w:tab/>
        </w:r>
        <w:r>
          <w:fldChar w:fldCharType="begin"/>
        </w:r>
        <w:r>
          <w:instrText xml:space="preserve"> PAGEREF _Toc21228 \h </w:instrText>
        </w:r>
        <w:r>
          <w:fldChar w:fldCharType="separate"/>
        </w:r>
        <w:r>
          <w:t>42</w:t>
        </w:r>
        <w:r>
          <w:fldChar w:fldCharType="end"/>
        </w:r>
      </w:hyperlink>
    </w:p>
    <w:p>
      <w:pPr>
        <w:pStyle w:val="TOC2"/>
        <w:tabs>
          <w:tab w:val="right" w:leader="dot" w:pos="8306"/>
        </w:tabs>
      </w:pPr>
      <w:hyperlink w:anchor="_Toc535" w:history="1">
        <w:r>
          <w:rPr>
            <w:rFonts w:ascii="仿宋" w:eastAsia="仿宋" w:hAnsi="仿宋" w:cs="仿宋" w:hint="eastAsia"/>
            <w:lang w:eastAsia="zh-CN"/>
          </w:rPr>
          <w:t>(三)、自然灾害防范措施</w:t>
        </w:r>
        <w:r>
          <w:tab/>
        </w:r>
        <w:r>
          <w:fldChar w:fldCharType="begin"/>
        </w:r>
        <w:r>
          <w:instrText xml:space="preserve"> PAGEREF _Toc535 \h </w:instrText>
        </w:r>
        <w:r>
          <w:fldChar w:fldCharType="separate"/>
        </w:r>
        <w:r>
          <w:t>43</w:t>
        </w:r>
        <w:r>
          <w:fldChar w:fldCharType="end"/>
        </w:r>
      </w:hyperlink>
    </w:p>
    <w:p>
      <w:pPr>
        <w:pStyle w:val="TOC2"/>
        <w:tabs>
          <w:tab w:val="right" w:leader="dot" w:pos="8306"/>
        </w:tabs>
      </w:pPr>
      <w:hyperlink w:anchor="_Toc18126" w:history="1">
        <w:r>
          <w:rPr>
            <w:rFonts w:ascii="仿宋" w:eastAsia="仿宋" w:hAnsi="仿宋" w:cs="仿宋" w:hint="eastAsia"/>
            <w:lang w:eastAsia="zh-CN"/>
          </w:rPr>
          <w:t>(四)、安全色及安全标志使用要求</w:t>
        </w:r>
        <w:r>
          <w:tab/>
        </w:r>
        <w:r>
          <w:fldChar w:fldCharType="begin"/>
        </w:r>
        <w:r>
          <w:instrText xml:space="preserve"> PAGEREF _Toc18126 \h </w:instrText>
        </w:r>
        <w:r>
          <w:fldChar w:fldCharType="separate"/>
        </w:r>
        <w:r>
          <w:t>44</w:t>
        </w:r>
        <w:r>
          <w:fldChar w:fldCharType="end"/>
        </w:r>
      </w:hyperlink>
    </w:p>
    <w:p>
      <w:pPr>
        <w:pStyle w:val="TOC2"/>
        <w:tabs>
          <w:tab w:val="right" w:leader="dot" w:pos="8306"/>
        </w:tabs>
      </w:pPr>
      <w:hyperlink w:anchor="_Toc29104" w:history="1">
        <w:r>
          <w:rPr>
            <w:rFonts w:ascii="仿宋" w:eastAsia="仿宋" w:hAnsi="仿宋" w:cs="仿宋" w:hint="eastAsia"/>
            <w:lang w:eastAsia="zh-CN"/>
          </w:rPr>
          <w:t>(五)、防尘防毒措施</w:t>
        </w:r>
        <w:r>
          <w:tab/>
        </w:r>
        <w:r>
          <w:fldChar w:fldCharType="begin"/>
        </w:r>
        <w:r>
          <w:instrText xml:space="preserve"> PAGEREF _Toc29104 \h </w:instrText>
        </w:r>
        <w:r>
          <w:fldChar w:fldCharType="separate"/>
        </w:r>
        <w:r>
          <w:t>45</w:t>
        </w:r>
        <w:r>
          <w:fldChar w:fldCharType="end"/>
        </w:r>
      </w:hyperlink>
    </w:p>
    <w:p>
      <w:pPr>
        <w:pStyle w:val="TOC2"/>
        <w:tabs>
          <w:tab w:val="right" w:leader="dot" w:pos="8306"/>
        </w:tabs>
      </w:pPr>
      <w:hyperlink w:anchor="_Toc30437" w:history="1">
        <w:r>
          <w:rPr>
            <w:rFonts w:ascii="仿宋" w:eastAsia="仿宋" w:hAnsi="仿宋" w:cs="仿宋" w:hint="eastAsia"/>
            <w:lang w:eastAsia="zh-CN"/>
          </w:rPr>
          <w:t>(六)、防静电、触电防护及防雷措施</w:t>
        </w:r>
        <w:r>
          <w:tab/>
        </w:r>
        <w:r>
          <w:fldChar w:fldCharType="begin"/>
        </w:r>
        <w:r>
          <w:instrText xml:space="preserve"> PAGEREF _Toc30437 \h </w:instrText>
        </w:r>
        <w:r>
          <w:fldChar w:fldCharType="separate"/>
        </w:r>
        <w:r>
          <w:t>46</w:t>
        </w:r>
        <w:r>
          <w:fldChar w:fldCharType="end"/>
        </w:r>
      </w:hyperlink>
    </w:p>
    <w:p>
      <w:pPr>
        <w:pStyle w:val="TOC2"/>
        <w:tabs>
          <w:tab w:val="right" w:leader="dot" w:pos="8306"/>
        </w:tabs>
      </w:pPr>
      <w:hyperlink w:anchor="_Toc17131" w:history="1">
        <w:r>
          <w:rPr>
            <w:rFonts w:ascii="仿宋" w:eastAsia="仿宋" w:hAnsi="仿宋" w:cs="仿宋" w:hint="eastAsia"/>
            <w:lang w:eastAsia="zh-CN"/>
          </w:rPr>
          <w:t>(七)、机械设备安全保障措施</w:t>
        </w:r>
        <w:r>
          <w:tab/>
        </w:r>
        <w:r>
          <w:fldChar w:fldCharType="begin"/>
        </w:r>
        <w:r>
          <w:instrText xml:space="preserve"> PAGEREF _Toc17131 \h </w:instrText>
        </w:r>
        <w:r>
          <w:fldChar w:fldCharType="separate"/>
        </w:r>
        <w:r>
          <w:t>47</w:t>
        </w:r>
        <w:r>
          <w:fldChar w:fldCharType="end"/>
        </w:r>
      </w:hyperlink>
    </w:p>
    <w:p>
      <w:pPr>
        <w:pStyle w:val="TOC1"/>
        <w:tabs>
          <w:tab w:val="right" w:leader="dot" w:pos="8306"/>
        </w:tabs>
      </w:pPr>
      <w:hyperlink w:anchor="_Toc17503" w:history="1">
        <w:r>
          <w:rPr>
            <w:rFonts w:ascii="仿宋" w:eastAsia="仿宋" w:hAnsi="仿宋" w:cs="仿宋" w:hint="eastAsia"/>
            <w:lang w:eastAsia="zh-CN"/>
          </w:rPr>
          <w:t>十一、计生用品项目技术管理</w:t>
        </w:r>
        <w:r>
          <w:tab/>
        </w:r>
        <w:r>
          <w:fldChar w:fldCharType="begin"/>
        </w:r>
        <w:r>
          <w:instrText xml:space="preserve"> PAGEREF _Toc17503 \h </w:instrText>
        </w:r>
        <w:r>
          <w:fldChar w:fldCharType="separate"/>
        </w:r>
        <w:r>
          <w:t>49</w:t>
        </w:r>
        <w:r>
          <w:fldChar w:fldCharType="end"/>
        </w:r>
      </w:hyperlink>
    </w:p>
    <w:p>
      <w:pPr>
        <w:pStyle w:val="TOC2"/>
        <w:tabs>
          <w:tab w:val="right" w:leader="dot" w:pos="8306"/>
        </w:tabs>
      </w:pPr>
      <w:hyperlink w:anchor="_Toc26145" w:history="1">
        <w:r>
          <w:rPr>
            <w:rFonts w:ascii="仿宋" w:eastAsia="仿宋" w:hAnsi="仿宋" w:cs="仿宋" w:hint="eastAsia"/>
            <w:lang w:eastAsia="zh-CN"/>
          </w:rPr>
          <w:t>(一)、技术方案选用方向</w:t>
        </w:r>
        <w:r>
          <w:tab/>
        </w:r>
        <w:r>
          <w:fldChar w:fldCharType="begin"/>
        </w:r>
        <w:r>
          <w:instrText xml:space="preserve"> PAGEREF _Toc26145 \h </w:instrText>
        </w:r>
        <w:r>
          <w:fldChar w:fldCharType="separate"/>
        </w:r>
        <w:r>
          <w:t>49</w:t>
        </w:r>
        <w:r>
          <w:fldChar w:fldCharType="end"/>
        </w:r>
      </w:hyperlink>
    </w:p>
    <w:p>
      <w:pPr>
        <w:pStyle w:val="TOC2"/>
        <w:tabs>
          <w:tab w:val="right" w:leader="dot" w:pos="8306"/>
        </w:tabs>
      </w:pPr>
      <w:hyperlink w:anchor="_Toc19056" w:history="1">
        <w:r>
          <w:rPr>
            <w:rFonts w:ascii="仿宋" w:eastAsia="仿宋" w:hAnsi="仿宋" w:cs="仿宋" w:hint="eastAsia"/>
            <w:lang w:eastAsia="zh-CN"/>
          </w:rPr>
          <w:t>(二)、工艺技术方案选用原则</w:t>
        </w:r>
        <w:r>
          <w:tab/>
        </w:r>
        <w:r>
          <w:fldChar w:fldCharType="begin"/>
        </w:r>
        <w:r>
          <w:instrText xml:space="preserve"> PAGEREF _Toc19056 \h </w:instrText>
        </w:r>
        <w:r>
          <w:fldChar w:fldCharType="separate"/>
        </w:r>
        <w:r>
          <w:t>50</w:t>
        </w:r>
        <w:r>
          <w:fldChar w:fldCharType="end"/>
        </w:r>
      </w:hyperlink>
    </w:p>
    <w:p>
      <w:pPr>
        <w:pStyle w:val="TOC2"/>
        <w:tabs>
          <w:tab w:val="right" w:leader="dot" w:pos="8306"/>
        </w:tabs>
      </w:pPr>
      <w:hyperlink w:anchor="_Toc19698" w:history="1">
        <w:r>
          <w:rPr>
            <w:rFonts w:ascii="仿宋" w:eastAsia="仿宋" w:hAnsi="仿宋" w:cs="仿宋" w:hint="eastAsia"/>
            <w:lang w:eastAsia="zh-CN"/>
          </w:rPr>
          <w:t>(三)、工艺技术方案要求</w:t>
        </w:r>
        <w:r>
          <w:tab/>
        </w:r>
        <w:r>
          <w:fldChar w:fldCharType="begin"/>
        </w:r>
        <w:r>
          <w:instrText xml:space="preserve"> PAGEREF _Toc19698 \h </w:instrText>
        </w:r>
        <w:r>
          <w:fldChar w:fldCharType="separate"/>
        </w:r>
        <w:r>
          <w:t>52</w:t>
        </w:r>
        <w:r>
          <w:fldChar w:fldCharType="end"/>
        </w:r>
      </w:hyperlink>
    </w:p>
    <w:p>
      <w:pPr>
        <w:pStyle w:val="TOC1"/>
        <w:tabs>
          <w:tab w:val="right" w:leader="dot" w:pos="8306"/>
        </w:tabs>
      </w:pPr>
      <w:hyperlink w:anchor="_Toc21133" w:history="1">
        <w:r>
          <w:rPr>
            <w:rFonts w:ascii="仿宋" w:eastAsia="仿宋" w:hAnsi="仿宋" w:cs="仿宋" w:hint="eastAsia"/>
            <w:lang w:eastAsia="zh-CN"/>
          </w:rPr>
          <w:t>十二、计生用品项目投资规划</w:t>
        </w:r>
        <w:r>
          <w:tab/>
        </w:r>
        <w:r>
          <w:fldChar w:fldCharType="begin"/>
        </w:r>
        <w:r>
          <w:instrText xml:space="preserve"> PAGEREF _Toc21133 \h </w:instrText>
        </w:r>
        <w:r>
          <w:fldChar w:fldCharType="separate"/>
        </w:r>
        <w:r>
          <w:t>55</w:t>
        </w:r>
        <w:r>
          <w:fldChar w:fldCharType="end"/>
        </w:r>
      </w:hyperlink>
    </w:p>
    <w:p>
      <w:pPr>
        <w:pStyle w:val="TOC2"/>
        <w:tabs>
          <w:tab w:val="right" w:leader="dot" w:pos="8306"/>
        </w:tabs>
      </w:pPr>
      <w:hyperlink w:anchor="_Toc2061" w:history="1">
        <w:r>
          <w:rPr>
            <w:rFonts w:ascii="仿宋" w:eastAsia="仿宋" w:hAnsi="仿宋" w:cs="仿宋" w:hint="eastAsia"/>
            <w:lang w:eastAsia="zh-CN"/>
          </w:rPr>
          <w:t>(一)、计生用品项目总投资估算</w:t>
        </w:r>
        <w:r>
          <w:tab/>
        </w:r>
        <w:r>
          <w:fldChar w:fldCharType="begin"/>
        </w:r>
        <w:r>
          <w:instrText xml:space="preserve"> PAGEREF _Toc2061 \h </w:instrText>
        </w:r>
        <w:r>
          <w:fldChar w:fldCharType="separate"/>
        </w:r>
        <w:r>
          <w:t>55</w:t>
        </w:r>
        <w:r>
          <w:fldChar w:fldCharType="end"/>
        </w:r>
      </w:hyperlink>
    </w:p>
    <w:p>
      <w:pPr>
        <w:pStyle w:val="TOC2"/>
        <w:tabs>
          <w:tab w:val="right" w:leader="dot" w:pos="8306"/>
        </w:tabs>
      </w:pPr>
      <w:hyperlink w:anchor="_Toc2954" w:history="1">
        <w:r>
          <w:rPr>
            <w:rFonts w:ascii="仿宋" w:eastAsia="仿宋" w:hAnsi="仿宋" w:cs="仿宋" w:hint="eastAsia"/>
            <w:lang w:eastAsia="zh-CN"/>
          </w:rPr>
          <w:t>(二)、资金筹措</w:t>
        </w:r>
        <w:r>
          <w:tab/>
        </w:r>
        <w:r>
          <w:fldChar w:fldCharType="begin"/>
        </w:r>
        <w:r>
          <w:instrText xml:space="preserve"> PAGEREF _Toc2954 \h </w:instrText>
        </w:r>
        <w:r>
          <w:fldChar w:fldCharType="separate"/>
        </w:r>
        <w:r>
          <w:t>56</w:t>
        </w:r>
        <w:r>
          <w:fldChar w:fldCharType="end"/>
        </w:r>
      </w:hyperlink>
    </w:p>
    <w:p>
      <w:pPr>
        <w:pStyle w:val="TOC1"/>
        <w:tabs>
          <w:tab w:val="right" w:leader="dot" w:pos="8306"/>
        </w:tabs>
      </w:pPr>
      <w:hyperlink w:anchor="_Toc28747" w:history="1">
        <w:r>
          <w:rPr>
            <w:rFonts w:ascii="仿宋" w:eastAsia="仿宋" w:hAnsi="仿宋" w:cs="仿宋" w:hint="eastAsia"/>
            <w:lang w:eastAsia="zh-CN"/>
          </w:rPr>
          <w:t>十三、营销与推广策略</w:t>
        </w:r>
        <w:r>
          <w:tab/>
        </w:r>
        <w:r>
          <w:fldChar w:fldCharType="begin"/>
        </w:r>
        <w:r>
          <w:instrText xml:space="preserve"> PAGEREF _Toc28747 \h </w:instrText>
        </w:r>
        <w:r>
          <w:fldChar w:fldCharType="separate"/>
        </w:r>
        <w:r>
          <w:t>57</w:t>
        </w:r>
        <w:r>
          <w:fldChar w:fldCharType="end"/>
        </w:r>
      </w:hyperlink>
    </w:p>
    <w:p>
      <w:pPr>
        <w:pStyle w:val="TOC2"/>
        <w:tabs>
          <w:tab w:val="right" w:leader="dot" w:pos="8306"/>
        </w:tabs>
      </w:pPr>
      <w:hyperlink w:anchor="_Toc8910" w:history="1">
        <w:r>
          <w:rPr>
            <w:rFonts w:ascii="仿宋" w:eastAsia="仿宋" w:hAnsi="仿宋" w:cs="仿宋" w:hint="eastAsia"/>
            <w:lang w:eastAsia="zh-CN"/>
          </w:rPr>
          <w:t>(一)、产品/服务定位与特点</w:t>
        </w:r>
        <w:r>
          <w:tab/>
        </w:r>
        <w:r>
          <w:fldChar w:fldCharType="begin"/>
        </w:r>
        <w:r>
          <w:instrText xml:space="preserve"> PAGEREF _Toc8910 \h </w:instrText>
        </w:r>
        <w:r>
          <w:fldChar w:fldCharType="separate"/>
        </w:r>
        <w:r>
          <w:t>57</w:t>
        </w:r>
        <w:r>
          <w:fldChar w:fldCharType="end"/>
        </w:r>
      </w:hyperlink>
    </w:p>
    <w:p>
      <w:pPr>
        <w:pStyle w:val="TOC2"/>
        <w:tabs>
          <w:tab w:val="right" w:leader="dot" w:pos="8306"/>
        </w:tabs>
      </w:pPr>
      <w:hyperlink w:anchor="_Toc7588" w:history="1">
        <w:r>
          <w:rPr>
            <w:rFonts w:ascii="仿宋" w:eastAsia="仿宋" w:hAnsi="仿宋" w:cs="仿宋" w:hint="eastAsia"/>
            <w:lang w:eastAsia="zh-CN"/>
          </w:rPr>
          <w:t>(二)、市场定位与竞争分析</w:t>
        </w:r>
        <w:r>
          <w:tab/>
        </w:r>
        <w:r>
          <w:fldChar w:fldCharType="begin"/>
        </w:r>
        <w:r>
          <w:instrText xml:space="preserve"> PAGEREF _Toc7588 \h </w:instrText>
        </w:r>
        <w:r>
          <w:fldChar w:fldCharType="separate"/>
        </w:r>
        <w:r>
          <w:t>58</w:t>
        </w:r>
        <w:r>
          <w:fldChar w:fldCharType="end"/>
        </w:r>
      </w:hyperlink>
    </w:p>
    <w:p>
      <w:pPr>
        <w:pStyle w:val="TOC2"/>
        <w:tabs>
          <w:tab w:val="right" w:leader="dot" w:pos="8306"/>
        </w:tabs>
      </w:pPr>
      <w:hyperlink w:anchor="_Toc6131" w:history="1">
        <w:r>
          <w:rPr>
            <w:rFonts w:ascii="仿宋" w:eastAsia="仿宋" w:hAnsi="仿宋" w:cs="仿宋" w:hint="eastAsia"/>
            <w:lang w:eastAsia="zh-CN"/>
          </w:rPr>
          <w:t>(三)、营销渠道与策略</w:t>
        </w:r>
        <w:r>
          <w:tab/>
        </w:r>
        <w:r>
          <w:fldChar w:fldCharType="begin"/>
        </w:r>
        <w:r>
          <w:instrText xml:space="preserve"> PAGEREF _Toc6131 \h </w:instrText>
        </w:r>
        <w:r>
          <w:fldChar w:fldCharType="separate"/>
        </w:r>
        <w:r>
          <w:t>59</w:t>
        </w:r>
        <w:r>
          <w:fldChar w:fldCharType="end"/>
        </w:r>
      </w:hyperlink>
    </w:p>
    <w:p>
      <w:pPr>
        <w:pStyle w:val="TOC2"/>
        <w:tabs>
          <w:tab w:val="right" w:leader="dot" w:pos="8306"/>
        </w:tabs>
      </w:pPr>
      <w:hyperlink w:anchor="_Toc17092" w:history="1">
        <w:r>
          <w:rPr>
            <w:rFonts w:ascii="仿宋" w:eastAsia="仿宋" w:hAnsi="仿宋" w:cs="仿宋" w:hint="eastAsia"/>
            <w:lang w:eastAsia="zh-CN"/>
          </w:rPr>
          <w:t>(四)、推广与宣传活动</w:t>
        </w:r>
        <w:r>
          <w:tab/>
        </w:r>
        <w:r>
          <w:fldChar w:fldCharType="begin"/>
        </w:r>
        <w:r>
          <w:instrText xml:space="preserve"> PAGEREF _Toc17092 \h </w:instrText>
        </w:r>
        <w:r>
          <w:fldChar w:fldCharType="separate"/>
        </w:r>
        <w:r>
          <w:t>60</w:t>
        </w:r>
        <w:r>
          <w:fldChar w:fldCharType="end"/>
        </w:r>
      </w:hyperlink>
    </w:p>
    <w:p>
      <w:pPr>
        <w:pStyle w:val="TOC1"/>
        <w:tabs>
          <w:tab w:val="right" w:leader="dot" w:pos="8306"/>
        </w:tabs>
      </w:pPr>
      <w:hyperlink w:anchor="_Toc9863" w:history="1">
        <w:r>
          <w:rPr>
            <w:rFonts w:ascii="仿宋" w:eastAsia="仿宋" w:hAnsi="仿宋" w:cs="仿宋" w:hint="eastAsia"/>
            <w:lang w:eastAsia="zh-CN"/>
          </w:rPr>
          <w:t>十四、供应链管理</w:t>
        </w:r>
        <w:r>
          <w:tab/>
        </w:r>
        <w:r>
          <w:fldChar w:fldCharType="begin"/>
        </w:r>
        <w:r>
          <w:instrText xml:space="preserve"> PAGEREF _Toc9863 \h </w:instrText>
        </w:r>
        <w:r>
          <w:fldChar w:fldCharType="separate"/>
        </w:r>
        <w:r>
          <w:t>66</w:t>
        </w:r>
        <w:r>
          <w:fldChar w:fldCharType="end"/>
        </w:r>
      </w:hyperlink>
    </w:p>
    <w:p>
      <w:pPr>
        <w:pStyle w:val="TOC2"/>
        <w:tabs>
          <w:tab w:val="right" w:leader="dot" w:pos="8306"/>
        </w:tabs>
      </w:pPr>
      <w:hyperlink w:anchor="_Toc31305" w:history="1">
        <w:r>
          <w:rPr>
            <w:rFonts w:ascii="仿宋" w:eastAsia="仿宋" w:hAnsi="仿宋" w:cs="仿宋" w:hint="eastAsia"/>
            <w:lang w:eastAsia="zh-CN"/>
          </w:rPr>
          <w:t>(一)、供应链战略规划</w:t>
        </w:r>
        <w:r>
          <w:tab/>
        </w:r>
        <w:r>
          <w:fldChar w:fldCharType="begin"/>
        </w:r>
        <w:r>
          <w:instrText xml:space="preserve"> PAGEREF _Toc31305 \h </w:instrText>
        </w:r>
        <w:r>
          <w:fldChar w:fldCharType="separate"/>
        </w:r>
        <w:r>
          <w:t>66</w:t>
        </w:r>
        <w:r>
          <w:fldChar w:fldCharType="end"/>
        </w:r>
      </w:hyperlink>
    </w:p>
    <w:p>
      <w:pPr>
        <w:pStyle w:val="TOC2"/>
        <w:tabs>
          <w:tab w:val="right" w:leader="dot" w:pos="8306"/>
        </w:tabs>
      </w:pPr>
      <w:hyperlink w:anchor="_Toc16084" w:history="1">
        <w:r>
          <w:rPr>
            <w:rFonts w:ascii="仿宋" w:eastAsia="仿宋" w:hAnsi="仿宋" w:cs="仿宋" w:hint="eastAsia"/>
            <w:lang w:eastAsia="zh-CN"/>
          </w:rPr>
          <w:t>(二)、供应商选择与合作</w:t>
        </w:r>
        <w:r>
          <w:tab/>
        </w:r>
        <w:r>
          <w:fldChar w:fldCharType="begin"/>
        </w:r>
        <w:r>
          <w:instrText xml:space="preserve"> PAGEREF _Toc16084 \h </w:instrText>
        </w:r>
        <w:r>
          <w:fldChar w:fldCharType="separate"/>
        </w:r>
        <w:r>
          <w:t>67</w:t>
        </w:r>
        <w:r>
          <w:fldChar w:fldCharType="end"/>
        </w:r>
      </w:hyperlink>
    </w:p>
    <w:p>
      <w:pPr>
        <w:pStyle w:val="TOC2"/>
        <w:tabs>
          <w:tab w:val="right" w:leader="dot" w:pos="8306"/>
        </w:tabs>
      </w:pPr>
      <w:hyperlink w:anchor="_Toc15089" w:history="1">
        <w:r>
          <w:rPr>
            <w:rFonts w:ascii="仿宋" w:eastAsia="仿宋" w:hAnsi="仿宋" w:cs="仿宋" w:hint="eastAsia"/>
            <w:lang w:eastAsia="zh-CN"/>
          </w:rPr>
          <w:t>(三)、物流与库存管理</w:t>
        </w:r>
        <w:r>
          <w:tab/>
        </w:r>
        <w:r>
          <w:fldChar w:fldCharType="begin"/>
        </w:r>
        <w:r>
          <w:instrText xml:space="preserve"> PAGEREF _Toc15089 \h </w:instrText>
        </w:r>
        <w:r>
          <w:fldChar w:fldCharType="separate"/>
        </w:r>
        <w:r>
          <w:t>68</w:t>
        </w:r>
        <w:r>
          <w:fldChar w:fldCharType="end"/>
        </w:r>
      </w:hyperlink>
    </w:p>
    <w:p>
      <w:pPr>
        <w:pStyle w:val="TOC1"/>
        <w:tabs>
          <w:tab w:val="right" w:leader="dot" w:pos="8306"/>
        </w:tabs>
      </w:pPr>
      <w:hyperlink w:anchor="_Toc3536" w:history="1">
        <w:r>
          <w:rPr>
            <w:rFonts w:ascii="仿宋" w:eastAsia="仿宋" w:hAnsi="仿宋" w:cs="仿宋" w:hint="eastAsia"/>
            <w:lang w:eastAsia="zh-CN"/>
          </w:rPr>
          <w:t>十五、计生用品项目工程方案分析</w:t>
        </w:r>
        <w:r>
          <w:tab/>
        </w:r>
        <w:r>
          <w:fldChar w:fldCharType="begin"/>
        </w:r>
        <w:r>
          <w:instrText xml:space="preserve"> PAGEREF _Toc3536 \h </w:instrText>
        </w:r>
        <w:r>
          <w:fldChar w:fldCharType="separate"/>
        </w:r>
        <w:r>
          <w:t>70</w:t>
        </w:r>
        <w:r>
          <w:fldChar w:fldCharType="end"/>
        </w:r>
      </w:hyperlink>
    </w:p>
    <w:p>
      <w:pPr>
        <w:pStyle w:val="TOC2"/>
        <w:tabs>
          <w:tab w:val="right" w:leader="dot" w:pos="8306"/>
        </w:tabs>
      </w:pPr>
      <w:hyperlink w:anchor="_Toc4675" w:history="1">
        <w:r>
          <w:rPr>
            <w:rFonts w:ascii="仿宋" w:eastAsia="仿宋" w:hAnsi="仿宋" w:cs="仿宋" w:hint="eastAsia"/>
            <w:lang w:eastAsia="zh-CN"/>
          </w:rPr>
          <w:t>(一)、建筑工程设计原则</w:t>
        </w:r>
        <w:r>
          <w:tab/>
        </w:r>
        <w:r>
          <w:fldChar w:fldCharType="begin"/>
        </w:r>
        <w:r>
          <w:instrText xml:space="preserve"> PAGEREF _Toc4675 \h </w:instrText>
        </w:r>
        <w:r>
          <w:fldChar w:fldCharType="separate"/>
        </w:r>
        <w:r>
          <w:t>70</w:t>
        </w:r>
        <w:r>
          <w:fldChar w:fldCharType="end"/>
        </w:r>
      </w:hyperlink>
    </w:p>
    <w:p>
      <w:pPr>
        <w:pStyle w:val="TOC2"/>
        <w:tabs>
          <w:tab w:val="right" w:leader="dot" w:pos="8306"/>
        </w:tabs>
      </w:pPr>
      <w:hyperlink w:anchor="_Toc21925" w:history="1">
        <w:r>
          <w:rPr>
            <w:rFonts w:ascii="仿宋" w:eastAsia="仿宋" w:hAnsi="仿宋" w:cs="仿宋" w:hint="eastAsia"/>
            <w:lang w:eastAsia="zh-CN"/>
          </w:rPr>
          <w:t>(二)、土建工程建设指标</w:t>
        </w:r>
        <w:r>
          <w:tab/>
        </w:r>
        <w:r>
          <w:fldChar w:fldCharType="begin"/>
        </w:r>
        <w:r>
          <w:instrText xml:space="preserve"> PAGEREF _Toc21925 \h </w:instrText>
        </w:r>
        <w:r>
          <w:fldChar w:fldCharType="separate"/>
        </w:r>
        <w:r>
          <w:t>73</w:t>
        </w:r>
        <w:r>
          <w:fldChar w:fldCharType="end"/>
        </w:r>
      </w:hyperlink>
    </w:p>
    <w:p>
      <w:pPr>
        <w:pStyle w:val="TOC1"/>
        <w:tabs>
          <w:tab w:val="right" w:leader="dot" w:pos="8306"/>
        </w:tabs>
      </w:pPr>
      <w:hyperlink w:anchor="_Toc379" w:history="1">
        <w:r>
          <w:rPr>
            <w:rFonts w:ascii="仿宋" w:eastAsia="仿宋" w:hAnsi="仿宋" w:cs="仿宋" w:hint="eastAsia"/>
            <w:lang w:eastAsia="zh-CN"/>
          </w:rPr>
          <w:t>十六、风险识别与分类</w:t>
        </w:r>
        <w:r>
          <w:tab/>
        </w:r>
        <w:r>
          <w:fldChar w:fldCharType="begin"/>
        </w:r>
        <w:r>
          <w:instrText xml:space="preserve"> PAGEREF _Toc379 \h </w:instrText>
        </w:r>
        <w:r>
          <w:fldChar w:fldCharType="separate"/>
        </w:r>
        <w:r>
          <w:t>75</w:t>
        </w:r>
        <w:r>
          <w:fldChar w:fldCharType="end"/>
        </w:r>
      </w:hyperlink>
    </w:p>
    <w:p>
      <w:pPr>
        <w:pStyle w:val="TOC2"/>
        <w:tabs>
          <w:tab w:val="right" w:leader="dot" w:pos="8306"/>
        </w:tabs>
      </w:pPr>
      <w:hyperlink w:anchor="_Toc9080" w:history="1">
        <w:r>
          <w:rPr>
            <w:rFonts w:ascii="仿宋" w:eastAsia="仿宋" w:hAnsi="仿宋" w:cs="仿宋" w:hint="eastAsia"/>
            <w:lang w:eastAsia="zh-CN"/>
          </w:rPr>
          <w:t>(一)、风险识别</w:t>
        </w:r>
        <w:r>
          <w:tab/>
        </w:r>
        <w:r>
          <w:fldChar w:fldCharType="begin"/>
        </w:r>
        <w:r>
          <w:instrText xml:space="preserve"> PAGEREF _Toc9080 \h </w:instrText>
        </w:r>
        <w:r>
          <w:fldChar w:fldCharType="separate"/>
        </w:r>
        <w:r>
          <w:t>75</w:t>
        </w:r>
        <w:r>
          <w:fldChar w:fldCharType="end"/>
        </w:r>
      </w:hyperlink>
    </w:p>
    <w:p>
      <w:pPr>
        <w:pStyle w:val="TOC2"/>
        <w:tabs>
          <w:tab w:val="right" w:leader="dot" w:pos="8306"/>
        </w:tabs>
      </w:pPr>
      <w:hyperlink w:anchor="_Toc30390" w:history="1">
        <w:r>
          <w:rPr>
            <w:rFonts w:ascii="仿宋" w:eastAsia="仿宋" w:hAnsi="仿宋" w:cs="仿宋" w:hint="eastAsia"/>
            <w:lang w:eastAsia="zh-CN"/>
          </w:rPr>
          <w:t>(二)、风险分类</w:t>
        </w:r>
        <w:r>
          <w:tab/>
        </w:r>
        <w:r>
          <w:fldChar w:fldCharType="begin"/>
        </w:r>
        <w:r>
          <w:instrText xml:space="preserve"> PAGEREF _Toc30390 \h </w:instrText>
        </w:r>
        <w:r>
          <w:fldChar w:fldCharType="separate"/>
        </w:r>
        <w:r>
          <w:t>76</w:t>
        </w:r>
        <w:r>
          <w:fldChar w:fldCharType="end"/>
        </w:r>
      </w:hyperlink>
    </w:p>
    <w:p>
      <w:pPr>
        <w:pStyle w:val="TOC1"/>
        <w:tabs>
          <w:tab w:val="right" w:leader="dot" w:pos="8306"/>
        </w:tabs>
      </w:pPr>
      <w:hyperlink w:anchor="_Toc5198" w:history="1">
        <w:r>
          <w:rPr>
            <w:rFonts w:ascii="仿宋" w:eastAsia="仿宋" w:hAnsi="仿宋" w:cs="仿宋" w:hint="eastAsia"/>
            <w:lang w:eastAsia="zh-CN"/>
          </w:rPr>
          <w:t>十七、计生用品项目实施保障措施</w:t>
        </w:r>
        <w:r>
          <w:tab/>
        </w:r>
        <w:r>
          <w:fldChar w:fldCharType="begin"/>
        </w:r>
        <w:r>
          <w:instrText xml:space="preserve"> PAGEREF _Toc5198 \h </w:instrText>
        </w:r>
        <w:r>
          <w:fldChar w:fldCharType="separate"/>
        </w:r>
        <w:r>
          <w:t>78</w:t>
        </w:r>
        <w:r>
          <w:fldChar w:fldCharType="end"/>
        </w:r>
      </w:hyperlink>
    </w:p>
    <w:p>
      <w:pPr>
        <w:pStyle w:val="TOC2"/>
        <w:tabs>
          <w:tab w:val="right" w:leader="dot" w:pos="8306"/>
        </w:tabs>
      </w:pPr>
      <w:hyperlink w:anchor="_Toc27835" w:history="1">
        <w:r>
          <w:rPr>
            <w:rFonts w:ascii="仿宋" w:eastAsia="仿宋" w:hAnsi="仿宋" w:cs="仿宋" w:hint="eastAsia"/>
            <w:lang w:eastAsia="zh-CN"/>
          </w:rPr>
          <w:t>(一)、计生用品项目实施保障机制</w:t>
        </w:r>
        <w:r>
          <w:tab/>
        </w:r>
        <w:r>
          <w:fldChar w:fldCharType="begin"/>
        </w:r>
        <w:r>
          <w:instrText xml:space="preserve"> PAGEREF _Toc27835 \h </w:instrText>
        </w:r>
        <w:r>
          <w:fldChar w:fldCharType="separate"/>
        </w:r>
        <w:r>
          <w:t>78</w:t>
        </w:r>
        <w:r>
          <w:fldChar w:fldCharType="end"/>
        </w:r>
      </w:hyperlink>
    </w:p>
    <w:p>
      <w:pPr>
        <w:pStyle w:val="TOC2"/>
        <w:tabs>
          <w:tab w:val="right" w:leader="dot" w:pos="8306"/>
        </w:tabs>
      </w:pPr>
      <w:hyperlink w:anchor="_Toc10824" w:history="1">
        <w:r>
          <w:rPr>
            <w:rFonts w:ascii="仿宋" w:eastAsia="仿宋" w:hAnsi="仿宋" w:cs="仿宋" w:hint="eastAsia"/>
            <w:lang w:eastAsia="zh-CN"/>
          </w:rPr>
          <w:t>(二)、计生用品项目法律合规要求</w:t>
        </w:r>
        <w:r>
          <w:tab/>
        </w:r>
        <w:r>
          <w:fldChar w:fldCharType="begin"/>
        </w:r>
        <w:r>
          <w:instrText xml:space="preserve"> PAGEREF _Toc10824 \h </w:instrText>
        </w:r>
        <w:r>
          <w:fldChar w:fldCharType="separate"/>
        </w:r>
        <w:r>
          <w:t>81</w:t>
        </w:r>
        <w:r>
          <w:fldChar w:fldCharType="end"/>
        </w:r>
      </w:hyperlink>
    </w:p>
    <w:p>
      <w:pPr>
        <w:pStyle w:val="TOC2"/>
        <w:tabs>
          <w:tab w:val="right" w:leader="dot" w:pos="8306"/>
        </w:tabs>
      </w:pPr>
      <w:hyperlink w:anchor="_Toc19922" w:history="1">
        <w:r>
          <w:rPr>
            <w:rFonts w:ascii="仿宋" w:eastAsia="仿宋" w:hAnsi="仿宋" w:cs="仿宋" w:hint="eastAsia"/>
            <w:lang w:eastAsia="zh-CN"/>
          </w:rPr>
          <w:t>(三)、计生用品项目合同管理与法律事务</w:t>
        </w:r>
        <w:r>
          <w:tab/>
        </w:r>
        <w:r>
          <w:fldChar w:fldCharType="begin"/>
        </w:r>
        <w:r>
          <w:instrText xml:space="preserve"> PAGEREF _Toc19922 \h </w:instrText>
        </w:r>
        <w:r>
          <w:fldChar w:fldCharType="separate"/>
        </w:r>
        <w:r>
          <w:t>85</w:t>
        </w:r>
        <w:r>
          <w:fldChar w:fldCharType="end"/>
        </w:r>
      </w:hyperlink>
    </w:p>
    <w:p>
      <w:pPr>
        <w:pStyle w:val="TOC2"/>
        <w:tabs>
          <w:tab w:val="right" w:leader="dot" w:pos="8306"/>
        </w:tabs>
      </w:pPr>
      <w:hyperlink w:anchor="_Toc31884" w:history="1">
        <w:r>
          <w:rPr>
            <w:rFonts w:ascii="仿宋" w:eastAsia="仿宋" w:hAnsi="仿宋" w:cs="仿宋" w:hint="eastAsia"/>
            <w:lang w:eastAsia="zh-CN"/>
          </w:rPr>
          <w:t>(四)、计生用品项目知识产权保护策略</w:t>
        </w:r>
        <w:r>
          <w:tab/>
        </w:r>
        <w:r>
          <w:fldChar w:fldCharType="begin"/>
        </w:r>
        <w:r>
          <w:instrText xml:space="preserve"> PAGEREF _Toc31884 \h </w:instrText>
        </w:r>
        <w:r>
          <w:fldChar w:fldCharType="separate"/>
        </w:r>
        <w:r>
          <w:t>92</w:t>
        </w:r>
        <w:r>
          <w:fldChar w:fldCharType="end"/>
        </w:r>
      </w:hyperlink>
    </w:p>
    <w:p>
      <w:pPr>
        <w:pStyle w:val="TOC1"/>
        <w:tabs>
          <w:tab w:val="right" w:leader="dot" w:pos="8306"/>
        </w:tabs>
      </w:pPr>
      <w:hyperlink w:anchor="_Toc23175" w:history="1">
        <w:r>
          <w:rPr>
            <w:rFonts w:ascii="仿宋" w:eastAsia="仿宋" w:hAnsi="仿宋" w:cs="仿宋" w:hint="eastAsia"/>
            <w:lang w:eastAsia="zh-CN"/>
          </w:rPr>
          <w:t>十八、计生用品项目实施时间节点</w:t>
        </w:r>
        <w:r>
          <w:tab/>
        </w:r>
        <w:r>
          <w:fldChar w:fldCharType="begin"/>
        </w:r>
        <w:r>
          <w:instrText xml:space="preserve"> PAGEREF _Toc23175 \h </w:instrText>
        </w:r>
        <w:r>
          <w:fldChar w:fldCharType="separate"/>
        </w:r>
        <w:r>
          <w:t>94</w:t>
        </w:r>
        <w:r>
          <w:fldChar w:fldCharType="end"/>
        </w:r>
      </w:hyperlink>
    </w:p>
    <w:p>
      <w:pPr>
        <w:pStyle w:val="TOC2"/>
        <w:tabs>
          <w:tab w:val="right" w:leader="dot" w:pos="8306"/>
        </w:tabs>
      </w:pPr>
      <w:hyperlink w:anchor="_Toc8076" w:history="1">
        <w:r>
          <w:rPr>
            <w:rFonts w:ascii="仿宋" w:eastAsia="仿宋" w:hAnsi="仿宋" w:cs="仿宋" w:hint="eastAsia"/>
            <w:lang w:eastAsia="zh-CN"/>
          </w:rPr>
          <w:t>(一)、计生用品项目启动阶段时间节点</w:t>
        </w:r>
        <w:r>
          <w:tab/>
        </w:r>
        <w:r>
          <w:fldChar w:fldCharType="begin"/>
        </w:r>
        <w:r>
          <w:instrText xml:space="preserve"> PAGEREF _Toc8076 \h </w:instrText>
        </w:r>
        <w:r>
          <w:fldChar w:fldCharType="separate"/>
        </w:r>
        <w:r>
          <w:t>94</w:t>
        </w:r>
        <w:r>
          <w:fldChar w:fldCharType="end"/>
        </w:r>
      </w:hyperlink>
    </w:p>
    <w:p>
      <w:pPr>
        <w:pStyle w:val="TOC2"/>
        <w:tabs>
          <w:tab w:val="right" w:leader="dot" w:pos="8306"/>
        </w:tabs>
      </w:pPr>
      <w:hyperlink w:anchor="_Toc6987" w:history="1">
        <w:r>
          <w:rPr>
            <w:rFonts w:ascii="仿宋" w:eastAsia="仿宋" w:hAnsi="仿宋" w:cs="仿宋" w:hint="eastAsia"/>
            <w:lang w:eastAsia="zh-CN"/>
          </w:rPr>
          <w:t>(二)、计生用品项目执行阶段时间节点</w:t>
        </w:r>
        <w:r>
          <w:tab/>
        </w:r>
        <w:r>
          <w:fldChar w:fldCharType="begin"/>
        </w:r>
        <w:r>
          <w:instrText xml:space="preserve"> PAGEREF _Toc6987 \h </w:instrText>
        </w:r>
        <w:r>
          <w:fldChar w:fldCharType="separate"/>
        </w:r>
        <w:r>
          <w:t>95</w:t>
        </w:r>
        <w:r>
          <w:fldChar w:fldCharType="end"/>
        </w:r>
      </w:hyperlink>
    </w:p>
    <w:p>
      <w:pPr>
        <w:pStyle w:val="TOC2"/>
        <w:tabs>
          <w:tab w:val="right" w:leader="dot" w:pos="8306"/>
        </w:tabs>
      </w:pPr>
      <w:hyperlink w:anchor="_Toc20631" w:history="1">
        <w:r>
          <w:rPr>
            <w:rFonts w:ascii="仿宋" w:eastAsia="仿宋" w:hAnsi="仿宋" w:cs="仿宋" w:hint="eastAsia"/>
            <w:lang w:eastAsia="zh-CN"/>
          </w:rPr>
          <w:t>(三)、计生用品项目完成阶段时间节点</w:t>
        </w:r>
        <w:r>
          <w:tab/>
        </w:r>
        <w:r>
          <w:fldChar w:fldCharType="begin"/>
        </w:r>
        <w:r>
          <w:instrText xml:space="preserve"> PAGEREF _Toc20631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689"/>
      <w:r>
        <w:rPr>
          <w:rFonts w:ascii="仿宋" w:eastAsia="仿宋" w:hAnsi="仿宋" w:cs="仿宋" w:hint="eastAsia"/>
          <w:sz w:val="28"/>
          <w:lang w:eastAsia="zh-CN"/>
        </w:rPr>
        <w:t>一、计生用品项目概论</w:t>
      </w:r>
      <w:bookmarkEnd w:id="2"/>
    </w:p>
    <w:p>
      <w:pPr>
        <w:pStyle w:val="Heading2"/>
        <w:rPr>
          <w:rFonts w:ascii="仿宋" w:eastAsia="仿宋" w:hAnsi="仿宋" w:cs="仿宋" w:hint="eastAsia"/>
          <w:lang w:eastAsia="zh-CN"/>
        </w:rPr>
      </w:pPr>
      <w:bookmarkStart w:id="3" w:name="_Toc4904"/>
      <w:r>
        <w:rPr>
          <w:rFonts w:ascii="仿宋" w:eastAsia="仿宋" w:hAnsi="仿宋" w:cs="仿宋" w:hint="eastAsia"/>
          <w:lang w:eastAsia="zh-CN"/>
        </w:rPr>
        <w:t>(一)、计生用品项目概况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起源追溯至对市场的深入洞察。市场的不断演变与变革为计生用品项目提供了难得的机遇。当前市场存在的需求缺口和变革的大环境共同构成了计生用品项目的背景。这个计生用品项目旨在充分利用市场机遇，填补行业中尚未满足的需求，为客户提供全新的解决方案。市场的变革和需求的增长使得这个计生用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计生用品项目名称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计生用品项目正式命名为计生用品。这个名称不仅仅是一个标识，更代表了计生用品项目的核心理念和愿景。它蕴含着计生用品项目所要解决问题的关键字，具有强烈的表达和辨识度，为计生用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计生用品项目目标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核心目标是提供一种全新、高效的解决方案，满足客户日益增长的需求。计生用品项目追求的不仅仅是满足市场需求，更是在市场中获得卓越的竞争优势。通过不断提升产品或服务的质量和创新水平，计生用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计生用品项目范围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全面涵盖了产品研发、制造、市场推广和售后服务，确保从产品设计到最终用户体验的全方位关注。这一全面的计生用品项目范围是为了确保计生用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计生用品项目时间表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计生用品项目计划在未来18个月内完成，包括研发、测试、市场试点和正式推出等不同阶段。这个时间表的合理设计是为了确保计生用品项目各个阶段的顺利推进，以便按时交付高质量的成果。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计生用品项目预算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计生用品项目总预算估算为XX百万美元，主要分配在研发、市场推广、人员培训和运营等方面。这一充足的预算为计生用品项目提供了充足的资源，确保计生用品项目在各个方面都能取得优异的表现。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计生用品项目风险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计生用品项目可能面临的风险包括市场接受度低、技术难题、竞争激烈等。计生用品项目团队已经制定了相应的风险应对计划，通过前瞻性的风险管理，确保计生用品项目在面对不确定性时能够迅速做出应对。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计生用品项目团队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计生用品项目汇聚了一支经验丰富、多领域专业素养的核心团队，确保计生用品项目在各个方面都能拥有高水平的执行力。团队的协同作战是计生用品项目成功的关键因素之一。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计生用品项目背景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计生用品项目的背景根植于市场对更高效、创新产品的渴望，同时也受到科技发展对行业格局的深刻改变的影响。这为计生用品项目提供了广阔的发展空间和市场需求。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计生用品项目现状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截至目前，计生用品项目已完成市场调研和技术验证，取得了初步的成功。这为计生用品项目在未来的发展奠定了坚实的基础，为更远大的目标打下了坚实的基石。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868"/>
      <w:r>
        <w:rPr>
          <w:rFonts w:ascii="仿宋" w:eastAsia="仿宋" w:hAnsi="仿宋" w:cs="仿宋" w:hint="eastAsia"/>
          <w:sz w:val="28"/>
          <w:lang w:eastAsia="zh-CN"/>
        </w:rPr>
        <w:t>(二)、计生用品项目目标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keyword》计生用品项目首要业务目标是在市场中占据有利地位，实现产品/服务的成功推广和销售。通过不断提升产品质量、创新性，计生用品项目追求成为行业中的领导者，赢得更多客户的青睐。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在科技迅速发展的时代，计生用品项目着眼于技术创新。通过持续的研发和技术升级，计生用品项目旨在推出更具创新性的产品或服务，以满足市场对新鲜、先进解决方案的需求。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为了建立可持续的客户关系，计生用品项目设定了客户满意度目标。通过提供卓越的产品质量和优质的客户服务，计生用品项目追求赢得客户的信任和忠诚度，确保他们的满意度达到行业领先水平。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计生用品项目注重社会责任和可持续发展。通过实施环保、社会责任计生用品项目，计生用品项目致力于在经济发展的同时保护环境，促进社会公平，实现可持续经营。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计生用品项目的团队是实现目标的核心驱动力。因此，计生用品项目设定了团队发展目标，包括提升团队成员的专业技能、培养领导力，以及搭建协同高效的团队工作氛围。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719"/>
      <w:r>
        <w:rPr>
          <w:rFonts w:ascii="仿宋" w:eastAsia="仿宋" w:hAnsi="仿宋" w:cs="仿宋" w:hint="eastAsia"/>
          <w:sz w:val="28"/>
          <w:lang w:eastAsia="zh-CN"/>
        </w:rPr>
        <w:t>(三)、计生用品项目提出的理由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计生用品项目提出的理由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源于对市场机遇的深刻洞察。当前市场中存在的需求缺口和行业发展趋势表明，有巨大的商业机会等待被开发。通过准确捕捉市场机遇，计生用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理念基于对技术创新的信仰。通过持续的研发和技术投入，计生用品项目有望推出更具创新性的产品或服务。在科技飞速发展的当下，计生用品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是为了增强企业的行业竞争力。通过提升产品或服务的质量和独特性，计生用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响应了消费者需求的变化。随着社会和科技的不断发展，消费者对产品和服务的需求也在发生变化。通过深入了解并及时回应消费者的新需求，计生用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计生用品项目的提出是企业战略发展规划的一部分。在面对日益激烈的市场竞争和不断变化的商业环境中，计生用品项目作为企业战略的一环，旨在为企业开辟新的增长领域，巩固企业在行业中的地位。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不仅仅是基于商业考量，还注重社会责任。通过推出环保、社会责任等方面的计生用品项目，计生用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计生用品项目的提出反映了对利益相关者期望的关注。包括客户、员工、投资者等利益相关者在企业发展中都有着各自的期望，计生用品项目力求在满足这些期望的同时，取得更大的共赢。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678"/>
      <w:r>
        <w:rPr>
          <w:rFonts w:ascii="仿宋" w:eastAsia="仿宋" w:hAnsi="仿宋" w:cs="仿宋" w:hint="eastAsia"/>
          <w:sz w:val="28"/>
          <w:lang w:eastAsia="zh-CN"/>
        </w:rPr>
        <w:t>(四)、计生用品项目意义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在实施计生用品项目的过程中，我们不仅仅是在追逐商业成功，更是为企业和社会的多个层面创造了深远的意义。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首要意义在于提升企业的市场竞争力。通过持续的创新和对产品质量的高标准要求，计生用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计生用品项目的推进将促使行业技术水平的提升。通过引入先进技术和创新性解决方案，计生用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计生用品项目不仅创造了大量就业机会，提高了就业水平，还注重社会责任和环保。通过参与社会公益事业和推动环保计生用品项目，计生用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综合而言，计生用品项目意义重大，不仅推动了企业的发展，也为行业和社会的进步贡献了积极力量。这是一个全面而深刻的影响，将在未来产生可持续的正面效应。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193"/>
      <w:r>
        <w:rPr>
          <w:rFonts w:ascii="仿宋" w:eastAsia="仿宋" w:hAnsi="仿宋" w:cs="仿宋" w:hint="eastAsia"/>
          <w:sz w:val="28"/>
          <w:lang w:eastAsia="zh-CN"/>
        </w:rPr>
        <w:t>(五)、计生用品项目背景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在当今迅猛发展的商业环境中，计生用品项目的动因根植于对多方面因素的审慎考量。这个计生用品项目的提出并非孤立的决策，而是对企业所处背景深入思考的产物。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市场的不断演变是计生用品项目背后的首要原因。科技的迅速发展和全球市场的快速变化使得企业必须灵活应对。计生用品项目应运而生，旨在通过创新性的解决方案迎合市场的多变需求，赢得竞争中的先机。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竞争的激烈程度也是计生用品项目背景中不可忽视的一环。企业需要在激烈竞争中脱颖而出，为此，计生用品项目致力于打破常规，提供独特的价值主张，以吸引客户并确保市场份额的增长。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技术的迅速发展为企业带来了机遇与挑战。作为计生用品项目启动的背景之一，对新兴技术的应用将有助于提升企业的技术水平，使其在不断演进的商业环境中保持竞争优势。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此外，社会对企业责任的期望也在逐渐升高。计生用品项目充分融入了社会责任的理念，通过可持续经营和社会公益计生用品项目，企图为社会贡献一份力量，在商业成功的同时关注社会价值。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50"/>
      <w:r>
        <w:rPr>
          <w:rFonts w:ascii="仿宋" w:eastAsia="仿宋" w:hAnsi="仿宋" w:cs="仿宋" w:hint="eastAsia"/>
          <w:sz w:val="28"/>
          <w:lang w:eastAsia="zh-CN"/>
        </w:rPr>
        <w:t>二、计生用品项目文档管理</w:t>
      </w:r>
      <w:bookmarkEnd w:id="8"/>
    </w:p>
    <w:p>
      <w:pPr>
        <w:pStyle w:val="Heading2"/>
        <w:rPr>
          <w:rFonts w:ascii="仿宋" w:eastAsia="仿宋" w:hAnsi="仿宋" w:cs="仿宋" w:hint="eastAsia"/>
          <w:lang w:eastAsia="zh-CN"/>
        </w:rPr>
      </w:pPr>
      <w:bookmarkStart w:id="9" w:name="_Toc273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计生用品项目高度重视文档的质量和准确性，以支持计生用品项目的各项活动和决策。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文档的编制始于计生用品项目计划的初期，我们制定了详细的文档编制计划，明确了每个文档的内容、格式和编写责任人。在计生用品项目启动阶段，我们首先编制了计生用品项目章程，明确定义了计生用品项目的目标、范围、风险等关键要素。随后，计生用品项目团队根据计划陆续编制了需求文档、设计文档、测试文档等各类文档，确保计生用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计生用品项目管理中的重要环节，旨在确保计生用品项目文档符合质量标准和计生用品项目需求。在计生用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除了内部审查，我们还进行了外部审查，邀请计生用品项目相关利益方和专业领域的专家对文档进行独立审查。这有助于获取更全面、客观的反馈，确保计生用品项目文档不仅符合内部标准，也满足外部需求。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计生用品项目在文档编制与审查方面建立了严格的管理机制，通过规范的流程和多维度的审查，确保计生用品项目文档的质量、准确性和可靠性，为计生用品项目的顺利推进提供了有力支持。</w:t>
      </w:r>
    </w:p>
    <w:p>
      <w:pPr>
        <w:pStyle w:val="Heading2"/>
        <w:ind w:firstLine="560" w:firstLineChars="200"/>
        <w:rPr>
          <w:rFonts w:ascii="仿宋" w:eastAsia="仿宋" w:hAnsi="仿宋" w:cs="仿宋" w:hint="eastAsia"/>
          <w:sz w:val="28"/>
          <w:lang w:eastAsia="zh-CN"/>
        </w:rPr>
      </w:pPr>
      <w:bookmarkStart w:id="10" w:name="_Toc19396"/>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在计生用品项目中，我们致力于优化文档发布与分发过程，以确保信息的高效传递和团队间协作的顺畅进行。以下是我们采取的关键优化策略：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我们通过多渠道发布文档，包括电子邮件、计生用品项目管理平台、内部网站等，以满足不同团队成员的偏好和需求。多渠道发布确保了信息的全面覆盖。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我们采用了精细的权限控制，确保只有授权人员可以访问敏感信息。这种安全措施保护了计生用品项目文档的机密性，防止了未经授权的信息泄露。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621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文档存档与归档是计生用品项目生命周期中一个至关重要的环节，直接关系到计生用品项目信息的长期保存和历史记录的完整性。在计生用品项目中，我们实施了一系列有效的文档存档与归档管理策略：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730"/>
      <w:r>
        <w:rPr>
          <w:rFonts w:ascii="仿宋" w:eastAsia="仿宋" w:hAnsi="仿宋" w:cs="仿宋" w:hint="eastAsia"/>
          <w:sz w:val="28"/>
          <w:lang w:eastAsia="zh-CN"/>
        </w:rPr>
        <w:t>三、计生用品项目建设背景及必要性分析</w:t>
      </w:r>
      <w:bookmarkEnd w:id="12"/>
    </w:p>
    <w:p>
      <w:pPr>
        <w:pStyle w:val="Heading2"/>
        <w:rPr>
          <w:rFonts w:ascii="仿宋" w:eastAsia="仿宋" w:hAnsi="仿宋" w:cs="仿宋" w:hint="eastAsia"/>
          <w:lang w:eastAsia="zh-CN"/>
        </w:rPr>
      </w:pPr>
      <w:bookmarkStart w:id="13" w:name="_Toc15518"/>
      <w:r>
        <w:rPr>
          <w:rFonts w:ascii="仿宋" w:eastAsia="仿宋" w:hAnsi="仿宋" w:cs="仿宋" w:hint="eastAsia"/>
          <w:lang w:eastAsia="zh-CN"/>
        </w:rPr>
        <w:t>(一)、计生用品项目背景分析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计生用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计生用品项目在这个潮流中的定位。同时，我们将关注行业内涌现的新兴机遇，以便计生用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计生用品项目提供了强大的发展动力。我们将聚焦于行业内最新的技术发展趋势，包括但不限于人工智能、大数据分析、物联网等领域。通过深度的技术研究，我们将确保计生用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计生用品项目发展的源泉。我们将投入更多的精力对市场需求进行深入剖析，超越表面的需求，深入挖掘潜在的市场痛点和机遇。通过对市场需求的细致了解，计生用品项目将更有针对性地设计解决方案，满足市场的多样化需求，从而更好地促进计生用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计生用品项目战略至关重要。我们将对竞争态势进行更为深入的分析，包括但不限于市场份额、产品特点、客户满意度等多个维度。通过深度的竞争分析，计生用品项目将能够更准确地把握市场脉搏，制定具有竞争力的计生用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计生用品项目的发展具有直接的影响。我们将进行更为全面的法规和政策分析，了解行业发展中的潜在法律风险和合规挑战。通过充分了解和遵守相关法规，计生用品项目将确保在法律框架内合法合规运营，为计生用品项目的稳健发展提供有力支持。</w:t>
      </w:r>
    </w:p>
    <w:p>
      <w:pPr>
        <w:pStyle w:val="Heading2"/>
        <w:ind w:firstLine="560" w:firstLineChars="200"/>
        <w:rPr>
          <w:rFonts w:ascii="仿宋" w:eastAsia="仿宋" w:hAnsi="仿宋" w:cs="仿宋" w:hint="eastAsia"/>
          <w:sz w:val="28"/>
          <w:lang w:eastAsia="zh-CN"/>
        </w:rPr>
      </w:pPr>
      <w:bookmarkStart w:id="14" w:name="_Toc8181"/>
      <w:r>
        <w:rPr>
          <w:rFonts w:ascii="仿宋" w:eastAsia="仿宋" w:hAnsi="仿宋" w:cs="仿宋" w:hint="eastAsia"/>
          <w:sz w:val="28"/>
          <w:lang w:eastAsia="zh-CN"/>
        </w:rPr>
        <w:t>(二)、计生用品项目建设必要性分析</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建设的迫切性源于对行业发展趋势的深刻洞察。我们正处于一个行业变革的时代，科技创新、数字化转型成为企业发展的关键动力。计生用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建设不仅仅是为了跟上潮流，更是为了通过技术创新推动企业的持续发展。通过引入先进的技术和解决方案，计生用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计生用品项目的建设成为必然选择，通过提高产品质量、拓展服务领域，从而在竞争中获得更多的机会。计生用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计生用品项目建设的必要性体现在对客户需求更精准的满足。通过计生用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建设的背后是对企业持续创新的追求。只有通过不断创新，企业才能在竞争中立于不败之地。计生用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309"/>
      <w:r>
        <w:rPr>
          <w:rFonts w:ascii="仿宋" w:eastAsia="仿宋" w:hAnsi="仿宋" w:cs="仿宋" w:hint="eastAsia"/>
          <w:sz w:val="28"/>
          <w:lang w:eastAsia="zh-CN"/>
        </w:rPr>
        <w:t>四、计生用品项目选址可行性分析</w:t>
      </w:r>
      <w:bookmarkEnd w:id="15"/>
    </w:p>
    <w:p>
      <w:pPr>
        <w:pStyle w:val="Heading2"/>
        <w:rPr>
          <w:rFonts w:ascii="仿宋" w:eastAsia="仿宋" w:hAnsi="仿宋" w:cs="仿宋" w:hint="eastAsia"/>
          <w:lang w:eastAsia="zh-CN"/>
        </w:rPr>
      </w:pPr>
      <w:bookmarkStart w:id="16" w:name="_Toc28288"/>
      <w:r>
        <w:rPr>
          <w:rFonts w:ascii="仿宋" w:eastAsia="仿宋" w:hAnsi="仿宋" w:cs="仿宋" w:hint="eastAsia"/>
          <w:lang w:eastAsia="zh-CN"/>
        </w:rPr>
        <w:t>(一)、计生用品项目选址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该计生用品项目选址位于XX省XX市XX区XXX街道</w:t>
      </w:r>
    </w:p>
    <w:p>
      <w:pPr>
        <w:pStyle w:val="Heading2"/>
        <w:ind w:firstLine="560" w:firstLineChars="200"/>
        <w:rPr>
          <w:rFonts w:ascii="仿宋" w:eastAsia="仿宋" w:hAnsi="仿宋" w:cs="仿宋" w:hint="eastAsia"/>
          <w:sz w:val="28"/>
          <w:lang w:eastAsia="zh-CN"/>
        </w:rPr>
      </w:pPr>
      <w:bookmarkStart w:id="17" w:name="_Toc1843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计生用品项目的征地面积将根据计生用品项目的实际规模和需求进行精确规划。具体面积XXX平方米，旨在确保计生用品项目不仅能够满足当前的发展需求，还能够预留空间以适应未来的扩展。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净用地面积是在征地面积基础上去除不可利用面积后的实际可开发用地。具体面积XXX平方米，考虑到环保、交通、安全等多方面因素，以确保计生用品项目在整体利用效率上达到最优。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计生用品项目计划建设的建筑总规模具体面积XXX平方米。这一规模的确定综合考虑了计生用品项目的性质、规模，以及城市规划的相关要求，确保建筑布局与周边环境协调一致。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绿地率是计生用品项目用地中被规划为绿地的比例。具体面积XXX平方米，旨在通过合理规划绿地，改善计生用品项目周边环境，提升居民生活质量，并符合城市整体绿化规划。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https://d.book118.com/598010061043006031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80F18"/>
    <w:rsid w:val="5A280F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10061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2024-01-17T21:21:00Z</dcterms:created>
  <dcterms:modified xsi:type="dcterms:W3CDTF">2024-01-17T21:21:31Z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B914AE411AB44D82B942F9E60299E8BC_11</vt:lpwstr>
  </property>
  <property fmtid="{D5CDD505-2E9C-101B-9397-08002B2CF9AE}" pid="3" name="KSOProductBuildVer">
    <vt:lpwstr>2052-12.1.0.16120</vt:lpwstr>
  </property>
</Properties>
</file>