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9" w:history="1">
        <w:r>
          <w:rPr>
            <w:rFonts w:ascii="仿宋" w:eastAsia="仿宋" w:hAnsi="仿宋" w:cs="仿宋" w:hint="eastAsia"/>
            <w:lang w:eastAsia="zh-CN"/>
          </w:rPr>
          <w:t>概论</w:t>
        </w:r>
        <w:r>
          <w:tab/>
        </w:r>
        <w:r>
          <w:fldChar w:fldCharType="begin"/>
        </w:r>
        <w:r>
          <w:instrText xml:space="preserve"> PAGEREF _Toc32579 \h </w:instrText>
        </w:r>
        <w:r>
          <w:fldChar w:fldCharType="separate"/>
        </w:r>
        <w:r>
          <w:t>3</w:t>
        </w:r>
        <w:r>
          <w:fldChar w:fldCharType="end"/>
        </w:r>
      </w:hyperlink>
    </w:p>
    <w:p>
      <w:pPr>
        <w:pStyle w:val="TOC1"/>
        <w:tabs>
          <w:tab w:val="right" w:leader="dot" w:pos="8306"/>
        </w:tabs>
      </w:pPr>
      <w:hyperlink w:anchor="_Toc13226" w:history="1">
        <w:r>
          <w:rPr>
            <w:rFonts w:ascii="仿宋" w:eastAsia="仿宋" w:hAnsi="仿宋" w:cs="仿宋" w:hint="eastAsia"/>
            <w:lang w:eastAsia="zh-CN"/>
          </w:rPr>
          <w:t>一、市场分析、调研</w:t>
        </w:r>
        <w:r>
          <w:tab/>
        </w:r>
        <w:r>
          <w:fldChar w:fldCharType="begin"/>
        </w:r>
        <w:r>
          <w:instrText xml:space="preserve"> PAGEREF _Toc13226 \h </w:instrText>
        </w:r>
        <w:r>
          <w:fldChar w:fldCharType="separate"/>
        </w:r>
        <w:r>
          <w:t>3</w:t>
        </w:r>
        <w:r>
          <w:fldChar w:fldCharType="end"/>
        </w:r>
      </w:hyperlink>
    </w:p>
    <w:p>
      <w:pPr>
        <w:pStyle w:val="TOC2"/>
        <w:tabs>
          <w:tab w:val="right" w:leader="dot" w:pos="8306"/>
        </w:tabs>
      </w:pPr>
      <w:hyperlink w:anchor="_Toc10833" w:history="1">
        <w:r>
          <w:rPr>
            <w:rFonts w:ascii="仿宋" w:eastAsia="仿宋" w:hAnsi="仿宋" w:cs="仿宋" w:hint="eastAsia"/>
            <w:lang w:eastAsia="zh-CN"/>
          </w:rPr>
          <w:t>(一)、轨道交通服务行业分析</w:t>
        </w:r>
        <w:r>
          <w:tab/>
        </w:r>
        <w:r>
          <w:fldChar w:fldCharType="begin"/>
        </w:r>
        <w:r>
          <w:instrText xml:space="preserve"> PAGEREF _Toc10833 \h </w:instrText>
        </w:r>
        <w:r>
          <w:fldChar w:fldCharType="separate"/>
        </w:r>
        <w:r>
          <w:t>3</w:t>
        </w:r>
        <w:r>
          <w:fldChar w:fldCharType="end"/>
        </w:r>
      </w:hyperlink>
    </w:p>
    <w:p>
      <w:pPr>
        <w:pStyle w:val="TOC2"/>
        <w:tabs>
          <w:tab w:val="right" w:leader="dot" w:pos="8306"/>
        </w:tabs>
      </w:pPr>
      <w:hyperlink w:anchor="_Toc2680" w:history="1">
        <w:r>
          <w:rPr>
            <w:rFonts w:ascii="仿宋" w:eastAsia="仿宋" w:hAnsi="仿宋" w:cs="仿宋" w:hint="eastAsia"/>
            <w:lang w:eastAsia="zh-CN"/>
          </w:rPr>
          <w:t>(二)、轨道交通服务市场分析预测</w:t>
        </w:r>
        <w:r>
          <w:tab/>
        </w:r>
        <w:r>
          <w:fldChar w:fldCharType="begin"/>
        </w:r>
        <w:r>
          <w:instrText xml:space="preserve"> PAGEREF _Toc2680 \h </w:instrText>
        </w:r>
        <w:r>
          <w:fldChar w:fldCharType="separate"/>
        </w:r>
        <w:r>
          <w:t>4</w:t>
        </w:r>
        <w:r>
          <w:fldChar w:fldCharType="end"/>
        </w:r>
      </w:hyperlink>
    </w:p>
    <w:p>
      <w:pPr>
        <w:pStyle w:val="TOC1"/>
        <w:tabs>
          <w:tab w:val="right" w:leader="dot" w:pos="8306"/>
        </w:tabs>
      </w:pPr>
      <w:hyperlink w:anchor="_Toc24225" w:history="1">
        <w:r>
          <w:rPr>
            <w:rFonts w:ascii="仿宋" w:eastAsia="仿宋" w:hAnsi="仿宋" w:cs="仿宋" w:hint="eastAsia"/>
            <w:lang w:eastAsia="zh-CN"/>
          </w:rPr>
          <w:t>二、轨道交通服务项目建设单位说明</w:t>
        </w:r>
        <w:r>
          <w:tab/>
        </w:r>
        <w:r>
          <w:fldChar w:fldCharType="begin"/>
        </w:r>
        <w:r>
          <w:instrText xml:space="preserve"> PAGEREF _Toc24225 \h </w:instrText>
        </w:r>
        <w:r>
          <w:fldChar w:fldCharType="separate"/>
        </w:r>
        <w:r>
          <w:t>5</w:t>
        </w:r>
        <w:r>
          <w:fldChar w:fldCharType="end"/>
        </w:r>
      </w:hyperlink>
    </w:p>
    <w:p>
      <w:pPr>
        <w:pStyle w:val="TOC2"/>
        <w:tabs>
          <w:tab w:val="right" w:leader="dot" w:pos="8306"/>
        </w:tabs>
      </w:pPr>
      <w:hyperlink w:anchor="_Toc379" w:history="1">
        <w:r>
          <w:rPr>
            <w:rFonts w:ascii="仿宋" w:eastAsia="仿宋" w:hAnsi="仿宋" w:cs="仿宋" w:hint="eastAsia"/>
            <w:lang w:eastAsia="zh-CN"/>
          </w:rPr>
          <w:t>(一)、轨道交通服务项目承办单位基本情况</w:t>
        </w:r>
        <w:r>
          <w:tab/>
        </w:r>
        <w:r>
          <w:fldChar w:fldCharType="begin"/>
        </w:r>
        <w:r>
          <w:instrText xml:space="preserve"> PAGEREF _Toc379 \h </w:instrText>
        </w:r>
        <w:r>
          <w:fldChar w:fldCharType="separate"/>
        </w:r>
        <w:r>
          <w:t>5</w:t>
        </w:r>
        <w:r>
          <w:fldChar w:fldCharType="end"/>
        </w:r>
      </w:hyperlink>
    </w:p>
    <w:p>
      <w:pPr>
        <w:pStyle w:val="TOC2"/>
        <w:tabs>
          <w:tab w:val="right" w:leader="dot" w:pos="8306"/>
        </w:tabs>
      </w:pPr>
      <w:hyperlink w:anchor="_Toc856" w:history="1">
        <w:r>
          <w:rPr>
            <w:rFonts w:ascii="仿宋" w:eastAsia="仿宋" w:hAnsi="仿宋" w:cs="仿宋" w:hint="eastAsia"/>
            <w:lang w:eastAsia="zh-CN"/>
          </w:rPr>
          <w:t>(二)、公司经济效益分析</w:t>
        </w:r>
        <w:r>
          <w:tab/>
        </w:r>
        <w:r>
          <w:fldChar w:fldCharType="begin"/>
        </w:r>
        <w:r>
          <w:instrText xml:space="preserve"> PAGEREF _Toc856 \h </w:instrText>
        </w:r>
        <w:r>
          <w:fldChar w:fldCharType="separate"/>
        </w:r>
        <w:r>
          <w:t>5</w:t>
        </w:r>
        <w:r>
          <w:fldChar w:fldCharType="end"/>
        </w:r>
      </w:hyperlink>
    </w:p>
    <w:p>
      <w:pPr>
        <w:pStyle w:val="TOC1"/>
        <w:tabs>
          <w:tab w:val="right" w:leader="dot" w:pos="8306"/>
        </w:tabs>
      </w:pPr>
      <w:hyperlink w:anchor="_Toc9525" w:history="1">
        <w:r>
          <w:rPr>
            <w:rFonts w:ascii="仿宋" w:eastAsia="仿宋" w:hAnsi="仿宋" w:cs="仿宋" w:hint="eastAsia"/>
            <w:lang w:eastAsia="zh-CN"/>
          </w:rPr>
          <w:t>三、轨道交通服务项目绩效评估</w:t>
        </w:r>
        <w:r>
          <w:tab/>
        </w:r>
        <w:r>
          <w:fldChar w:fldCharType="begin"/>
        </w:r>
        <w:r>
          <w:instrText xml:space="preserve"> PAGEREF _Toc9525 \h </w:instrText>
        </w:r>
        <w:r>
          <w:fldChar w:fldCharType="separate"/>
        </w:r>
        <w:r>
          <w:t>6</w:t>
        </w:r>
        <w:r>
          <w:fldChar w:fldCharType="end"/>
        </w:r>
      </w:hyperlink>
    </w:p>
    <w:p>
      <w:pPr>
        <w:pStyle w:val="TOC2"/>
        <w:tabs>
          <w:tab w:val="right" w:leader="dot" w:pos="8306"/>
        </w:tabs>
      </w:pPr>
      <w:hyperlink w:anchor="_Toc21815" w:history="1">
        <w:r>
          <w:rPr>
            <w:rFonts w:ascii="仿宋" w:eastAsia="仿宋" w:hAnsi="仿宋" w:cs="仿宋" w:hint="eastAsia"/>
            <w:lang w:eastAsia="zh-CN"/>
          </w:rPr>
          <w:t>(一)、绩效评估指标</w:t>
        </w:r>
        <w:r>
          <w:tab/>
        </w:r>
        <w:r>
          <w:fldChar w:fldCharType="begin"/>
        </w:r>
        <w:r>
          <w:instrText xml:space="preserve"> PAGEREF _Toc21815 \h </w:instrText>
        </w:r>
        <w:r>
          <w:fldChar w:fldCharType="separate"/>
        </w:r>
        <w:r>
          <w:t>6</w:t>
        </w:r>
        <w:r>
          <w:fldChar w:fldCharType="end"/>
        </w:r>
      </w:hyperlink>
    </w:p>
    <w:p>
      <w:pPr>
        <w:pStyle w:val="TOC2"/>
        <w:tabs>
          <w:tab w:val="right" w:leader="dot" w:pos="8306"/>
        </w:tabs>
      </w:pPr>
      <w:hyperlink w:anchor="_Toc8341" w:history="1">
        <w:r>
          <w:rPr>
            <w:rFonts w:ascii="仿宋" w:eastAsia="仿宋" w:hAnsi="仿宋" w:cs="仿宋" w:hint="eastAsia"/>
            <w:lang w:eastAsia="zh-CN"/>
          </w:rPr>
          <w:t>(二)、绩效评估方法</w:t>
        </w:r>
        <w:r>
          <w:tab/>
        </w:r>
        <w:r>
          <w:fldChar w:fldCharType="begin"/>
        </w:r>
        <w:r>
          <w:instrText xml:space="preserve"> PAGEREF _Toc8341 \h </w:instrText>
        </w:r>
        <w:r>
          <w:fldChar w:fldCharType="separate"/>
        </w:r>
        <w:r>
          <w:t>7</w:t>
        </w:r>
        <w:r>
          <w:fldChar w:fldCharType="end"/>
        </w:r>
      </w:hyperlink>
    </w:p>
    <w:p>
      <w:pPr>
        <w:pStyle w:val="TOC2"/>
        <w:tabs>
          <w:tab w:val="right" w:leader="dot" w:pos="8306"/>
        </w:tabs>
      </w:pPr>
      <w:hyperlink w:anchor="_Toc6078" w:history="1">
        <w:r>
          <w:rPr>
            <w:rFonts w:ascii="仿宋" w:eastAsia="仿宋" w:hAnsi="仿宋" w:cs="仿宋" w:hint="eastAsia"/>
            <w:lang w:eastAsia="zh-CN"/>
          </w:rPr>
          <w:t>(三)、绩效评估周期</w:t>
        </w:r>
        <w:r>
          <w:tab/>
        </w:r>
        <w:r>
          <w:fldChar w:fldCharType="begin"/>
        </w:r>
        <w:r>
          <w:instrText xml:space="preserve"> PAGEREF _Toc6078 \h </w:instrText>
        </w:r>
        <w:r>
          <w:fldChar w:fldCharType="separate"/>
        </w:r>
        <w:r>
          <w:t>8</w:t>
        </w:r>
        <w:r>
          <w:fldChar w:fldCharType="end"/>
        </w:r>
      </w:hyperlink>
    </w:p>
    <w:p>
      <w:pPr>
        <w:pStyle w:val="TOC1"/>
        <w:tabs>
          <w:tab w:val="right" w:leader="dot" w:pos="8306"/>
        </w:tabs>
      </w:pPr>
      <w:hyperlink w:anchor="_Toc9256" w:history="1">
        <w:r>
          <w:rPr>
            <w:rFonts w:ascii="仿宋" w:eastAsia="仿宋" w:hAnsi="仿宋" w:cs="仿宋" w:hint="eastAsia"/>
            <w:lang w:eastAsia="zh-CN"/>
          </w:rPr>
          <w:t>四、轨道交通服务项目土建工程</w:t>
        </w:r>
        <w:r>
          <w:tab/>
        </w:r>
        <w:r>
          <w:fldChar w:fldCharType="begin"/>
        </w:r>
        <w:r>
          <w:instrText xml:space="preserve"> PAGEREF _Toc9256 \h </w:instrText>
        </w:r>
        <w:r>
          <w:fldChar w:fldCharType="separate"/>
        </w:r>
        <w:r>
          <w:t>9</w:t>
        </w:r>
        <w:r>
          <w:fldChar w:fldCharType="end"/>
        </w:r>
      </w:hyperlink>
    </w:p>
    <w:p>
      <w:pPr>
        <w:pStyle w:val="TOC2"/>
        <w:tabs>
          <w:tab w:val="right" w:leader="dot" w:pos="8306"/>
        </w:tabs>
      </w:pPr>
      <w:hyperlink w:anchor="_Toc28714" w:history="1">
        <w:r>
          <w:rPr>
            <w:rFonts w:ascii="仿宋" w:eastAsia="仿宋" w:hAnsi="仿宋" w:cs="仿宋" w:hint="eastAsia"/>
            <w:lang w:eastAsia="zh-CN"/>
          </w:rPr>
          <w:t>(一)、建筑工程设计原则</w:t>
        </w:r>
        <w:r>
          <w:tab/>
        </w:r>
        <w:r>
          <w:fldChar w:fldCharType="begin"/>
        </w:r>
        <w:r>
          <w:instrText xml:space="preserve"> PAGEREF _Toc28714 \h </w:instrText>
        </w:r>
        <w:r>
          <w:fldChar w:fldCharType="separate"/>
        </w:r>
        <w:r>
          <w:t>9</w:t>
        </w:r>
        <w:r>
          <w:fldChar w:fldCharType="end"/>
        </w:r>
      </w:hyperlink>
    </w:p>
    <w:p>
      <w:pPr>
        <w:pStyle w:val="TOC2"/>
        <w:tabs>
          <w:tab w:val="right" w:leader="dot" w:pos="8306"/>
        </w:tabs>
      </w:pPr>
      <w:hyperlink w:anchor="_Toc9105" w:history="1">
        <w:r>
          <w:rPr>
            <w:rFonts w:ascii="仿宋" w:eastAsia="仿宋" w:hAnsi="仿宋" w:cs="仿宋" w:hint="eastAsia"/>
            <w:lang w:eastAsia="zh-CN"/>
          </w:rPr>
          <w:t>(二)、土建工程设计年限及安全等级</w:t>
        </w:r>
        <w:r>
          <w:tab/>
        </w:r>
        <w:r>
          <w:fldChar w:fldCharType="begin"/>
        </w:r>
        <w:r>
          <w:instrText xml:space="preserve"> PAGEREF _Toc9105 \h </w:instrText>
        </w:r>
        <w:r>
          <w:fldChar w:fldCharType="separate"/>
        </w:r>
        <w:r>
          <w:t>11</w:t>
        </w:r>
        <w:r>
          <w:fldChar w:fldCharType="end"/>
        </w:r>
      </w:hyperlink>
    </w:p>
    <w:p>
      <w:pPr>
        <w:pStyle w:val="TOC2"/>
        <w:tabs>
          <w:tab w:val="right" w:leader="dot" w:pos="8306"/>
        </w:tabs>
      </w:pPr>
      <w:hyperlink w:anchor="_Toc16773" w:history="1">
        <w:r>
          <w:rPr>
            <w:rFonts w:ascii="仿宋" w:eastAsia="仿宋" w:hAnsi="仿宋" w:cs="仿宋" w:hint="eastAsia"/>
            <w:lang w:eastAsia="zh-CN"/>
          </w:rPr>
          <w:t>(三)、建筑工程设计总体要求</w:t>
        </w:r>
        <w:r>
          <w:tab/>
        </w:r>
        <w:r>
          <w:fldChar w:fldCharType="begin"/>
        </w:r>
        <w:r>
          <w:instrText xml:space="preserve"> PAGEREF _Toc16773 \h </w:instrText>
        </w:r>
        <w:r>
          <w:fldChar w:fldCharType="separate"/>
        </w:r>
        <w:r>
          <w:t>12</w:t>
        </w:r>
        <w:r>
          <w:fldChar w:fldCharType="end"/>
        </w:r>
      </w:hyperlink>
    </w:p>
    <w:p>
      <w:pPr>
        <w:pStyle w:val="TOC2"/>
        <w:tabs>
          <w:tab w:val="right" w:leader="dot" w:pos="8306"/>
        </w:tabs>
      </w:pPr>
      <w:hyperlink w:anchor="_Toc990" w:history="1">
        <w:r>
          <w:rPr>
            <w:rFonts w:ascii="仿宋" w:eastAsia="仿宋" w:hAnsi="仿宋" w:cs="仿宋" w:hint="eastAsia"/>
            <w:lang w:eastAsia="zh-CN"/>
          </w:rPr>
          <w:t>(四)、土建工程建设指标</w:t>
        </w:r>
        <w:r>
          <w:tab/>
        </w:r>
        <w:r>
          <w:fldChar w:fldCharType="begin"/>
        </w:r>
        <w:r>
          <w:instrText xml:space="preserve"> PAGEREF _Toc990 \h </w:instrText>
        </w:r>
        <w:r>
          <w:fldChar w:fldCharType="separate"/>
        </w:r>
        <w:r>
          <w:t>12</w:t>
        </w:r>
        <w:r>
          <w:fldChar w:fldCharType="end"/>
        </w:r>
      </w:hyperlink>
    </w:p>
    <w:p>
      <w:pPr>
        <w:pStyle w:val="TOC1"/>
        <w:tabs>
          <w:tab w:val="right" w:leader="dot" w:pos="8306"/>
        </w:tabs>
      </w:pPr>
      <w:hyperlink w:anchor="_Toc23080" w:history="1">
        <w:r>
          <w:rPr>
            <w:rFonts w:ascii="仿宋" w:eastAsia="仿宋" w:hAnsi="仿宋" w:cs="仿宋" w:hint="eastAsia"/>
            <w:lang w:eastAsia="zh-CN"/>
          </w:rPr>
          <w:t>五、工艺说明</w:t>
        </w:r>
        <w:r>
          <w:tab/>
        </w:r>
        <w:r>
          <w:fldChar w:fldCharType="begin"/>
        </w:r>
        <w:r>
          <w:instrText xml:space="preserve"> PAGEREF _Toc23080 \h </w:instrText>
        </w:r>
        <w:r>
          <w:fldChar w:fldCharType="separate"/>
        </w:r>
        <w:r>
          <w:t>13</w:t>
        </w:r>
        <w:r>
          <w:fldChar w:fldCharType="end"/>
        </w:r>
      </w:hyperlink>
    </w:p>
    <w:p>
      <w:pPr>
        <w:pStyle w:val="TOC2"/>
        <w:tabs>
          <w:tab w:val="right" w:leader="dot" w:pos="8306"/>
        </w:tabs>
      </w:pPr>
      <w:hyperlink w:anchor="_Toc27003" w:history="1">
        <w:r>
          <w:rPr>
            <w:rFonts w:ascii="仿宋" w:eastAsia="仿宋" w:hAnsi="仿宋" w:cs="仿宋" w:hint="eastAsia"/>
            <w:lang w:eastAsia="zh-CN"/>
          </w:rPr>
          <w:t>(一)、技术管理特点</w:t>
        </w:r>
        <w:r>
          <w:tab/>
        </w:r>
        <w:r>
          <w:fldChar w:fldCharType="begin"/>
        </w:r>
        <w:r>
          <w:instrText xml:space="preserve"> PAGEREF _Toc27003 \h </w:instrText>
        </w:r>
        <w:r>
          <w:fldChar w:fldCharType="separate"/>
        </w:r>
        <w:r>
          <w:t>13</w:t>
        </w:r>
        <w:r>
          <w:fldChar w:fldCharType="end"/>
        </w:r>
      </w:hyperlink>
    </w:p>
    <w:p>
      <w:pPr>
        <w:pStyle w:val="TOC2"/>
        <w:tabs>
          <w:tab w:val="right" w:leader="dot" w:pos="8306"/>
        </w:tabs>
      </w:pPr>
      <w:hyperlink w:anchor="_Toc1630" w:history="1">
        <w:r>
          <w:rPr>
            <w:rFonts w:ascii="仿宋" w:eastAsia="仿宋" w:hAnsi="仿宋" w:cs="仿宋" w:hint="eastAsia"/>
            <w:lang w:eastAsia="zh-CN"/>
          </w:rPr>
          <w:t>(二)、轨道交通服务项目工艺技术设计方案</w:t>
        </w:r>
        <w:r>
          <w:tab/>
        </w:r>
        <w:r>
          <w:fldChar w:fldCharType="begin"/>
        </w:r>
        <w:r>
          <w:instrText xml:space="preserve"> PAGEREF _Toc1630 \h </w:instrText>
        </w:r>
        <w:r>
          <w:fldChar w:fldCharType="separate"/>
        </w:r>
        <w:r>
          <w:t>14</w:t>
        </w:r>
        <w:r>
          <w:fldChar w:fldCharType="end"/>
        </w:r>
      </w:hyperlink>
    </w:p>
    <w:p>
      <w:pPr>
        <w:pStyle w:val="TOC2"/>
        <w:tabs>
          <w:tab w:val="right" w:leader="dot" w:pos="8306"/>
        </w:tabs>
      </w:pPr>
      <w:hyperlink w:anchor="_Toc2772" w:history="1">
        <w:r>
          <w:rPr>
            <w:rFonts w:ascii="仿宋" w:eastAsia="仿宋" w:hAnsi="仿宋" w:cs="仿宋" w:hint="eastAsia"/>
            <w:lang w:eastAsia="zh-CN"/>
          </w:rPr>
          <w:t>(三)、设备选型方案</w:t>
        </w:r>
        <w:r>
          <w:tab/>
        </w:r>
        <w:r>
          <w:fldChar w:fldCharType="begin"/>
        </w:r>
        <w:r>
          <w:instrText xml:space="preserve"> PAGEREF _Toc2772 \h </w:instrText>
        </w:r>
        <w:r>
          <w:fldChar w:fldCharType="separate"/>
        </w:r>
        <w:r>
          <w:t>15</w:t>
        </w:r>
        <w:r>
          <w:fldChar w:fldCharType="end"/>
        </w:r>
      </w:hyperlink>
    </w:p>
    <w:p>
      <w:pPr>
        <w:pStyle w:val="TOC1"/>
        <w:tabs>
          <w:tab w:val="right" w:leader="dot" w:pos="8306"/>
        </w:tabs>
      </w:pPr>
      <w:hyperlink w:anchor="_Toc30982" w:history="1">
        <w:r>
          <w:rPr>
            <w:rFonts w:ascii="仿宋" w:eastAsia="仿宋" w:hAnsi="仿宋" w:cs="仿宋" w:hint="eastAsia"/>
            <w:lang w:eastAsia="zh-CN"/>
          </w:rPr>
          <w:t>六、轨道交通服务项目可持续发展</w:t>
        </w:r>
        <w:r>
          <w:tab/>
        </w:r>
        <w:r>
          <w:fldChar w:fldCharType="begin"/>
        </w:r>
        <w:r>
          <w:instrText xml:space="preserve"> PAGEREF _Toc30982 \h </w:instrText>
        </w:r>
        <w:r>
          <w:fldChar w:fldCharType="separate"/>
        </w:r>
        <w:r>
          <w:t>16</w:t>
        </w:r>
        <w:r>
          <w:fldChar w:fldCharType="end"/>
        </w:r>
      </w:hyperlink>
    </w:p>
    <w:p>
      <w:pPr>
        <w:pStyle w:val="TOC2"/>
        <w:tabs>
          <w:tab w:val="right" w:leader="dot" w:pos="8306"/>
        </w:tabs>
      </w:pPr>
      <w:hyperlink w:anchor="_Toc21728" w:history="1">
        <w:r>
          <w:rPr>
            <w:rFonts w:ascii="仿宋" w:eastAsia="仿宋" w:hAnsi="仿宋" w:cs="仿宋" w:hint="eastAsia"/>
            <w:lang w:eastAsia="zh-CN"/>
          </w:rPr>
          <w:t>(一)、可持续战略与实践</w:t>
        </w:r>
        <w:r>
          <w:tab/>
        </w:r>
        <w:r>
          <w:fldChar w:fldCharType="begin"/>
        </w:r>
        <w:r>
          <w:instrText xml:space="preserve"> PAGEREF _Toc21728 \h </w:instrText>
        </w:r>
        <w:r>
          <w:fldChar w:fldCharType="separate"/>
        </w:r>
        <w:r>
          <w:t>16</w:t>
        </w:r>
        <w:r>
          <w:fldChar w:fldCharType="end"/>
        </w:r>
      </w:hyperlink>
    </w:p>
    <w:p>
      <w:pPr>
        <w:pStyle w:val="TOC2"/>
        <w:tabs>
          <w:tab w:val="right" w:leader="dot" w:pos="8306"/>
        </w:tabs>
      </w:pPr>
      <w:hyperlink w:anchor="_Toc17004" w:history="1">
        <w:r>
          <w:rPr>
            <w:rFonts w:ascii="仿宋" w:eastAsia="仿宋" w:hAnsi="仿宋" w:cs="仿宋" w:hint="eastAsia"/>
            <w:lang w:eastAsia="zh-CN"/>
          </w:rPr>
          <w:t>(二)、环保与社会责任</w:t>
        </w:r>
        <w:r>
          <w:tab/>
        </w:r>
        <w:r>
          <w:fldChar w:fldCharType="begin"/>
        </w:r>
        <w:r>
          <w:instrText xml:space="preserve"> PAGEREF _Toc17004 \h </w:instrText>
        </w:r>
        <w:r>
          <w:fldChar w:fldCharType="separate"/>
        </w:r>
        <w:r>
          <w:t>17</w:t>
        </w:r>
        <w:r>
          <w:fldChar w:fldCharType="end"/>
        </w:r>
      </w:hyperlink>
    </w:p>
    <w:p>
      <w:pPr>
        <w:pStyle w:val="TOC1"/>
        <w:tabs>
          <w:tab w:val="right" w:leader="dot" w:pos="8306"/>
        </w:tabs>
      </w:pPr>
      <w:hyperlink w:anchor="_Toc22830" w:history="1">
        <w:r>
          <w:rPr>
            <w:rFonts w:ascii="仿宋" w:eastAsia="仿宋" w:hAnsi="仿宋" w:cs="仿宋" w:hint="eastAsia"/>
            <w:lang w:eastAsia="zh-CN"/>
          </w:rPr>
          <w:t>七、轨道交通服务项目投资规划</w:t>
        </w:r>
        <w:r>
          <w:tab/>
        </w:r>
        <w:r>
          <w:fldChar w:fldCharType="begin"/>
        </w:r>
        <w:r>
          <w:instrText xml:space="preserve"> PAGEREF _Toc22830 \h </w:instrText>
        </w:r>
        <w:r>
          <w:fldChar w:fldCharType="separate"/>
        </w:r>
        <w:r>
          <w:t>18</w:t>
        </w:r>
        <w:r>
          <w:fldChar w:fldCharType="end"/>
        </w:r>
      </w:hyperlink>
    </w:p>
    <w:p>
      <w:pPr>
        <w:pStyle w:val="TOC2"/>
        <w:tabs>
          <w:tab w:val="right" w:leader="dot" w:pos="8306"/>
        </w:tabs>
      </w:pPr>
      <w:hyperlink w:anchor="_Toc3752" w:history="1">
        <w:r>
          <w:rPr>
            <w:rFonts w:ascii="仿宋" w:eastAsia="仿宋" w:hAnsi="仿宋" w:cs="仿宋" w:hint="eastAsia"/>
            <w:lang w:eastAsia="zh-CN"/>
          </w:rPr>
          <w:t>(一)、轨道交通服务项目总投资估算</w:t>
        </w:r>
        <w:r>
          <w:tab/>
        </w:r>
        <w:r>
          <w:fldChar w:fldCharType="begin"/>
        </w:r>
        <w:r>
          <w:instrText xml:space="preserve"> PAGEREF _Toc3752 \h </w:instrText>
        </w:r>
        <w:r>
          <w:fldChar w:fldCharType="separate"/>
        </w:r>
        <w:r>
          <w:t>18</w:t>
        </w:r>
        <w:r>
          <w:fldChar w:fldCharType="end"/>
        </w:r>
      </w:hyperlink>
    </w:p>
    <w:p>
      <w:pPr>
        <w:pStyle w:val="TOC2"/>
        <w:tabs>
          <w:tab w:val="right" w:leader="dot" w:pos="8306"/>
        </w:tabs>
      </w:pPr>
      <w:hyperlink w:anchor="_Toc31016" w:history="1">
        <w:r>
          <w:rPr>
            <w:rFonts w:ascii="仿宋" w:eastAsia="仿宋" w:hAnsi="仿宋" w:cs="仿宋" w:hint="eastAsia"/>
            <w:lang w:eastAsia="zh-CN"/>
          </w:rPr>
          <w:t>(二)、资金筹措</w:t>
        </w:r>
        <w:r>
          <w:tab/>
        </w:r>
        <w:r>
          <w:fldChar w:fldCharType="begin"/>
        </w:r>
        <w:r>
          <w:instrText xml:space="preserve"> PAGEREF _Toc31016 \h </w:instrText>
        </w:r>
        <w:r>
          <w:fldChar w:fldCharType="separate"/>
        </w:r>
        <w:r>
          <w:t>19</w:t>
        </w:r>
        <w:r>
          <w:fldChar w:fldCharType="end"/>
        </w:r>
      </w:hyperlink>
    </w:p>
    <w:p>
      <w:pPr>
        <w:pStyle w:val="TOC1"/>
        <w:tabs>
          <w:tab w:val="right" w:leader="dot" w:pos="8306"/>
        </w:tabs>
      </w:pPr>
      <w:hyperlink w:anchor="_Toc28747" w:history="1">
        <w:r>
          <w:rPr>
            <w:rFonts w:ascii="仿宋" w:eastAsia="仿宋" w:hAnsi="仿宋" w:cs="仿宋" w:hint="eastAsia"/>
            <w:lang w:eastAsia="zh-CN"/>
          </w:rPr>
          <w:t>八、生产安全保护</w:t>
        </w:r>
        <w:r>
          <w:tab/>
        </w:r>
        <w:r>
          <w:fldChar w:fldCharType="begin"/>
        </w:r>
        <w:r>
          <w:instrText xml:space="preserve"> PAGEREF _Toc28747 \h </w:instrText>
        </w:r>
        <w:r>
          <w:fldChar w:fldCharType="separate"/>
        </w:r>
        <w:r>
          <w:t>20</w:t>
        </w:r>
        <w:r>
          <w:fldChar w:fldCharType="end"/>
        </w:r>
      </w:hyperlink>
    </w:p>
    <w:p>
      <w:pPr>
        <w:pStyle w:val="TOC2"/>
        <w:tabs>
          <w:tab w:val="right" w:leader="dot" w:pos="8306"/>
        </w:tabs>
      </w:pPr>
      <w:hyperlink w:anchor="_Toc8363" w:history="1">
        <w:r>
          <w:rPr>
            <w:rFonts w:ascii="仿宋" w:eastAsia="仿宋" w:hAnsi="仿宋" w:cs="仿宋" w:hint="eastAsia"/>
            <w:lang w:eastAsia="zh-CN"/>
          </w:rPr>
          <w:t>(一)、消防安全</w:t>
        </w:r>
        <w:r>
          <w:tab/>
        </w:r>
        <w:r>
          <w:fldChar w:fldCharType="begin"/>
        </w:r>
        <w:r>
          <w:instrText xml:space="preserve"> PAGEREF _Toc8363 \h </w:instrText>
        </w:r>
        <w:r>
          <w:fldChar w:fldCharType="separate"/>
        </w:r>
        <w:r>
          <w:t>20</w:t>
        </w:r>
        <w:r>
          <w:fldChar w:fldCharType="end"/>
        </w:r>
      </w:hyperlink>
    </w:p>
    <w:p>
      <w:pPr>
        <w:pStyle w:val="TOC2"/>
        <w:tabs>
          <w:tab w:val="right" w:leader="dot" w:pos="8306"/>
        </w:tabs>
      </w:pPr>
      <w:hyperlink w:anchor="_Toc24866" w:history="1">
        <w:r>
          <w:rPr>
            <w:rFonts w:ascii="仿宋" w:eastAsia="仿宋" w:hAnsi="仿宋" w:cs="仿宋" w:hint="eastAsia"/>
            <w:lang w:eastAsia="zh-CN"/>
          </w:rPr>
          <w:t>(二)、防火防爆总图布置措施</w:t>
        </w:r>
        <w:r>
          <w:tab/>
        </w:r>
        <w:r>
          <w:fldChar w:fldCharType="begin"/>
        </w:r>
        <w:r>
          <w:instrText xml:space="preserve"> PAGEREF _Toc24866 \h </w:instrText>
        </w:r>
        <w:r>
          <w:fldChar w:fldCharType="separate"/>
        </w:r>
        <w:r>
          <w:t>22</w:t>
        </w:r>
        <w:r>
          <w:fldChar w:fldCharType="end"/>
        </w:r>
      </w:hyperlink>
    </w:p>
    <w:p>
      <w:pPr>
        <w:pStyle w:val="TOC2"/>
        <w:tabs>
          <w:tab w:val="right" w:leader="dot" w:pos="8306"/>
        </w:tabs>
      </w:pPr>
      <w:hyperlink w:anchor="_Toc12838" w:history="1">
        <w:r>
          <w:rPr>
            <w:rFonts w:ascii="仿宋" w:eastAsia="仿宋" w:hAnsi="仿宋" w:cs="仿宋" w:hint="eastAsia"/>
            <w:lang w:eastAsia="zh-CN"/>
          </w:rPr>
          <w:t>(三)、自然灾害防范措施</w:t>
        </w:r>
        <w:r>
          <w:tab/>
        </w:r>
        <w:r>
          <w:fldChar w:fldCharType="begin"/>
        </w:r>
        <w:r>
          <w:instrText xml:space="preserve"> PAGEREF _Toc12838 \h </w:instrText>
        </w:r>
        <w:r>
          <w:fldChar w:fldCharType="separate"/>
        </w:r>
        <w:r>
          <w:t>23</w:t>
        </w:r>
        <w:r>
          <w:fldChar w:fldCharType="end"/>
        </w:r>
      </w:hyperlink>
    </w:p>
    <w:p>
      <w:pPr>
        <w:pStyle w:val="TOC2"/>
        <w:tabs>
          <w:tab w:val="right" w:leader="dot" w:pos="8306"/>
        </w:tabs>
      </w:pPr>
      <w:hyperlink w:anchor="_Toc12881" w:history="1">
        <w:r>
          <w:rPr>
            <w:rFonts w:ascii="仿宋" w:eastAsia="仿宋" w:hAnsi="仿宋" w:cs="仿宋" w:hint="eastAsia"/>
            <w:lang w:eastAsia="zh-CN"/>
          </w:rPr>
          <w:t>(四)、安全色及安全标志使用要求</w:t>
        </w:r>
        <w:r>
          <w:tab/>
        </w:r>
        <w:r>
          <w:fldChar w:fldCharType="begin"/>
        </w:r>
        <w:r>
          <w:instrText xml:space="preserve"> PAGEREF _Toc12881 \h </w:instrText>
        </w:r>
        <w:r>
          <w:fldChar w:fldCharType="separate"/>
        </w:r>
        <w:r>
          <w:t>24</w:t>
        </w:r>
        <w:r>
          <w:fldChar w:fldCharType="end"/>
        </w:r>
      </w:hyperlink>
    </w:p>
    <w:p>
      <w:pPr>
        <w:pStyle w:val="TOC2"/>
        <w:tabs>
          <w:tab w:val="right" w:leader="dot" w:pos="8306"/>
        </w:tabs>
      </w:pPr>
      <w:hyperlink w:anchor="_Toc6361" w:history="1">
        <w:r>
          <w:rPr>
            <w:rFonts w:ascii="仿宋" w:eastAsia="仿宋" w:hAnsi="仿宋" w:cs="仿宋" w:hint="eastAsia"/>
            <w:lang w:eastAsia="zh-CN"/>
          </w:rPr>
          <w:t>(五)、防尘防毒措施</w:t>
        </w:r>
        <w:r>
          <w:tab/>
        </w:r>
        <w:r>
          <w:fldChar w:fldCharType="begin"/>
        </w:r>
        <w:r>
          <w:instrText xml:space="preserve"> PAGEREF _Toc6361 \h </w:instrText>
        </w:r>
        <w:r>
          <w:fldChar w:fldCharType="separate"/>
        </w:r>
        <w:r>
          <w:t>25</w:t>
        </w:r>
        <w:r>
          <w:fldChar w:fldCharType="end"/>
        </w:r>
      </w:hyperlink>
    </w:p>
    <w:p>
      <w:pPr>
        <w:pStyle w:val="TOC2"/>
        <w:tabs>
          <w:tab w:val="right" w:leader="dot" w:pos="8306"/>
        </w:tabs>
      </w:pPr>
      <w:hyperlink w:anchor="_Toc11804" w:history="1">
        <w:r>
          <w:rPr>
            <w:rFonts w:ascii="仿宋" w:eastAsia="仿宋" w:hAnsi="仿宋" w:cs="仿宋" w:hint="eastAsia"/>
            <w:lang w:eastAsia="zh-CN"/>
          </w:rPr>
          <w:t>(六)、防静电、触电防护及防雷措施</w:t>
        </w:r>
        <w:r>
          <w:tab/>
        </w:r>
        <w:r>
          <w:fldChar w:fldCharType="begin"/>
        </w:r>
        <w:r>
          <w:instrText xml:space="preserve"> PAGEREF _Toc11804 \h </w:instrText>
        </w:r>
        <w:r>
          <w:fldChar w:fldCharType="separate"/>
        </w:r>
        <w:r>
          <w:t>26</w:t>
        </w:r>
        <w:r>
          <w:fldChar w:fldCharType="end"/>
        </w:r>
      </w:hyperlink>
    </w:p>
    <w:p>
      <w:pPr>
        <w:pStyle w:val="TOC2"/>
        <w:tabs>
          <w:tab w:val="right" w:leader="dot" w:pos="8306"/>
        </w:tabs>
      </w:pPr>
      <w:hyperlink w:anchor="_Toc23022" w:history="1">
        <w:r>
          <w:rPr>
            <w:rFonts w:ascii="仿宋" w:eastAsia="仿宋" w:hAnsi="仿宋" w:cs="仿宋" w:hint="eastAsia"/>
            <w:lang w:eastAsia="zh-CN"/>
          </w:rPr>
          <w:t>(七)、机械设备安全保障措施</w:t>
        </w:r>
        <w:r>
          <w:tab/>
        </w:r>
        <w:r>
          <w:fldChar w:fldCharType="begin"/>
        </w:r>
        <w:r>
          <w:instrText xml:space="preserve"> PAGEREF _Toc23022 \h </w:instrText>
        </w:r>
        <w:r>
          <w:fldChar w:fldCharType="separate"/>
        </w:r>
        <w:r>
          <w:t>27</w:t>
        </w:r>
        <w:r>
          <w:fldChar w:fldCharType="end"/>
        </w:r>
      </w:hyperlink>
    </w:p>
    <w:p>
      <w:pPr>
        <w:pStyle w:val="TOC1"/>
        <w:tabs>
          <w:tab w:val="right" w:leader="dot" w:pos="8306"/>
        </w:tabs>
      </w:pPr>
      <w:hyperlink w:anchor="_Toc275" w:history="1">
        <w:r>
          <w:rPr>
            <w:rFonts w:ascii="仿宋" w:eastAsia="仿宋" w:hAnsi="仿宋" w:cs="仿宋" w:hint="eastAsia"/>
            <w:lang w:eastAsia="zh-CN"/>
          </w:rPr>
          <w:t>九、轨道交通服务项目创新与研发</w:t>
        </w:r>
        <w:r>
          <w:tab/>
        </w:r>
        <w:r>
          <w:fldChar w:fldCharType="begin"/>
        </w:r>
        <w:r>
          <w:instrText xml:space="preserve"> PAGEREF _Toc275 \h </w:instrText>
        </w:r>
        <w:r>
          <w:fldChar w:fldCharType="separate"/>
        </w:r>
        <w:r>
          <w:t>28</w:t>
        </w:r>
        <w:r>
          <w:fldChar w:fldCharType="end"/>
        </w:r>
      </w:hyperlink>
    </w:p>
    <w:p>
      <w:pPr>
        <w:pStyle w:val="TOC2"/>
        <w:tabs>
          <w:tab w:val="right" w:leader="dot" w:pos="8306"/>
        </w:tabs>
      </w:pPr>
      <w:hyperlink w:anchor="_Toc901" w:history="1">
        <w:r>
          <w:rPr>
            <w:rFonts w:ascii="仿宋" w:eastAsia="仿宋" w:hAnsi="仿宋" w:cs="仿宋" w:hint="eastAsia"/>
            <w:lang w:eastAsia="zh-CN"/>
          </w:rPr>
          <w:t>(一)、创新策略与方向</w:t>
        </w:r>
        <w:r>
          <w:tab/>
        </w:r>
        <w:r>
          <w:fldChar w:fldCharType="begin"/>
        </w:r>
        <w:r>
          <w:instrText xml:space="preserve"> PAGEREF _Toc901 \h </w:instrText>
        </w:r>
        <w:r>
          <w:fldChar w:fldCharType="separate"/>
        </w:r>
        <w:r>
          <w:t>28</w:t>
        </w:r>
        <w:r>
          <w:fldChar w:fldCharType="end"/>
        </w:r>
      </w:hyperlink>
    </w:p>
    <w:p>
      <w:pPr>
        <w:pStyle w:val="TOC2"/>
        <w:tabs>
          <w:tab w:val="right" w:leader="dot" w:pos="8306"/>
        </w:tabs>
      </w:pPr>
      <w:hyperlink w:anchor="_Toc28027" w:history="1">
        <w:r>
          <w:rPr>
            <w:rFonts w:ascii="仿宋" w:eastAsia="仿宋" w:hAnsi="仿宋" w:cs="仿宋" w:hint="eastAsia"/>
            <w:lang w:eastAsia="zh-CN"/>
          </w:rPr>
          <w:t>(二)、研发规划与投入</w:t>
        </w:r>
        <w:r>
          <w:tab/>
        </w:r>
        <w:r>
          <w:fldChar w:fldCharType="begin"/>
        </w:r>
        <w:r>
          <w:instrText xml:space="preserve"> PAGEREF _Toc28027 \h </w:instrText>
        </w:r>
        <w:r>
          <w:fldChar w:fldCharType="separate"/>
        </w:r>
        <w:r>
          <w:t>30</w:t>
        </w:r>
        <w:r>
          <w:fldChar w:fldCharType="end"/>
        </w:r>
      </w:hyperlink>
    </w:p>
    <w:p>
      <w:pPr>
        <w:pStyle w:val="TOC1"/>
        <w:tabs>
          <w:tab w:val="right" w:leader="dot" w:pos="8306"/>
        </w:tabs>
      </w:pPr>
      <w:hyperlink w:anchor="_Toc4327" w:history="1">
        <w:r>
          <w:rPr>
            <w:rFonts w:ascii="仿宋" w:eastAsia="仿宋" w:hAnsi="仿宋" w:cs="仿宋" w:hint="eastAsia"/>
            <w:lang w:eastAsia="zh-CN"/>
          </w:rPr>
          <w:t>十、轨道交通服务项目风险管理</w:t>
        </w:r>
        <w:r>
          <w:tab/>
        </w:r>
        <w:r>
          <w:fldChar w:fldCharType="begin"/>
        </w:r>
        <w:r>
          <w:instrText xml:space="preserve"> PAGEREF _Toc4327 \h </w:instrText>
        </w:r>
        <w:r>
          <w:fldChar w:fldCharType="separate"/>
        </w:r>
        <w:r>
          <w:t>32</w:t>
        </w:r>
        <w:r>
          <w:fldChar w:fldCharType="end"/>
        </w:r>
      </w:hyperlink>
    </w:p>
    <w:p>
      <w:pPr>
        <w:pStyle w:val="TOC2"/>
        <w:tabs>
          <w:tab w:val="right" w:leader="dot" w:pos="8306"/>
        </w:tabs>
      </w:pPr>
      <w:hyperlink w:anchor="_Toc9003" w:history="1">
        <w:r>
          <w:rPr>
            <w:rFonts w:ascii="仿宋" w:eastAsia="仿宋" w:hAnsi="仿宋" w:cs="仿宋" w:hint="eastAsia"/>
            <w:lang w:eastAsia="zh-CN"/>
          </w:rPr>
          <w:t>(一)、风险识别与评估</w:t>
        </w:r>
        <w:r>
          <w:tab/>
        </w:r>
        <w:r>
          <w:fldChar w:fldCharType="begin"/>
        </w:r>
        <w:r>
          <w:instrText xml:space="preserve"> PAGEREF _Toc9003 \h </w:instrText>
        </w:r>
        <w:r>
          <w:fldChar w:fldCharType="separate"/>
        </w:r>
        <w:r>
          <w:t>32</w:t>
        </w:r>
        <w:r>
          <w:fldChar w:fldCharType="end"/>
        </w:r>
      </w:hyperlink>
    </w:p>
    <w:p>
      <w:pPr>
        <w:pStyle w:val="TOC2"/>
        <w:tabs>
          <w:tab w:val="right" w:leader="dot" w:pos="8306"/>
        </w:tabs>
      </w:pPr>
      <w:hyperlink w:anchor="_Toc21878" w:history="1">
        <w:r>
          <w:rPr>
            <w:rFonts w:ascii="仿宋" w:eastAsia="仿宋" w:hAnsi="仿宋" w:cs="仿宋" w:hint="eastAsia"/>
            <w:lang w:eastAsia="zh-CN"/>
          </w:rPr>
          <w:t>(二)、风险应对策略</w:t>
        </w:r>
        <w:r>
          <w:tab/>
        </w:r>
        <w:r>
          <w:fldChar w:fldCharType="begin"/>
        </w:r>
        <w:r>
          <w:instrText xml:space="preserve"> PAGEREF _Toc21878 \h </w:instrText>
        </w:r>
        <w:r>
          <w:fldChar w:fldCharType="separate"/>
        </w:r>
        <w:r>
          <w:t>33</w:t>
        </w:r>
        <w:r>
          <w:fldChar w:fldCharType="end"/>
        </w:r>
      </w:hyperlink>
    </w:p>
    <w:p>
      <w:pPr>
        <w:pStyle w:val="TOC2"/>
        <w:tabs>
          <w:tab w:val="right" w:leader="dot" w:pos="8306"/>
        </w:tabs>
      </w:pPr>
      <w:hyperlink w:anchor="_Toc10046" w:history="1">
        <w:r>
          <w:rPr>
            <w:rFonts w:ascii="仿宋" w:eastAsia="仿宋" w:hAnsi="仿宋" w:cs="仿宋" w:hint="eastAsia"/>
            <w:lang w:eastAsia="zh-CN"/>
          </w:rPr>
          <w:t>(三)、风险监控与控制</w:t>
        </w:r>
        <w:r>
          <w:tab/>
        </w:r>
        <w:r>
          <w:fldChar w:fldCharType="begin"/>
        </w:r>
        <w:r>
          <w:instrText xml:space="preserve"> PAGEREF _Toc10046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89" w:history="1">
        <w:r>
          <w:rPr>
            <w:rFonts w:ascii="仿宋" w:eastAsia="仿宋" w:hAnsi="仿宋" w:cs="仿宋" w:hint="eastAsia"/>
            <w:lang w:eastAsia="zh-CN"/>
          </w:rPr>
          <w:t>十一、轨道交通服务项目经营效益</w:t>
        </w:r>
        <w:r>
          <w:tab/>
        </w:r>
        <w:r>
          <w:fldChar w:fldCharType="begin"/>
        </w:r>
        <w:r>
          <w:instrText xml:space="preserve"> PAGEREF _Toc19489 \h </w:instrText>
        </w:r>
        <w:r>
          <w:fldChar w:fldCharType="separate"/>
        </w:r>
        <w:r>
          <w:t>36</w:t>
        </w:r>
        <w:r>
          <w:fldChar w:fldCharType="end"/>
        </w:r>
      </w:hyperlink>
    </w:p>
    <w:p>
      <w:pPr>
        <w:pStyle w:val="TOC2"/>
        <w:tabs>
          <w:tab w:val="right" w:leader="dot" w:pos="8306"/>
        </w:tabs>
      </w:pPr>
      <w:hyperlink w:anchor="_Toc21049" w:history="1">
        <w:r>
          <w:rPr>
            <w:rFonts w:ascii="仿宋" w:eastAsia="仿宋" w:hAnsi="仿宋" w:cs="仿宋" w:hint="eastAsia"/>
            <w:lang w:eastAsia="zh-CN"/>
          </w:rPr>
          <w:t>(一)、经济评价财务测算</w:t>
        </w:r>
        <w:r>
          <w:tab/>
        </w:r>
        <w:r>
          <w:fldChar w:fldCharType="begin"/>
        </w:r>
        <w:r>
          <w:instrText xml:space="preserve"> PAGEREF _Toc21049 \h </w:instrText>
        </w:r>
        <w:r>
          <w:fldChar w:fldCharType="separate"/>
        </w:r>
        <w:r>
          <w:t>36</w:t>
        </w:r>
        <w:r>
          <w:fldChar w:fldCharType="end"/>
        </w:r>
      </w:hyperlink>
    </w:p>
    <w:p>
      <w:pPr>
        <w:pStyle w:val="TOC2"/>
        <w:tabs>
          <w:tab w:val="right" w:leader="dot" w:pos="8306"/>
        </w:tabs>
      </w:pPr>
      <w:hyperlink w:anchor="_Toc22363" w:history="1">
        <w:r>
          <w:rPr>
            <w:rFonts w:ascii="仿宋" w:eastAsia="仿宋" w:hAnsi="仿宋" w:cs="仿宋" w:hint="eastAsia"/>
            <w:lang w:eastAsia="zh-CN"/>
          </w:rPr>
          <w:t>(二)、轨道交通服务项目盈利能力分析</w:t>
        </w:r>
        <w:r>
          <w:tab/>
        </w:r>
        <w:r>
          <w:fldChar w:fldCharType="begin"/>
        </w:r>
        <w:r>
          <w:instrText xml:space="preserve"> PAGEREF _Toc22363 \h </w:instrText>
        </w:r>
        <w:r>
          <w:fldChar w:fldCharType="separate"/>
        </w:r>
        <w:r>
          <w:t>37</w:t>
        </w:r>
        <w:r>
          <w:fldChar w:fldCharType="end"/>
        </w:r>
      </w:hyperlink>
    </w:p>
    <w:p>
      <w:pPr>
        <w:pStyle w:val="TOC1"/>
        <w:tabs>
          <w:tab w:val="right" w:leader="dot" w:pos="8306"/>
        </w:tabs>
      </w:pPr>
      <w:hyperlink w:anchor="_Toc24741" w:history="1">
        <w:r>
          <w:rPr>
            <w:rFonts w:ascii="仿宋" w:eastAsia="仿宋" w:hAnsi="仿宋" w:cs="仿宋" w:hint="eastAsia"/>
            <w:lang w:eastAsia="zh-CN"/>
          </w:rPr>
          <w:t>十二、轨道交通服务项目社会影响</w:t>
        </w:r>
        <w:r>
          <w:tab/>
        </w:r>
        <w:r>
          <w:fldChar w:fldCharType="begin"/>
        </w:r>
        <w:r>
          <w:instrText xml:space="preserve"> PAGEREF _Toc24741 \h </w:instrText>
        </w:r>
        <w:r>
          <w:fldChar w:fldCharType="separate"/>
        </w:r>
        <w:r>
          <w:t>38</w:t>
        </w:r>
        <w:r>
          <w:fldChar w:fldCharType="end"/>
        </w:r>
      </w:hyperlink>
    </w:p>
    <w:p>
      <w:pPr>
        <w:pStyle w:val="TOC2"/>
        <w:tabs>
          <w:tab w:val="right" w:leader="dot" w:pos="8306"/>
        </w:tabs>
      </w:pPr>
      <w:hyperlink w:anchor="_Toc7656" w:history="1">
        <w:r>
          <w:rPr>
            <w:rFonts w:ascii="仿宋" w:eastAsia="仿宋" w:hAnsi="仿宋" w:cs="仿宋" w:hint="eastAsia"/>
            <w:lang w:eastAsia="zh-CN"/>
          </w:rPr>
          <w:t>(一)、社会责任与义务</w:t>
        </w:r>
        <w:r>
          <w:tab/>
        </w:r>
        <w:r>
          <w:fldChar w:fldCharType="begin"/>
        </w:r>
        <w:r>
          <w:instrText xml:space="preserve"> PAGEREF _Toc7656 \h </w:instrText>
        </w:r>
        <w:r>
          <w:fldChar w:fldCharType="separate"/>
        </w:r>
        <w:r>
          <w:t>38</w:t>
        </w:r>
        <w:r>
          <w:fldChar w:fldCharType="end"/>
        </w:r>
      </w:hyperlink>
    </w:p>
    <w:p>
      <w:pPr>
        <w:pStyle w:val="TOC2"/>
        <w:tabs>
          <w:tab w:val="right" w:leader="dot" w:pos="8306"/>
        </w:tabs>
      </w:pPr>
      <w:hyperlink w:anchor="_Toc12584" w:history="1">
        <w:r>
          <w:rPr>
            <w:rFonts w:ascii="仿宋" w:eastAsia="仿宋" w:hAnsi="仿宋" w:cs="仿宋" w:hint="eastAsia"/>
            <w:lang w:eastAsia="zh-CN"/>
          </w:rPr>
          <w:t>(二)、社会参与与沟通</w:t>
        </w:r>
        <w:r>
          <w:tab/>
        </w:r>
        <w:r>
          <w:fldChar w:fldCharType="begin"/>
        </w:r>
        <w:r>
          <w:instrText xml:space="preserve"> PAGEREF _Toc12584 \h </w:instrText>
        </w:r>
        <w:r>
          <w:fldChar w:fldCharType="separate"/>
        </w:r>
        <w:r>
          <w:t>38</w:t>
        </w:r>
        <w:r>
          <w:fldChar w:fldCharType="end"/>
        </w:r>
      </w:hyperlink>
    </w:p>
    <w:p>
      <w:pPr>
        <w:pStyle w:val="TOC1"/>
        <w:tabs>
          <w:tab w:val="right" w:leader="dot" w:pos="8306"/>
        </w:tabs>
      </w:pPr>
      <w:hyperlink w:anchor="_Toc21249" w:history="1">
        <w:r>
          <w:rPr>
            <w:rFonts w:ascii="仿宋" w:eastAsia="仿宋" w:hAnsi="仿宋" w:cs="仿宋" w:hint="eastAsia"/>
            <w:lang w:eastAsia="zh-CN"/>
          </w:rPr>
          <w:t>十三、利益相关者分析与沟通计划</w:t>
        </w:r>
        <w:r>
          <w:tab/>
        </w:r>
        <w:r>
          <w:fldChar w:fldCharType="begin"/>
        </w:r>
        <w:r>
          <w:instrText xml:space="preserve"> PAGEREF _Toc21249 \h </w:instrText>
        </w:r>
        <w:r>
          <w:fldChar w:fldCharType="separate"/>
        </w:r>
        <w:r>
          <w:t>39</w:t>
        </w:r>
        <w:r>
          <w:fldChar w:fldCharType="end"/>
        </w:r>
      </w:hyperlink>
    </w:p>
    <w:p>
      <w:pPr>
        <w:pStyle w:val="TOC2"/>
        <w:tabs>
          <w:tab w:val="right" w:leader="dot" w:pos="8306"/>
        </w:tabs>
      </w:pPr>
      <w:hyperlink w:anchor="_Toc25753" w:history="1">
        <w:r>
          <w:rPr>
            <w:rFonts w:ascii="仿宋" w:eastAsia="仿宋" w:hAnsi="仿宋" w:cs="仿宋" w:hint="eastAsia"/>
            <w:lang w:eastAsia="zh-CN"/>
          </w:rPr>
          <w:t>(一)、利益相关者分析</w:t>
        </w:r>
        <w:r>
          <w:tab/>
        </w:r>
        <w:r>
          <w:fldChar w:fldCharType="begin"/>
        </w:r>
        <w:r>
          <w:instrText xml:space="preserve"> PAGEREF _Toc25753 \h </w:instrText>
        </w:r>
        <w:r>
          <w:fldChar w:fldCharType="separate"/>
        </w:r>
        <w:r>
          <w:t>39</w:t>
        </w:r>
        <w:r>
          <w:fldChar w:fldCharType="end"/>
        </w:r>
      </w:hyperlink>
    </w:p>
    <w:p>
      <w:pPr>
        <w:pStyle w:val="TOC2"/>
        <w:tabs>
          <w:tab w:val="right" w:leader="dot" w:pos="8306"/>
        </w:tabs>
      </w:pPr>
      <w:hyperlink w:anchor="_Toc27801" w:history="1">
        <w:r>
          <w:rPr>
            <w:rFonts w:ascii="仿宋" w:eastAsia="仿宋" w:hAnsi="仿宋" w:cs="仿宋" w:hint="eastAsia"/>
            <w:lang w:eastAsia="zh-CN"/>
          </w:rPr>
          <w:t>(二)、沟通计划</w:t>
        </w:r>
        <w:r>
          <w:tab/>
        </w:r>
        <w:r>
          <w:fldChar w:fldCharType="begin"/>
        </w:r>
        <w:r>
          <w:instrText xml:space="preserve"> PAGEREF _Toc27801 \h </w:instrText>
        </w:r>
        <w:r>
          <w:fldChar w:fldCharType="separate"/>
        </w:r>
        <w:r>
          <w:t>41</w:t>
        </w:r>
        <w:r>
          <w:fldChar w:fldCharType="end"/>
        </w:r>
      </w:hyperlink>
    </w:p>
    <w:p>
      <w:pPr>
        <w:pStyle w:val="TOC1"/>
        <w:tabs>
          <w:tab w:val="right" w:leader="dot" w:pos="8306"/>
        </w:tabs>
      </w:pPr>
      <w:hyperlink w:anchor="_Toc30643" w:history="1">
        <w:r>
          <w:rPr>
            <w:rFonts w:ascii="仿宋" w:eastAsia="仿宋" w:hAnsi="仿宋" w:cs="仿宋" w:hint="eastAsia"/>
            <w:lang w:eastAsia="zh-CN"/>
          </w:rPr>
          <w:t>十四、风险识别与分类</w:t>
        </w:r>
        <w:r>
          <w:tab/>
        </w:r>
        <w:r>
          <w:fldChar w:fldCharType="begin"/>
        </w:r>
        <w:r>
          <w:instrText xml:space="preserve"> PAGEREF _Toc30643 \h </w:instrText>
        </w:r>
        <w:r>
          <w:fldChar w:fldCharType="separate"/>
        </w:r>
        <w:r>
          <w:t>42</w:t>
        </w:r>
        <w:r>
          <w:fldChar w:fldCharType="end"/>
        </w:r>
      </w:hyperlink>
    </w:p>
    <w:p>
      <w:pPr>
        <w:pStyle w:val="TOC2"/>
        <w:tabs>
          <w:tab w:val="right" w:leader="dot" w:pos="8306"/>
        </w:tabs>
      </w:pPr>
      <w:hyperlink w:anchor="_Toc8393" w:history="1">
        <w:r>
          <w:rPr>
            <w:rFonts w:ascii="仿宋" w:eastAsia="仿宋" w:hAnsi="仿宋" w:cs="仿宋" w:hint="eastAsia"/>
            <w:lang w:eastAsia="zh-CN"/>
          </w:rPr>
          <w:t>(一)、风险识别</w:t>
        </w:r>
        <w:r>
          <w:tab/>
        </w:r>
        <w:r>
          <w:fldChar w:fldCharType="begin"/>
        </w:r>
        <w:r>
          <w:instrText xml:space="preserve"> PAGEREF _Toc8393 \h </w:instrText>
        </w:r>
        <w:r>
          <w:fldChar w:fldCharType="separate"/>
        </w:r>
        <w:r>
          <w:t>42</w:t>
        </w:r>
        <w:r>
          <w:fldChar w:fldCharType="end"/>
        </w:r>
      </w:hyperlink>
    </w:p>
    <w:p>
      <w:pPr>
        <w:pStyle w:val="TOC2"/>
        <w:tabs>
          <w:tab w:val="right" w:leader="dot" w:pos="8306"/>
        </w:tabs>
      </w:pPr>
      <w:hyperlink w:anchor="_Toc27464" w:history="1">
        <w:r>
          <w:rPr>
            <w:rFonts w:ascii="仿宋" w:eastAsia="仿宋" w:hAnsi="仿宋" w:cs="仿宋" w:hint="eastAsia"/>
            <w:lang w:eastAsia="zh-CN"/>
          </w:rPr>
          <w:t>(二)、风险分类</w:t>
        </w:r>
        <w:r>
          <w:tab/>
        </w:r>
        <w:r>
          <w:fldChar w:fldCharType="begin"/>
        </w:r>
        <w:r>
          <w:instrText xml:space="preserve"> PAGEREF _Toc27464 \h </w:instrText>
        </w:r>
        <w:r>
          <w:fldChar w:fldCharType="separate"/>
        </w:r>
        <w:r>
          <w:t>43</w:t>
        </w:r>
        <w:r>
          <w:fldChar w:fldCharType="end"/>
        </w:r>
      </w:hyperlink>
    </w:p>
    <w:p>
      <w:pPr>
        <w:pStyle w:val="TOC1"/>
        <w:tabs>
          <w:tab w:val="right" w:leader="dot" w:pos="8306"/>
        </w:tabs>
      </w:pPr>
      <w:hyperlink w:anchor="_Toc2996" w:history="1">
        <w:r>
          <w:rPr>
            <w:rFonts w:ascii="仿宋" w:eastAsia="仿宋" w:hAnsi="仿宋" w:cs="仿宋" w:hint="eastAsia"/>
            <w:lang w:eastAsia="zh-CN"/>
          </w:rPr>
          <w:t>十五、营销与推广策略</w:t>
        </w:r>
        <w:r>
          <w:tab/>
        </w:r>
        <w:r>
          <w:fldChar w:fldCharType="begin"/>
        </w:r>
        <w:r>
          <w:instrText xml:space="preserve"> PAGEREF _Toc2996 \h </w:instrText>
        </w:r>
        <w:r>
          <w:fldChar w:fldCharType="separate"/>
        </w:r>
        <w:r>
          <w:t>45</w:t>
        </w:r>
        <w:r>
          <w:fldChar w:fldCharType="end"/>
        </w:r>
      </w:hyperlink>
    </w:p>
    <w:p>
      <w:pPr>
        <w:pStyle w:val="TOC2"/>
        <w:tabs>
          <w:tab w:val="right" w:leader="dot" w:pos="8306"/>
        </w:tabs>
      </w:pPr>
      <w:hyperlink w:anchor="_Toc30503" w:history="1">
        <w:r>
          <w:rPr>
            <w:rFonts w:ascii="仿宋" w:eastAsia="仿宋" w:hAnsi="仿宋" w:cs="仿宋" w:hint="eastAsia"/>
            <w:lang w:eastAsia="zh-CN"/>
          </w:rPr>
          <w:t>(一)、产品/服务定位与特点</w:t>
        </w:r>
        <w:r>
          <w:tab/>
        </w:r>
        <w:r>
          <w:fldChar w:fldCharType="begin"/>
        </w:r>
        <w:r>
          <w:instrText xml:space="preserve"> PAGEREF _Toc30503 \h </w:instrText>
        </w:r>
        <w:r>
          <w:fldChar w:fldCharType="separate"/>
        </w:r>
        <w:r>
          <w:t>45</w:t>
        </w:r>
        <w:r>
          <w:fldChar w:fldCharType="end"/>
        </w:r>
      </w:hyperlink>
    </w:p>
    <w:p>
      <w:pPr>
        <w:pStyle w:val="TOC2"/>
        <w:tabs>
          <w:tab w:val="right" w:leader="dot" w:pos="8306"/>
        </w:tabs>
      </w:pPr>
      <w:hyperlink w:anchor="_Toc10586" w:history="1">
        <w:r>
          <w:rPr>
            <w:rFonts w:ascii="仿宋" w:eastAsia="仿宋" w:hAnsi="仿宋" w:cs="仿宋" w:hint="eastAsia"/>
            <w:lang w:eastAsia="zh-CN"/>
          </w:rPr>
          <w:t>(二)、市场定位与竞争分析</w:t>
        </w:r>
        <w:r>
          <w:tab/>
        </w:r>
        <w:r>
          <w:fldChar w:fldCharType="begin"/>
        </w:r>
        <w:r>
          <w:instrText xml:space="preserve"> PAGEREF _Toc10586 \h </w:instrText>
        </w:r>
        <w:r>
          <w:fldChar w:fldCharType="separate"/>
        </w:r>
        <w:r>
          <w:t>46</w:t>
        </w:r>
        <w:r>
          <w:fldChar w:fldCharType="end"/>
        </w:r>
      </w:hyperlink>
    </w:p>
    <w:p>
      <w:pPr>
        <w:pStyle w:val="TOC2"/>
        <w:tabs>
          <w:tab w:val="right" w:leader="dot" w:pos="8306"/>
        </w:tabs>
      </w:pPr>
      <w:hyperlink w:anchor="_Toc25872" w:history="1">
        <w:r>
          <w:rPr>
            <w:rFonts w:ascii="仿宋" w:eastAsia="仿宋" w:hAnsi="仿宋" w:cs="仿宋" w:hint="eastAsia"/>
            <w:lang w:eastAsia="zh-CN"/>
          </w:rPr>
          <w:t>(三)、营销渠道与策略</w:t>
        </w:r>
        <w:r>
          <w:tab/>
        </w:r>
        <w:r>
          <w:fldChar w:fldCharType="begin"/>
        </w:r>
        <w:r>
          <w:instrText xml:space="preserve"> PAGEREF _Toc25872 \h </w:instrText>
        </w:r>
        <w:r>
          <w:fldChar w:fldCharType="separate"/>
        </w:r>
        <w:r>
          <w:t>48</w:t>
        </w:r>
        <w:r>
          <w:fldChar w:fldCharType="end"/>
        </w:r>
      </w:hyperlink>
    </w:p>
    <w:p>
      <w:pPr>
        <w:pStyle w:val="TOC2"/>
        <w:tabs>
          <w:tab w:val="right" w:leader="dot" w:pos="8306"/>
        </w:tabs>
      </w:pPr>
      <w:hyperlink w:anchor="_Toc27443" w:history="1">
        <w:r>
          <w:rPr>
            <w:rFonts w:ascii="仿宋" w:eastAsia="仿宋" w:hAnsi="仿宋" w:cs="仿宋" w:hint="eastAsia"/>
            <w:lang w:eastAsia="zh-CN"/>
          </w:rPr>
          <w:t>(四)、推广与宣传活动</w:t>
        </w:r>
        <w:r>
          <w:tab/>
        </w:r>
        <w:r>
          <w:fldChar w:fldCharType="begin"/>
        </w:r>
        <w:r>
          <w:instrText xml:space="preserve"> PAGEREF _Toc27443 \h </w:instrText>
        </w:r>
        <w:r>
          <w:fldChar w:fldCharType="separate"/>
        </w:r>
        <w:r>
          <w:t>49</w:t>
        </w:r>
        <w:r>
          <w:fldChar w:fldCharType="end"/>
        </w:r>
      </w:hyperlink>
    </w:p>
    <w:p>
      <w:pPr>
        <w:pStyle w:val="TOC1"/>
        <w:tabs>
          <w:tab w:val="right" w:leader="dot" w:pos="8306"/>
        </w:tabs>
      </w:pPr>
      <w:hyperlink w:anchor="_Toc23658" w:history="1">
        <w:r>
          <w:rPr>
            <w:rFonts w:ascii="仿宋" w:eastAsia="仿宋" w:hAnsi="仿宋" w:cs="仿宋" w:hint="eastAsia"/>
            <w:lang w:eastAsia="zh-CN"/>
          </w:rPr>
          <w:t>十六、轨道交通服务项目工程方案分析</w:t>
        </w:r>
        <w:r>
          <w:tab/>
        </w:r>
        <w:r>
          <w:fldChar w:fldCharType="begin"/>
        </w:r>
        <w:r>
          <w:instrText xml:space="preserve"> PAGEREF _Toc23658 \h </w:instrText>
        </w:r>
        <w:r>
          <w:fldChar w:fldCharType="separate"/>
        </w:r>
        <w:r>
          <w:t>54</w:t>
        </w:r>
        <w:r>
          <w:fldChar w:fldCharType="end"/>
        </w:r>
      </w:hyperlink>
    </w:p>
    <w:p>
      <w:pPr>
        <w:pStyle w:val="TOC2"/>
        <w:tabs>
          <w:tab w:val="right" w:leader="dot" w:pos="8306"/>
        </w:tabs>
      </w:pPr>
      <w:hyperlink w:anchor="_Toc12179" w:history="1">
        <w:r>
          <w:rPr>
            <w:rFonts w:ascii="仿宋" w:eastAsia="仿宋" w:hAnsi="仿宋" w:cs="仿宋" w:hint="eastAsia"/>
            <w:lang w:eastAsia="zh-CN"/>
          </w:rPr>
          <w:t>(一)、建筑工程设计原则</w:t>
        </w:r>
        <w:r>
          <w:tab/>
        </w:r>
        <w:r>
          <w:fldChar w:fldCharType="begin"/>
        </w:r>
        <w:r>
          <w:instrText xml:space="preserve"> PAGEREF _Toc12179 \h </w:instrText>
        </w:r>
        <w:r>
          <w:fldChar w:fldCharType="separate"/>
        </w:r>
        <w:r>
          <w:t>54</w:t>
        </w:r>
        <w:r>
          <w:fldChar w:fldCharType="end"/>
        </w:r>
      </w:hyperlink>
    </w:p>
    <w:p>
      <w:pPr>
        <w:pStyle w:val="TOC2"/>
        <w:tabs>
          <w:tab w:val="right" w:leader="dot" w:pos="8306"/>
        </w:tabs>
      </w:pPr>
      <w:hyperlink w:anchor="_Toc27806" w:history="1">
        <w:r>
          <w:rPr>
            <w:rFonts w:ascii="仿宋" w:eastAsia="仿宋" w:hAnsi="仿宋" w:cs="仿宋" w:hint="eastAsia"/>
            <w:lang w:eastAsia="zh-CN"/>
          </w:rPr>
          <w:t>(二)、土建工程建设指标</w:t>
        </w:r>
        <w:r>
          <w:tab/>
        </w:r>
        <w:r>
          <w:fldChar w:fldCharType="begin"/>
        </w:r>
        <w:r>
          <w:instrText xml:space="preserve"> PAGEREF _Toc27806 \h </w:instrText>
        </w:r>
        <w:r>
          <w:fldChar w:fldCharType="separate"/>
        </w:r>
        <w:r>
          <w:t>57</w:t>
        </w:r>
        <w:r>
          <w:fldChar w:fldCharType="end"/>
        </w:r>
      </w:hyperlink>
    </w:p>
    <w:p>
      <w:pPr>
        <w:pStyle w:val="TOC1"/>
        <w:tabs>
          <w:tab w:val="right" w:leader="dot" w:pos="8306"/>
        </w:tabs>
      </w:pPr>
      <w:hyperlink w:anchor="_Toc20762" w:history="1">
        <w:r>
          <w:rPr>
            <w:rFonts w:ascii="仿宋" w:eastAsia="仿宋" w:hAnsi="仿宋" w:cs="仿宋" w:hint="eastAsia"/>
            <w:lang w:eastAsia="zh-CN"/>
          </w:rPr>
          <w:t>十七、轨道交通服务项目实施保障措施</w:t>
        </w:r>
        <w:r>
          <w:tab/>
        </w:r>
        <w:r>
          <w:fldChar w:fldCharType="begin"/>
        </w:r>
        <w:r>
          <w:instrText xml:space="preserve"> PAGEREF _Toc20762 \h </w:instrText>
        </w:r>
        <w:r>
          <w:fldChar w:fldCharType="separate"/>
        </w:r>
        <w:r>
          <w:t>59</w:t>
        </w:r>
        <w:r>
          <w:fldChar w:fldCharType="end"/>
        </w:r>
      </w:hyperlink>
    </w:p>
    <w:p>
      <w:pPr>
        <w:pStyle w:val="TOC2"/>
        <w:tabs>
          <w:tab w:val="right" w:leader="dot" w:pos="8306"/>
        </w:tabs>
      </w:pPr>
      <w:hyperlink w:anchor="_Toc21308" w:history="1">
        <w:r>
          <w:rPr>
            <w:rFonts w:ascii="仿宋" w:eastAsia="仿宋" w:hAnsi="仿宋" w:cs="仿宋" w:hint="eastAsia"/>
            <w:lang w:eastAsia="zh-CN"/>
          </w:rPr>
          <w:t>(一)、轨道交通服务项目实施保障机制</w:t>
        </w:r>
        <w:r>
          <w:tab/>
        </w:r>
        <w:r>
          <w:fldChar w:fldCharType="begin"/>
        </w:r>
        <w:r>
          <w:instrText xml:space="preserve"> PAGEREF _Toc21308 \h </w:instrText>
        </w:r>
        <w:r>
          <w:fldChar w:fldCharType="separate"/>
        </w:r>
        <w:r>
          <w:t>59</w:t>
        </w:r>
        <w:r>
          <w:fldChar w:fldCharType="end"/>
        </w:r>
      </w:hyperlink>
    </w:p>
    <w:p>
      <w:pPr>
        <w:pStyle w:val="TOC2"/>
        <w:tabs>
          <w:tab w:val="right" w:leader="dot" w:pos="8306"/>
        </w:tabs>
      </w:pPr>
      <w:hyperlink w:anchor="_Toc30403" w:history="1">
        <w:r>
          <w:rPr>
            <w:rFonts w:ascii="仿宋" w:eastAsia="仿宋" w:hAnsi="仿宋" w:cs="仿宋" w:hint="eastAsia"/>
            <w:lang w:eastAsia="zh-CN"/>
          </w:rPr>
          <w:t>(二)、轨道交通服务项目法律合规要求</w:t>
        </w:r>
        <w:r>
          <w:tab/>
        </w:r>
        <w:r>
          <w:fldChar w:fldCharType="begin"/>
        </w:r>
        <w:r>
          <w:instrText xml:space="preserve"> PAGEREF _Toc30403 \h </w:instrText>
        </w:r>
        <w:r>
          <w:fldChar w:fldCharType="separate"/>
        </w:r>
        <w:r>
          <w:t>63</w:t>
        </w:r>
        <w:r>
          <w:fldChar w:fldCharType="end"/>
        </w:r>
      </w:hyperlink>
    </w:p>
    <w:p>
      <w:pPr>
        <w:pStyle w:val="TOC2"/>
        <w:tabs>
          <w:tab w:val="right" w:leader="dot" w:pos="8306"/>
        </w:tabs>
      </w:pPr>
      <w:hyperlink w:anchor="_Toc9303" w:history="1">
        <w:r>
          <w:rPr>
            <w:rFonts w:ascii="仿宋" w:eastAsia="仿宋" w:hAnsi="仿宋" w:cs="仿宋" w:hint="eastAsia"/>
            <w:lang w:eastAsia="zh-CN"/>
          </w:rPr>
          <w:t>(三)、轨道交通服务项目合同管理与法律事务</w:t>
        </w:r>
        <w:r>
          <w:tab/>
        </w:r>
        <w:r>
          <w:fldChar w:fldCharType="begin"/>
        </w:r>
        <w:r>
          <w:instrText xml:space="preserve"> PAGEREF _Toc9303 \h </w:instrText>
        </w:r>
        <w:r>
          <w:fldChar w:fldCharType="separate"/>
        </w:r>
        <w:r>
          <w:t>67</w:t>
        </w:r>
        <w:r>
          <w:fldChar w:fldCharType="end"/>
        </w:r>
      </w:hyperlink>
    </w:p>
    <w:p>
      <w:pPr>
        <w:pStyle w:val="TOC2"/>
        <w:tabs>
          <w:tab w:val="right" w:leader="dot" w:pos="8306"/>
        </w:tabs>
      </w:pPr>
      <w:hyperlink w:anchor="_Toc20816" w:history="1">
        <w:r>
          <w:rPr>
            <w:rFonts w:ascii="仿宋" w:eastAsia="仿宋" w:hAnsi="仿宋" w:cs="仿宋" w:hint="eastAsia"/>
            <w:lang w:eastAsia="zh-CN"/>
          </w:rPr>
          <w:t>(四)、轨道交通服务项目知识产权保护策略</w:t>
        </w:r>
        <w:r>
          <w:tab/>
        </w:r>
        <w:r>
          <w:fldChar w:fldCharType="begin"/>
        </w:r>
        <w:r>
          <w:instrText xml:space="preserve"> PAGEREF _Toc20816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833"/>
      <w:r>
        <w:rPr>
          <w:rFonts w:ascii="仿宋" w:eastAsia="仿宋" w:hAnsi="仿宋" w:cs="仿宋" w:hint="eastAsia"/>
          <w:lang w:eastAsia="zh-CN"/>
        </w:rPr>
        <w:t>(一)、轨道交通服务行业分析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服务行业一直以来都是市场的关注焦点。行业内的发展趋势、竞争态势以及潜在机会都对轨道交通服务项目的推进产生深远的影响。通过深入研究行业的整体概貌，我们将更好地理解行业的核心特征，为轨道交通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服务行业，技术一直是推动创新和发展的关键因素。我们将对当前技术趋势进行详尽分析，包括但不限于人工智能、大数据应用、先进制造技术等。这有助于轨道交通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轨道交通服务项目成功的基础。我们将对主要竞争对手进行深入研究，包括其市场份额、产品特点、市场定位等。通过全面了解竞争对手的优势和劣势，轨道交通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80"/>
      <w:r>
        <w:rPr>
          <w:rFonts w:ascii="仿宋" w:eastAsia="仿宋" w:hAnsi="仿宋" w:cs="仿宋" w:hint="eastAsia"/>
          <w:sz w:val="28"/>
          <w:lang w:eastAsia="zh-CN"/>
        </w:rPr>
        <w:t>(二)、轨道交通服务市场分析预测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轨道交通服务市场未来的增长趋势。这包括市场的整体规模、各细分领域的发展趋势等。轨道交通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轨道交通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轨道交通服务项目实施过程中需要充分考虑的因素。我们将对市场风险进行全面评估，包括但不限于政策法规风险、市场竞争风险、技术变革风险等。通过对潜在风险的深入分析，轨道交通服务项目可以制定相应的风险缓解策略，降低不确定性对轨道交通服务项目的影响。</w:t>
      </w:r>
    </w:p>
    <w:p>
      <w:pPr>
        <w:pStyle w:val="Heading1"/>
        <w:ind w:firstLine="560" w:firstLineChars="200"/>
        <w:rPr>
          <w:rFonts w:ascii="仿宋" w:eastAsia="仿宋" w:hAnsi="仿宋" w:cs="仿宋" w:hint="eastAsia"/>
          <w:sz w:val="28"/>
          <w:lang w:eastAsia="zh-CN"/>
        </w:rPr>
      </w:pPr>
      <w:bookmarkStart w:id="5" w:name="_Toc24225"/>
      <w:r>
        <w:rPr>
          <w:rFonts w:ascii="仿宋" w:eastAsia="仿宋" w:hAnsi="仿宋" w:cs="仿宋" w:hint="eastAsia"/>
          <w:sz w:val="28"/>
          <w:lang w:eastAsia="zh-CN"/>
        </w:rPr>
        <w:t>二、轨道交通服务项目建设单位说明</w:t>
      </w:r>
      <w:bookmarkEnd w:id="5"/>
    </w:p>
    <w:p>
      <w:pPr>
        <w:pStyle w:val="Heading2"/>
        <w:rPr>
          <w:rFonts w:ascii="仿宋" w:eastAsia="仿宋" w:hAnsi="仿宋" w:cs="仿宋" w:hint="eastAsia"/>
          <w:lang w:eastAsia="zh-CN"/>
        </w:rPr>
      </w:pPr>
      <w:bookmarkStart w:id="6" w:name="_Toc379"/>
      <w:r>
        <w:rPr>
          <w:rFonts w:ascii="仿宋" w:eastAsia="仿宋" w:hAnsi="仿宋" w:cs="仿宋" w:hint="eastAsia"/>
          <w:lang w:eastAsia="zh-CN"/>
        </w:rPr>
        <w:t>(一)、轨道交通服务项目承办单位基本情况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5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轨道交通服务项目承办单位的XXXX，我们着眼于实现可持续的经济效益。通过技术创新和解决方案的提供，公司预计在轨道交通服务项目执行期间将获得可观的收入增长。这一收入来源主要包括轨道交通服务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同时，我们注重成本控制和效率提升，以确保轨道交通服务项目的可持续盈利。透过精细的管理和资源优化，公司期望实现轨道交通服务项目利润最大化。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交通服务项目实施进行全面的投资评估，包括轨道交通服务项目启动阶段的资金投入和后续运营成本。通过对轨道交通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轨道交通服务项目实施过程中具备足够的资金流动性，公司将进行详尽的现金流分析。这包括资金需求的合理预测、轨道交通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525"/>
      <w:r>
        <w:rPr>
          <w:rFonts w:ascii="仿宋" w:eastAsia="仿宋" w:hAnsi="仿宋" w:cs="仿宋" w:hint="eastAsia"/>
          <w:sz w:val="28"/>
          <w:lang w:eastAsia="zh-CN"/>
        </w:rPr>
        <w:t>三、轨道交通服务项目绩效评估</w:t>
      </w:r>
      <w:bookmarkEnd w:id="8"/>
    </w:p>
    <w:p>
      <w:pPr>
        <w:pStyle w:val="Heading2"/>
        <w:rPr>
          <w:rFonts w:ascii="仿宋" w:eastAsia="仿宋" w:hAnsi="仿宋" w:cs="仿宋" w:hint="eastAsia"/>
          <w:lang w:eastAsia="zh-CN"/>
        </w:rPr>
      </w:pPr>
      <w:bookmarkStart w:id="9" w:name="_Toc2181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服务项目中，我们设计了一套全面的绩效评估指标，以确保轨道交通服务项目的可控和成功交付。这些指标跨足轨道交通服务项目目标、成本、进度和质量等多个维度，为我们提供了全面洞察轨道交通服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服务项目目标达成率是我们关注的首要指标。我们设定了明确的目标，并通过定期监测和评估，迅速发现并应对潜在的目标偏差。这为轨道交通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成本绩效是另一个核心关注点。通过实际成本与预算成本的对比分析，我们深入了解成本差异的原因，及时调整资源分配，保持轨道交通服务项目在经济效益方面的合理水平。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服务项目进度作为关键的绩效指标之一，得到了精心的关注。我们制定了详细的轨道交通服务项目进度计划，并设立了进度符合度指标，确保实际进度与计划进度保持一致。这使我们能够快速发现和解决潜在的进度问题，保持轨道交通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交通服务项目绩效的不可或缺的一环。我们引入了一系列的质量标准和客户满意度指标，以确保轨道交通服务项目交付的成果在质量上达到或超越预期水平。通过持续监测这些指标，我们努力提升轨道交通服务项目整体质量水平，为轨道交通服务项目的成功交付提供有力保障。通过这些科学且全面的绩效评估，我们能够更好地引导轨道交通服务项目的持续改进，确保轨道交通服务项目目标的顺利达成。</w:t>
      </w:r>
    </w:p>
    <w:p>
      <w:pPr>
        <w:pStyle w:val="Heading2"/>
        <w:ind w:firstLine="560" w:firstLineChars="200"/>
        <w:rPr>
          <w:rFonts w:ascii="仿宋" w:eastAsia="仿宋" w:hAnsi="仿宋" w:cs="仿宋" w:hint="eastAsia"/>
          <w:sz w:val="28"/>
          <w:lang w:eastAsia="zh-CN"/>
        </w:rPr>
      </w:pPr>
      <w:bookmarkStart w:id="10" w:name="_Toc834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绩效评估是轨道交通服务项目中的关键环节，为确保轨道交通服务项目达到预期目标，我们采用了多层次、多维度的绩效评估方法。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交通服务项目的战略目标对齐，确保每个决策和行动都与轨道交通服务项目整体目标保持一致。团队会定期召开战略对齐会议，审视当前工作与轨道交通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交通服务项目进度、质量、成本和风险等方面。这些指标通过数据收集和分析，为轨道交通服务项目管理团队提供了客观的评估依据。例如，我们通过轨道交通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绩效评估不仅仅停留在轨道交通服务项目内部，还考虑了轨道交通服务项目对外部环境的影响。我们定期进行干系人满意度调查，以了解各利益相关方对轨道交通服务项目的期望和满意度，并及时做出调整。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这种多层次、多角度的绩效评估方法，使得我们能够全面了解轨道交通服务项目的运行状态，及时做出调整，确保轨道交通服务项目在不断变化的环境中保持稳健前行。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60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为了确保轨道交通服务项目的有效管理和不断优化，我们采用了精心设计的绩效评估周期。这个周期旨在实现灵活、实时和全面的评估，以适应轨道交通服务项目执行中的各种挑战。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交通服务项目的不同需求，分为短期、中期和长期。短期评估关注每个迭代或工作周期，以及时发现和解决当前任务中的问题。中期评估涵盖几个迭代，深入了解整体轨道交通服务项目的趋势和性能。长期评估则着眼于整个轨道交通服务项目阶段，确保轨道交通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交通服务项目管理工具和协作平台，团队成员能够随时更新和分享轨道交通服务项目数据。这种实时性的反馈机制使我们能够及时察觉潜在问题，快速调整，保持轨道交通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交通服务项目的决策制定密不可分。每个周期的轨道交通服务项目回顾会议成为集体总结经验、识别问题深层次原因并找到创新解决方案的平台。这种定期的反思与调整机制使轨道交通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256"/>
      <w:r>
        <w:rPr>
          <w:rFonts w:ascii="仿宋" w:eastAsia="仿宋" w:hAnsi="仿宋" w:cs="仿宋" w:hint="eastAsia"/>
          <w:sz w:val="28"/>
          <w:lang w:eastAsia="zh-CN"/>
        </w:rPr>
        <w:t>四、轨道交通服务项目土建工程</w:t>
      </w:r>
      <w:bookmarkEnd w:id="12"/>
    </w:p>
    <w:p>
      <w:pPr>
        <w:pStyle w:val="Heading2"/>
        <w:rPr>
          <w:rFonts w:ascii="仿宋" w:eastAsia="仿宋" w:hAnsi="仿宋" w:cs="仿宋" w:hint="eastAsia"/>
          <w:lang w:eastAsia="zh-CN"/>
        </w:rPr>
      </w:pPr>
      <w:bookmarkStart w:id="13" w:name="_Toc2871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在轨道交通服务项目的建筑工程设计中，我们将秉承一系列重要的设计原则，以确保轨道交通服务项目建筑在功能、美观、可持续性等方面达到最佳效果。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首要原则是确保建筑的功能性得到最大化的发挥。我们将充分理解轨道交通服务项目的实际需求，合理布局各个功能区域，保证建筑在满足业务需求的同时，提供高效的工作环境。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在建筑设计中，我们将综合考虑建设和运营成本。通过精细的经济效益分析，确保设计方案在高效利用资源的同时，对轨道交通服务项目的长期盈利能力有积极的贡献。</w:t>
      </w:r>
    </w:p>
    <w:p>
      <w:pPr>
        <w:pStyle w:val="Heading2"/>
        <w:ind w:firstLine="560" w:firstLineChars="200"/>
        <w:rPr>
          <w:rFonts w:ascii="仿宋" w:eastAsia="仿宋" w:hAnsi="仿宋" w:cs="仿宋" w:hint="eastAsia"/>
          <w:sz w:val="28"/>
          <w:lang w:eastAsia="zh-CN"/>
        </w:rPr>
      </w:pPr>
      <w:bookmarkStart w:id="14" w:name="_Toc910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服务项目的土建工程设计中，我们将精准设定设计年限，结合轨道交通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交通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77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交通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交通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9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本期工程轨道交通服务项目预计总建筑面积XXX平方米，其中：计容建筑面积XXX平方米，计划建筑工程投资XX万元，占轨道交通服务项目总投资的XX%。</w:t>
      </w:r>
    </w:p>
    <w:p>
      <w:pPr>
        <w:pStyle w:val="Heading1"/>
        <w:ind w:firstLine="560" w:firstLineChars="200"/>
        <w:rPr>
          <w:rFonts w:ascii="仿宋" w:eastAsia="仿宋" w:hAnsi="仿宋" w:cs="仿宋" w:hint="eastAsia"/>
          <w:sz w:val="28"/>
          <w:lang w:eastAsia="zh-CN"/>
        </w:rPr>
      </w:pPr>
      <w:bookmarkStart w:id="17" w:name="_Toc2308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00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服务项目的技术管理特点体现在其创新导向。通过引入最先进的技术趋势和解决方案，轨道交通服务项目致力于提升科技含量、提高质量和效率水平。这意味着我们将采用最新的工具和方法，确保轨道交通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交通服务项目技术管理的显著特征。通过整合不同领域的技术资源，我们实现了跨学科的协同工作。这有助于优化技术架构，提高整体效能。此外，整合性策略还促进了不同技术团队之间的紧密沟通和高效合作，确保轨道交通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轨道交通服务项目所采用的技术。通过不断优化技术方案，轨道交通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轨道交通服务项目团队将在轨道交通服务项目初期识别可能的技术风险，并采取相应的预防和应对措施。通过建立健全的风险评估机制，轨道交通服务项目能够在实施过程中及时发现并解决潜在的技术问题，保障轨道交通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交通服务项目中，技术将成为轨道交通服务项目成功的有力支持。这一深度剖析揭示了技术管理在轨道交通服务项目实施中的关键作用，为轨道交通服务项目的技术基础奠定了坚实的基础。</w:t>
      </w:r>
    </w:p>
    <w:p>
      <w:pPr>
        <w:pStyle w:val="Heading2"/>
        <w:ind w:firstLine="560" w:firstLineChars="200"/>
        <w:rPr>
          <w:rFonts w:ascii="仿宋" w:eastAsia="仿宋" w:hAnsi="仿宋" w:cs="仿宋" w:hint="eastAsia"/>
          <w:sz w:val="28"/>
          <w:lang w:eastAsia="zh-CN"/>
        </w:rPr>
      </w:pPr>
      <w:bookmarkStart w:id="19" w:name="_Toc1630"/>
      <w:r>
        <w:rPr>
          <w:rFonts w:ascii="仿宋" w:eastAsia="仿宋" w:hAnsi="仿宋" w:cs="仿宋" w:hint="eastAsia"/>
          <w:sz w:val="28"/>
          <w:lang w:eastAsia="zh-CN"/>
        </w:rPr>
        <w:t>(二)、轨道交通服务项目工艺技术设计方案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交通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交通服务项目将严格按照相关行业规范要求进行组织。通过有效控制产品质量，轨道交通服务项目将致力于为顾客提供优质的轨道交通服务项目产品和良好的服务。这体现了轨道交通服务项目对于生产活动合规性和质量标准的高度重视，为轨道交通服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轨道交通服务项目注重生态效益和清洁生产原则。轨道交通服务项目建设将紧密结合地方特色经济发展，与社会经济发展规划和区域环境保护规划方案相协调一致。通过与当地区域自然生态系统的结合，轨道交通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交通服务项目产品具有多样化的客户需求和个性化的特点。因此，轨道交通服务项目产品规格品种多样，且单批生产数量较小。为满足这一特点，轨道交通服务项目承办单位将建设先进的柔性制造生产线。通过广泛应用柔性制造技术，轨道交通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交通服务项目采用的技术具有较高的技术含量和自动化水平，处于国内先进水平。这一技术选用不仅体现了对生产效率、质量和环境友好性的高标准要求，同时为轨道交通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277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为确保轨道交通服务项目的高效生产和技术实施，我们制定了一套精心设计的设备选型方案，以满足轨道交通服务项目生产、质量和环保的要求。该方案的主要特点如下：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交通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针对轨道交通服务项目产品的多样性和小批量生产的特点，我们将建设柔性制造生产线。通过在设备选型中考虑柔性制造技术，可以灵活应对不同产品规格和生产需求，实现生产线的高度灵活性和适应性。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30982"/>
      <w:r>
        <w:rPr>
          <w:rFonts w:ascii="仿宋" w:eastAsia="仿宋" w:hAnsi="仿宋" w:cs="仿宋" w:hint="eastAsia"/>
          <w:sz w:val="28"/>
          <w:lang w:eastAsia="zh-CN"/>
        </w:rPr>
        <w:t>六、轨道交通服务项目可持续发展</w:t>
      </w:r>
      <w:bookmarkEnd w:id="21"/>
    </w:p>
    <w:p>
      <w:pPr>
        <w:pStyle w:val="Heading2"/>
        <w:rPr>
          <w:rFonts w:ascii="仿宋" w:eastAsia="仿宋" w:hAnsi="仿宋" w:cs="仿宋" w:hint="eastAsia"/>
          <w:lang w:eastAsia="zh-CN"/>
        </w:rPr>
      </w:pPr>
      <w:bookmarkStart w:id="22" w:name="_Toc21728"/>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https://d.book118.com/598015122010006047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B0106"/>
    <w:rsid w:val="41AB01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15122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2024-03-02T21:04:00Z</dcterms:created>
  <dcterms:modified xsi:type="dcterms:W3CDTF">2024-03-02T21:05:15Z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1BA138992DF348E893E3DD1107766FE6_11</vt:lpwstr>
  </property>
  <property fmtid="{D5CDD505-2E9C-101B-9397-08002B2CF9AE}" pid="3" name="KSOProductBuildVer">
    <vt:lpwstr>2052-12.1.0.16388</vt:lpwstr>
  </property>
</Properties>
</file>