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石英或云母填充塑料项目规划设计纲要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9" w:history="1">
        <w:r>
          <w:rPr>
            <w:rFonts w:ascii="仿宋" w:eastAsia="仿宋" w:hAnsi="仿宋" w:cs="仿宋" w:hint="eastAsia"/>
            <w:lang w:eastAsia="zh-CN"/>
          </w:rPr>
          <w:t>前言</w:t>
        </w:r>
        <w:r>
          <w:tab/>
        </w:r>
        <w:r>
          <w:fldChar w:fldCharType="begin"/>
        </w:r>
        <w:r>
          <w:instrText xml:space="preserve"> PAGEREF _Toc1219 \h </w:instrText>
        </w:r>
        <w:r>
          <w:fldChar w:fldCharType="separate"/>
        </w:r>
        <w:r>
          <w:t>3</w:t>
        </w:r>
        <w:r>
          <w:fldChar w:fldCharType="end"/>
        </w:r>
      </w:hyperlink>
    </w:p>
    <w:p>
      <w:pPr>
        <w:pStyle w:val="TOC1"/>
        <w:tabs>
          <w:tab w:val="right" w:leader="dot" w:pos="8306"/>
        </w:tabs>
      </w:pPr>
      <w:hyperlink w:anchor="_Toc10355" w:history="1">
        <w:r>
          <w:rPr>
            <w:rFonts w:ascii="仿宋" w:eastAsia="仿宋" w:hAnsi="仿宋" w:cs="仿宋" w:hint="eastAsia"/>
            <w:lang w:eastAsia="zh-CN"/>
          </w:rPr>
          <w:t>一、石英或云母填充塑料项目危机管理</w:t>
        </w:r>
        <w:r>
          <w:tab/>
        </w:r>
        <w:r>
          <w:fldChar w:fldCharType="begin"/>
        </w:r>
        <w:r>
          <w:instrText xml:space="preserve"> PAGEREF _Toc10355 \h </w:instrText>
        </w:r>
        <w:r>
          <w:fldChar w:fldCharType="separate"/>
        </w:r>
        <w:r>
          <w:t>3</w:t>
        </w:r>
        <w:r>
          <w:fldChar w:fldCharType="end"/>
        </w:r>
      </w:hyperlink>
    </w:p>
    <w:p>
      <w:pPr>
        <w:pStyle w:val="TOC2"/>
        <w:tabs>
          <w:tab w:val="right" w:leader="dot" w:pos="8306"/>
        </w:tabs>
      </w:pPr>
      <w:hyperlink w:anchor="_Toc14921" w:history="1">
        <w:r>
          <w:rPr>
            <w:rFonts w:ascii="仿宋" w:eastAsia="仿宋" w:hAnsi="仿宋" w:cs="仿宋" w:hint="eastAsia"/>
            <w:lang w:eastAsia="zh-CN"/>
          </w:rPr>
          <w:t>(一)、危机预警与识别</w:t>
        </w:r>
        <w:r>
          <w:tab/>
        </w:r>
        <w:r>
          <w:fldChar w:fldCharType="begin"/>
        </w:r>
        <w:r>
          <w:instrText xml:space="preserve"> PAGEREF _Toc14921 \h </w:instrText>
        </w:r>
        <w:r>
          <w:fldChar w:fldCharType="separate"/>
        </w:r>
        <w:r>
          <w:t>3</w:t>
        </w:r>
        <w:r>
          <w:fldChar w:fldCharType="end"/>
        </w:r>
      </w:hyperlink>
    </w:p>
    <w:p>
      <w:pPr>
        <w:pStyle w:val="TOC2"/>
        <w:tabs>
          <w:tab w:val="right" w:leader="dot" w:pos="8306"/>
        </w:tabs>
      </w:pPr>
      <w:hyperlink w:anchor="_Toc21768" w:history="1">
        <w:r>
          <w:rPr>
            <w:rFonts w:ascii="仿宋" w:eastAsia="仿宋" w:hAnsi="仿宋" w:cs="仿宋" w:hint="eastAsia"/>
            <w:lang w:eastAsia="zh-CN"/>
          </w:rPr>
          <w:t>(二)、危机应对与恢复</w:t>
        </w:r>
        <w:r>
          <w:tab/>
        </w:r>
        <w:r>
          <w:fldChar w:fldCharType="begin"/>
        </w:r>
        <w:r>
          <w:instrText xml:space="preserve"> PAGEREF _Toc21768 \h </w:instrText>
        </w:r>
        <w:r>
          <w:fldChar w:fldCharType="separate"/>
        </w:r>
        <w:r>
          <w:t>4</w:t>
        </w:r>
        <w:r>
          <w:fldChar w:fldCharType="end"/>
        </w:r>
      </w:hyperlink>
    </w:p>
    <w:p>
      <w:pPr>
        <w:pStyle w:val="TOC1"/>
        <w:tabs>
          <w:tab w:val="right" w:leader="dot" w:pos="8306"/>
        </w:tabs>
      </w:pPr>
      <w:hyperlink w:anchor="_Toc32569" w:history="1">
        <w:r>
          <w:rPr>
            <w:rFonts w:ascii="仿宋" w:eastAsia="仿宋" w:hAnsi="仿宋" w:cs="仿宋" w:hint="eastAsia"/>
            <w:lang w:eastAsia="zh-CN"/>
          </w:rPr>
          <w:t>二、石英或云母填充塑料项目土建工程</w:t>
        </w:r>
        <w:r>
          <w:tab/>
        </w:r>
        <w:r>
          <w:fldChar w:fldCharType="begin"/>
        </w:r>
        <w:r>
          <w:instrText xml:space="preserve"> PAGEREF _Toc32569 \h </w:instrText>
        </w:r>
        <w:r>
          <w:fldChar w:fldCharType="separate"/>
        </w:r>
        <w:r>
          <w:t>6</w:t>
        </w:r>
        <w:r>
          <w:fldChar w:fldCharType="end"/>
        </w:r>
      </w:hyperlink>
    </w:p>
    <w:p>
      <w:pPr>
        <w:pStyle w:val="TOC2"/>
        <w:tabs>
          <w:tab w:val="right" w:leader="dot" w:pos="8306"/>
        </w:tabs>
      </w:pPr>
      <w:hyperlink w:anchor="_Toc4047" w:history="1">
        <w:r>
          <w:rPr>
            <w:rFonts w:ascii="仿宋" w:eastAsia="仿宋" w:hAnsi="仿宋" w:cs="仿宋" w:hint="eastAsia"/>
            <w:lang w:eastAsia="zh-CN"/>
          </w:rPr>
          <w:t>(一)、建筑工程设计原则</w:t>
        </w:r>
        <w:r>
          <w:tab/>
        </w:r>
        <w:r>
          <w:fldChar w:fldCharType="begin"/>
        </w:r>
        <w:r>
          <w:instrText xml:space="preserve"> PAGEREF _Toc4047 \h </w:instrText>
        </w:r>
        <w:r>
          <w:fldChar w:fldCharType="separate"/>
        </w:r>
        <w:r>
          <w:t>6</w:t>
        </w:r>
        <w:r>
          <w:fldChar w:fldCharType="end"/>
        </w:r>
      </w:hyperlink>
    </w:p>
    <w:p>
      <w:pPr>
        <w:pStyle w:val="TOC2"/>
        <w:tabs>
          <w:tab w:val="right" w:leader="dot" w:pos="8306"/>
        </w:tabs>
      </w:pPr>
      <w:hyperlink w:anchor="_Toc30016" w:history="1">
        <w:r>
          <w:rPr>
            <w:rFonts w:ascii="仿宋" w:eastAsia="仿宋" w:hAnsi="仿宋" w:cs="仿宋" w:hint="eastAsia"/>
            <w:lang w:eastAsia="zh-CN"/>
          </w:rPr>
          <w:t>(二)、土建工程设计年限及安全等级</w:t>
        </w:r>
        <w:r>
          <w:tab/>
        </w:r>
        <w:r>
          <w:fldChar w:fldCharType="begin"/>
        </w:r>
        <w:r>
          <w:instrText xml:space="preserve"> PAGEREF _Toc30016 \h </w:instrText>
        </w:r>
        <w:r>
          <w:fldChar w:fldCharType="separate"/>
        </w:r>
        <w:r>
          <w:t>7</w:t>
        </w:r>
        <w:r>
          <w:fldChar w:fldCharType="end"/>
        </w:r>
      </w:hyperlink>
    </w:p>
    <w:p>
      <w:pPr>
        <w:pStyle w:val="TOC2"/>
        <w:tabs>
          <w:tab w:val="right" w:leader="dot" w:pos="8306"/>
        </w:tabs>
      </w:pPr>
      <w:hyperlink w:anchor="_Toc28995" w:history="1">
        <w:r>
          <w:rPr>
            <w:rFonts w:ascii="仿宋" w:eastAsia="仿宋" w:hAnsi="仿宋" w:cs="仿宋" w:hint="eastAsia"/>
            <w:lang w:eastAsia="zh-CN"/>
          </w:rPr>
          <w:t>(三)、建筑工程设计总体要求</w:t>
        </w:r>
        <w:r>
          <w:tab/>
        </w:r>
        <w:r>
          <w:fldChar w:fldCharType="begin"/>
        </w:r>
        <w:r>
          <w:instrText xml:space="preserve"> PAGEREF _Toc28995 \h </w:instrText>
        </w:r>
        <w:r>
          <w:fldChar w:fldCharType="separate"/>
        </w:r>
        <w:r>
          <w:t>8</w:t>
        </w:r>
        <w:r>
          <w:fldChar w:fldCharType="end"/>
        </w:r>
      </w:hyperlink>
    </w:p>
    <w:p>
      <w:pPr>
        <w:pStyle w:val="TOC2"/>
        <w:tabs>
          <w:tab w:val="right" w:leader="dot" w:pos="8306"/>
        </w:tabs>
      </w:pPr>
      <w:hyperlink w:anchor="_Toc25195" w:history="1">
        <w:r>
          <w:rPr>
            <w:rFonts w:ascii="仿宋" w:eastAsia="仿宋" w:hAnsi="仿宋" w:cs="仿宋" w:hint="eastAsia"/>
            <w:lang w:eastAsia="zh-CN"/>
          </w:rPr>
          <w:t>(四)、土建工程建设指标</w:t>
        </w:r>
        <w:r>
          <w:tab/>
        </w:r>
        <w:r>
          <w:fldChar w:fldCharType="begin"/>
        </w:r>
        <w:r>
          <w:instrText xml:space="preserve"> PAGEREF _Toc25195 \h </w:instrText>
        </w:r>
        <w:r>
          <w:fldChar w:fldCharType="separate"/>
        </w:r>
        <w:r>
          <w:t>9</w:t>
        </w:r>
        <w:r>
          <w:fldChar w:fldCharType="end"/>
        </w:r>
      </w:hyperlink>
    </w:p>
    <w:p>
      <w:pPr>
        <w:pStyle w:val="TOC1"/>
        <w:tabs>
          <w:tab w:val="right" w:leader="dot" w:pos="8306"/>
        </w:tabs>
      </w:pPr>
      <w:hyperlink w:anchor="_Toc24781" w:history="1">
        <w:r>
          <w:rPr>
            <w:rFonts w:ascii="仿宋" w:eastAsia="仿宋" w:hAnsi="仿宋" w:cs="仿宋" w:hint="eastAsia"/>
            <w:lang w:eastAsia="zh-CN"/>
          </w:rPr>
          <w:t>三、石英或云母填充塑料项目文档管理</w:t>
        </w:r>
        <w:r>
          <w:tab/>
        </w:r>
        <w:r>
          <w:fldChar w:fldCharType="begin"/>
        </w:r>
        <w:r>
          <w:instrText xml:space="preserve"> PAGEREF _Toc24781 \h </w:instrText>
        </w:r>
        <w:r>
          <w:fldChar w:fldCharType="separate"/>
        </w:r>
        <w:r>
          <w:t>9</w:t>
        </w:r>
        <w:r>
          <w:fldChar w:fldCharType="end"/>
        </w:r>
      </w:hyperlink>
    </w:p>
    <w:p>
      <w:pPr>
        <w:pStyle w:val="TOC2"/>
        <w:tabs>
          <w:tab w:val="right" w:leader="dot" w:pos="8306"/>
        </w:tabs>
      </w:pPr>
      <w:hyperlink w:anchor="_Toc11206" w:history="1">
        <w:r>
          <w:rPr>
            <w:rFonts w:ascii="仿宋" w:eastAsia="仿宋" w:hAnsi="仿宋" w:cs="仿宋" w:hint="eastAsia"/>
            <w:lang w:eastAsia="zh-CN"/>
          </w:rPr>
          <w:t>(一)、文档编制与审查</w:t>
        </w:r>
        <w:r>
          <w:tab/>
        </w:r>
        <w:r>
          <w:fldChar w:fldCharType="begin"/>
        </w:r>
        <w:r>
          <w:instrText xml:space="preserve"> PAGEREF _Toc11206 \h </w:instrText>
        </w:r>
        <w:r>
          <w:fldChar w:fldCharType="separate"/>
        </w:r>
        <w:r>
          <w:t>9</w:t>
        </w:r>
        <w:r>
          <w:fldChar w:fldCharType="end"/>
        </w:r>
      </w:hyperlink>
    </w:p>
    <w:p>
      <w:pPr>
        <w:pStyle w:val="TOC2"/>
        <w:tabs>
          <w:tab w:val="right" w:leader="dot" w:pos="8306"/>
        </w:tabs>
      </w:pPr>
      <w:hyperlink w:anchor="_Toc1390" w:history="1">
        <w:r>
          <w:rPr>
            <w:rFonts w:ascii="仿宋" w:eastAsia="仿宋" w:hAnsi="仿宋" w:cs="仿宋" w:hint="eastAsia"/>
            <w:lang w:eastAsia="zh-CN"/>
          </w:rPr>
          <w:t>(二)、文档发布与分发</w:t>
        </w:r>
        <w:r>
          <w:tab/>
        </w:r>
        <w:r>
          <w:fldChar w:fldCharType="begin"/>
        </w:r>
        <w:r>
          <w:instrText xml:space="preserve"> PAGEREF _Toc1390 \h </w:instrText>
        </w:r>
        <w:r>
          <w:fldChar w:fldCharType="separate"/>
        </w:r>
        <w:r>
          <w:t>10</w:t>
        </w:r>
        <w:r>
          <w:fldChar w:fldCharType="end"/>
        </w:r>
      </w:hyperlink>
    </w:p>
    <w:p>
      <w:pPr>
        <w:pStyle w:val="TOC2"/>
        <w:tabs>
          <w:tab w:val="right" w:leader="dot" w:pos="8306"/>
        </w:tabs>
      </w:pPr>
      <w:hyperlink w:anchor="_Toc25066" w:history="1">
        <w:r>
          <w:rPr>
            <w:rFonts w:ascii="仿宋" w:eastAsia="仿宋" w:hAnsi="仿宋" w:cs="仿宋" w:hint="eastAsia"/>
            <w:lang w:eastAsia="zh-CN"/>
          </w:rPr>
          <w:t>(三)、文档存档与归档</w:t>
        </w:r>
        <w:r>
          <w:tab/>
        </w:r>
        <w:r>
          <w:fldChar w:fldCharType="begin"/>
        </w:r>
        <w:r>
          <w:instrText xml:space="preserve"> PAGEREF _Toc25066 \h </w:instrText>
        </w:r>
        <w:r>
          <w:fldChar w:fldCharType="separate"/>
        </w:r>
        <w:r>
          <w:t>11</w:t>
        </w:r>
        <w:r>
          <w:fldChar w:fldCharType="end"/>
        </w:r>
      </w:hyperlink>
    </w:p>
    <w:p>
      <w:pPr>
        <w:pStyle w:val="TOC1"/>
        <w:tabs>
          <w:tab w:val="right" w:leader="dot" w:pos="8306"/>
        </w:tabs>
      </w:pPr>
      <w:hyperlink w:anchor="_Toc1168" w:history="1">
        <w:r>
          <w:rPr>
            <w:rFonts w:ascii="仿宋" w:eastAsia="仿宋" w:hAnsi="仿宋" w:cs="仿宋" w:hint="eastAsia"/>
            <w:lang w:eastAsia="zh-CN"/>
          </w:rPr>
          <w:t>四、石英或云母填充塑料项目建设单位说明</w:t>
        </w:r>
        <w:r>
          <w:tab/>
        </w:r>
        <w:r>
          <w:fldChar w:fldCharType="begin"/>
        </w:r>
        <w:r>
          <w:instrText xml:space="preserve"> PAGEREF _Toc1168 \h </w:instrText>
        </w:r>
        <w:r>
          <w:fldChar w:fldCharType="separate"/>
        </w:r>
        <w:r>
          <w:t>13</w:t>
        </w:r>
        <w:r>
          <w:fldChar w:fldCharType="end"/>
        </w:r>
      </w:hyperlink>
    </w:p>
    <w:p>
      <w:pPr>
        <w:pStyle w:val="TOC2"/>
        <w:tabs>
          <w:tab w:val="right" w:leader="dot" w:pos="8306"/>
        </w:tabs>
      </w:pPr>
      <w:hyperlink w:anchor="_Toc22274" w:history="1">
        <w:r>
          <w:rPr>
            <w:rFonts w:ascii="仿宋" w:eastAsia="仿宋" w:hAnsi="仿宋" w:cs="仿宋" w:hint="eastAsia"/>
            <w:lang w:eastAsia="zh-CN"/>
          </w:rPr>
          <w:t>(一)、石英或云母填充塑料项目承办单位基本情况</w:t>
        </w:r>
        <w:r>
          <w:tab/>
        </w:r>
        <w:r>
          <w:fldChar w:fldCharType="begin"/>
        </w:r>
        <w:r>
          <w:instrText xml:space="preserve"> PAGEREF _Toc22274 \h </w:instrText>
        </w:r>
        <w:r>
          <w:fldChar w:fldCharType="separate"/>
        </w:r>
        <w:r>
          <w:t>13</w:t>
        </w:r>
        <w:r>
          <w:fldChar w:fldCharType="end"/>
        </w:r>
      </w:hyperlink>
    </w:p>
    <w:p>
      <w:pPr>
        <w:pStyle w:val="TOC2"/>
        <w:tabs>
          <w:tab w:val="right" w:leader="dot" w:pos="8306"/>
        </w:tabs>
      </w:pPr>
      <w:hyperlink w:anchor="_Toc18541" w:history="1">
        <w:r>
          <w:rPr>
            <w:rFonts w:ascii="仿宋" w:eastAsia="仿宋" w:hAnsi="仿宋" w:cs="仿宋" w:hint="eastAsia"/>
            <w:lang w:eastAsia="zh-CN"/>
          </w:rPr>
          <w:t>(二)、公司经济效益分析</w:t>
        </w:r>
        <w:r>
          <w:tab/>
        </w:r>
        <w:r>
          <w:fldChar w:fldCharType="begin"/>
        </w:r>
        <w:r>
          <w:instrText xml:space="preserve"> PAGEREF _Toc18541 \h </w:instrText>
        </w:r>
        <w:r>
          <w:fldChar w:fldCharType="separate"/>
        </w:r>
        <w:r>
          <w:t>13</w:t>
        </w:r>
        <w:r>
          <w:fldChar w:fldCharType="end"/>
        </w:r>
      </w:hyperlink>
    </w:p>
    <w:p>
      <w:pPr>
        <w:pStyle w:val="TOC1"/>
        <w:tabs>
          <w:tab w:val="right" w:leader="dot" w:pos="8306"/>
        </w:tabs>
      </w:pPr>
      <w:hyperlink w:anchor="_Toc12827" w:history="1">
        <w:r>
          <w:rPr>
            <w:rFonts w:ascii="仿宋" w:eastAsia="仿宋" w:hAnsi="仿宋" w:cs="仿宋" w:hint="eastAsia"/>
            <w:lang w:eastAsia="zh-CN"/>
          </w:rPr>
          <w:t>五、石英或云母填充塑料项目建设背景及必要性分析</w:t>
        </w:r>
        <w:r>
          <w:tab/>
        </w:r>
        <w:r>
          <w:fldChar w:fldCharType="begin"/>
        </w:r>
        <w:r>
          <w:instrText xml:space="preserve"> PAGEREF _Toc12827 \h </w:instrText>
        </w:r>
        <w:r>
          <w:fldChar w:fldCharType="separate"/>
        </w:r>
        <w:r>
          <w:t>14</w:t>
        </w:r>
        <w:r>
          <w:fldChar w:fldCharType="end"/>
        </w:r>
      </w:hyperlink>
    </w:p>
    <w:p>
      <w:pPr>
        <w:pStyle w:val="TOC2"/>
        <w:tabs>
          <w:tab w:val="right" w:leader="dot" w:pos="8306"/>
        </w:tabs>
      </w:pPr>
      <w:hyperlink w:anchor="_Toc4788" w:history="1">
        <w:r>
          <w:rPr>
            <w:rFonts w:ascii="仿宋" w:eastAsia="仿宋" w:hAnsi="仿宋" w:cs="仿宋" w:hint="eastAsia"/>
            <w:lang w:eastAsia="zh-CN"/>
          </w:rPr>
          <w:t>(一)、石英或云母填充塑料项目背景分析</w:t>
        </w:r>
        <w:r>
          <w:tab/>
        </w:r>
        <w:r>
          <w:fldChar w:fldCharType="begin"/>
        </w:r>
        <w:r>
          <w:instrText xml:space="preserve"> PAGEREF _Toc4788 \h </w:instrText>
        </w:r>
        <w:r>
          <w:fldChar w:fldCharType="separate"/>
        </w:r>
        <w:r>
          <w:t>14</w:t>
        </w:r>
        <w:r>
          <w:fldChar w:fldCharType="end"/>
        </w:r>
      </w:hyperlink>
    </w:p>
    <w:p>
      <w:pPr>
        <w:pStyle w:val="TOC2"/>
        <w:tabs>
          <w:tab w:val="right" w:leader="dot" w:pos="8306"/>
        </w:tabs>
      </w:pPr>
      <w:hyperlink w:anchor="_Toc20912" w:history="1">
        <w:r>
          <w:rPr>
            <w:rFonts w:ascii="仿宋" w:eastAsia="仿宋" w:hAnsi="仿宋" w:cs="仿宋" w:hint="eastAsia"/>
            <w:lang w:eastAsia="zh-CN"/>
          </w:rPr>
          <w:t>(二)、石英或云母填充塑料项目建设必要性分析</w:t>
        </w:r>
        <w:r>
          <w:tab/>
        </w:r>
        <w:r>
          <w:fldChar w:fldCharType="begin"/>
        </w:r>
        <w:r>
          <w:instrText xml:space="preserve"> PAGEREF _Toc20912 \h </w:instrText>
        </w:r>
        <w:r>
          <w:fldChar w:fldCharType="separate"/>
        </w:r>
        <w:r>
          <w:t>16</w:t>
        </w:r>
        <w:r>
          <w:fldChar w:fldCharType="end"/>
        </w:r>
      </w:hyperlink>
    </w:p>
    <w:p>
      <w:pPr>
        <w:pStyle w:val="TOC1"/>
        <w:tabs>
          <w:tab w:val="right" w:leader="dot" w:pos="8306"/>
        </w:tabs>
      </w:pPr>
      <w:hyperlink w:anchor="_Toc1363" w:history="1">
        <w:r>
          <w:rPr>
            <w:rFonts w:ascii="仿宋" w:eastAsia="仿宋" w:hAnsi="仿宋" w:cs="仿宋" w:hint="eastAsia"/>
            <w:lang w:eastAsia="zh-CN"/>
          </w:rPr>
          <w:t>六、石英或云母填充塑料项目绩效评估</w:t>
        </w:r>
        <w:r>
          <w:tab/>
        </w:r>
        <w:r>
          <w:fldChar w:fldCharType="begin"/>
        </w:r>
        <w:r>
          <w:instrText xml:space="preserve"> PAGEREF _Toc1363 \h </w:instrText>
        </w:r>
        <w:r>
          <w:fldChar w:fldCharType="separate"/>
        </w:r>
        <w:r>
          <w:t>18</w:t>
        </w:r>
        <w:r>
          <w:fldChar w:fldCharType="end"/>
        </w:r>
      </w:hyperlink>
    </w:p>
    <w:p>
      <w:pPr>
        <w:pStyle w:val="TOC2"/>
        <w:tabs>
          <w:tab w:val="right" w:leader="dot" w:pos="8306"/>
        </w:tabs>
      </w:pPr>
      <w:hyperlink w:anchor="_Toc8146" w:history="1">
        <w:r>
          <w:rPr>
            <w:rFonts w:ascii="仿宋" w:eastAsia="仿宋" w:hAnsi="仿宋" w:cs="仿宋" w:hint="eastAsia"/>
            <w:lang w:eastAsia="zh-CN"/>
          </w:rPr>
          <w:t>(一)、绩效评估指标</w:t>
        </w:r>
        <w:r>
          <w:tab/>
        </w:r>
        <w:r>
          <w:fldChar w:fldCharType="begin"/>
        </w:r>
        <w:r>
          <w:instrText xml:space="preserve"> PAGEREF _Toc8146 \h </w:instrText>
        </w:r>
        <w:r>
          <w:fldChar w:fldCharType="separate"/>
        </w:r>
        <w:r>
          <w:t>18</w:t>
        </w:r>
        <w:r>
          <w:fldChar w:fldCharType="end"/>
        </w:r>
      </w:hyperlink>
    </w:p>
    <w:p>
      <w:pPr>
        <w:pStyle w:val="TOC2"/>
        <w:tabs>
          <w:tab w:val="right" w:leader="dot" w:pos="8306"/>
        </w:tabs>
      </w:pPr>
      <w:hyperlink w:anchor="_Toc23183" w:history="1">
        <w:r>
          <w:rPr>
            <w:rFonts w:ascii="仿宋" w:eastAsia="仿宋" w:hAnsi="仿宋" w:cs="仿宋" w:hint="eastAsia"/>
            <w:lang w:eastAsia="zh-CN"/>
          </w:rPr>
          <w:t>(二)、绩效评估方法</w:t>
        </w:r>
        <w:r>
          <w:tab/>
        </w:r>
        <w:r>
          <w:fldChar w:fldCharType="begin"/>
        </w:r>
        <w:r>
          <w:instrText xml:space="preserve"> PAGEREF _Toc23183 \h </w:instrText>
        </w:r>
        <w:r>
          <w:fldChar w:fldCharType="separate"/>
        </w:r>
        <w:r>
          <w:t>19</w:t>
        </w:r>
        <w:r>
          <w:fldChar w:fldCharType="end"/>
        </w:r>
      </w:hyperlink>
    </w:p>
    <w:p>
      <w:pPr>
        <w:pStyle w:val="TOC2"/>
        <w:tabs>
          <w:tab w:val="right" w:leader="dot" w:pos="8306"/>
        </w:tabs>
      </w:pPr>
      <w:hyperlink w:anchor="_Toc19551" w:history="1">
        <w:r>
          <w:rPr>
            <w:rFonts w:ascii="仿宋" w:eastAsia="仿宋" w:hAnsi="仿宋" w:cs="仿宋" w:hint="eastAsia"/>
            <w:lang w:eastAsia="zh-CN"/>
          </w:rPr>
          <w:t>(三)、绩效评估周期</w:t>
        </w:r>
        <w:r>
          <w:tab/>
        </w:r>
        <w:r>
          <w:fldChar w:fldCharType="begin"/>
        </w:r>
        <w:r>
          <w:instrText xml:space="preserve"> PAGEREF _Toc19551 \h </w:instrText>
        </w:r>
        <w:r>
          <w:fldChar w:fldCharType="separate"/>
        </w:r>
        <w:r>
          <w:t>20</w:t>
        </w:r>
        <w:r>
          <w:fldChar w:fldCharType="end"/>
        </w:r>
      </w:hyperlink>
    </w:p>
    <w:p>
      <w:pPr>
        <w:pStyle w:val="TOC1"/>
        <w:tabs>
          <w:tab w:val="right" w:leader="dot" w:pos="8306"/>
        </w:tabs>
      </w:pPr>
      <w:hyperlink w:anchor="_Toc3787" w:history="1">
        <w:r>
          <w:rPr>
            <w:rFonts w:ascii="仿宋" w:eastAsia="仿宋" w:hAnsi="仿宋" w:cs="仿宋" w:hint="eastAsia"/>
            <w:lang w:eastAsia="zh-CN"/>
          </w:rPr>
          <w:t>七、石英或云母填充塑料项目经营效益</w:t>
        </w:r>
        <w:r>
          <w:tab/>
        </w:r>
        <w:r>
          <w:fldChar w:fldCharType="begin"/>
        </w:r>
        <w:r>
          <w:instrText xml:space="preserve"> PAGEREF _Toc3787 \h </w:instrText>
        </w:r>
        <w:r>
          <w:fldChar w:fldCharType="separate"/>
        </w:r>
        <w:r>
          <w:t>21</w:t>
        </w:r>
        <w:r>
          <w:fldChar w:fldCharType="end"/>
        </w:r>
      </w:hyperlink>
    </w:p>
    <w:p>
      <w:pPr>
        <w:pStyle w:val="TOC2"/>
        <w:tabs>
          <w:tab w:val="right" w:leader="dot" w:pos="8306"/>
        </w:tabs>
      </w:pPr>
      <w:hyperlink w:anchor="_Toc17954" w:history="1">
        <w:r>
          <w:rPr>
            <w:rFonts w:ascii="仿宋" w:eastAsia="仿宋" w:hAnsi="仿宋" w:cs="仿宋" w:hint="eastAsia"/>
            <w:lang w:eastAsia="zh-CN"/>
          </w:rPr>
          <w:t>(一)、经济评价财务测算</w:t>
        </w:r>
        <w:r>
          <w:tab/>
        </w:r>
        <w:r>
          <w:fldChar w:fldCharType="begin"/>
        </w:r>
        <w:r>
          <w:instrText xml:space="preserve"> PAGEREF _Toc17954 \h </w:instrText>
        </w:r>
        <w:r>
          <w:fldChar w:fldCharType="separate"/>
        </w:r>
        <w:r>
          <w:t>21</w:t>
        </w:r>
        <w:r>
          <w:fldChar w:fldCharType="end"/>
        </w:r>
      </w:hyperlink>
    </w:p>
    <w:p>
      <w:pPr>
        <w:pStyle w:val="TOC2"/>
        <w:tabs>
          <w:tab w:val="right" w:leader="dot" w:pos="8306"/>
        </w:tabs>
      </w:pPr>
      <w:hyperlink w:anchor="_Toc4534" w:history="1">
        <w:r>
          <w:rPr>
            <w:rFonts w:ascii="仿宋" w:eastAsia="仿宋" w:hAnsi="仿宋" w:cs="仿宋" w:hint="eastAsia"/>
            <w:lang w:eastAsia="zh-CN"/>
          </w:rPr>
          <w:t>(二)、石英或云母填充塑料项目盈利能力分析</w:t>
        </w:r>
        <w:r>
          <w:tab/>
        </w:r>
        <w:r>
          <w:fldChar w:fldCharType="begin"/>
        </w:r>
        <w:r>
          <w:instrText xml:space="preserve"> PAGEREF _Toc4534 \h </w:instrText>
        </w:r>
        <w:r>
          <w:fldChar w:fldCharType="separate"/>
        </w:r>
        <w:r>
          <w:t>22</w:t>
        </w:r>
        <w:r>
          <w:fldChar w:fldCharType="end"/>
        </w:r>
      </w:hyperlink>
    </w:p>
    <w:p>
      <w:pPr>
        <w:pStyle w:val="TOC1"/>
        <w:tabs>
          <w:tab w:val="right" w:leader="dot" w:pos="8306"/>
        </w:tabs>
      </w:pPr>
      <w:hyperlink w:anchor="_Toc20956" w:history="1">
        <w:r>
          <w:rPr>
            <w:rFonts w:ascii="仿宋" w:eastAsia="仿宋" w:hAnsi="仿宋" w:cs="仿宋" w:hint="eastAsia"/>
            <w:lang w:eastAsia="zh-CN"/>
          </w:rPr>
          <w:t>八、石英或云母填充塑料项目环境影响分析</w:t>
        </w:r>
        <w:r>
          <w:tab/>
        </w:r>
        <w:r>
          <w:fldChar w:fldCharType="begin"/>
        </w:r>
        <w:r>
          <w:instrText xml:space="preserve"> PAGEREF _Toc20956 \h </w:instrText>
        </w:r>
        <w:r>
          <w:fldChar w:fldCharType="separate"/>
        </w:r>
        <w:r>
          <w:t>23</w:t>
        </w:r>
        <w:r>
          <w:fldChar w:fldCharType="end"/>
        </w:r>
      </w:hyperlink>
    </w:p>
    <w:p>
      <w:pPr>
        <w:pStyle w:val="TOC2"/>
        <w:tabs>
          <w:tab w:val="right" w:leader="dot" w:pos="8306"/>
        </w:tabs>
      </w:pPr>
      <w:hyperlink w:anchor="_Toc439" w:history="1">
        <w:r>
          <w:rPr>
            <w:rFonts w:ascii="仿宋" w:eastAsia="仿宋" w:hAnsi="仿宋" w:cs="仿宋" w:hint="eastAsia"/>
            <w:lang w:eastAsia="zh-CN"/>
          </w:rPr>
          <w:t>(一)、建设区域环境质量现状</w:t>
        </w:r>
        <w:r>
          <w:tab/>
        </w:r>
        <w:r>
          <w:fldChar w:fldCharType="begin"/>
        </w:r>
        <w:r>
          <w:instrText xml:space="preserve"> PAGEREF _Toc439 \h </w:instrText>
        </w:r>
        <w:r>
          <w:fldChar w:fldCharType="separate"/>
        </w:r>
        <w:r>
          <w:t>23</w:t>
        </w:r>
        <w:r>
          <w:fldChar w:fldCharType="end"/>
        </w:r>
      </w:hyperlink>
    </w:p>
    <w:p>
      <w:pPr>
        <w:pStyle w:val="TOC2"/>
        <w:tabs>
          <w:tab w:val="right" w:leader="dot" w:pos="8306"/>
        </w:tabs>
      </w:pPr>
      <w:hyperlink w:anchor="_Toc22132" w:history="1">
        <w:r>
          <w:rPr>
            <w:rFonts w:ascii="仿宋" w:eastAsia="仿宋" w:hAnsi="仿宋" w:cs="仿宋" w:hint="eastAsia"/>
            <w:lang w:eastAsia="zh-CN"/>
          </w:rPr>
          <w:t>(二)、建设期环境保护</w:t>
        </w:r>
        <w:r>
          <w:tab/>
        </w:r>
        <w:r>
          <w:fldChar w:fldCharType="begin"/>
        </w:r>
        <w:r>
          <w:instrText xml:space="preserve"> PAGEREF _Toc22132 \h </w:instrText>
        </w:r>
        <w:r>
          <w:fldChar w:fldCharType="separate"/>
        </w:r>
        <w:r>
          <w:t>25</w:t>
        </w:r>
        <w:r>
          <w:fldChar w:fldCharType="end"/>
        </w:r>
      </w:hyperlink>
    </w:p>
    <w:p>
      <w:pPr>
        <w:pStyle w:val="TOC2"/>
        <w:tabs>
          <w:tab w:val="right" w:leader="dot" w:pos="8306"/>
        </w:tabs>
      </w:pPr>
      <w:hyperlink w:anchor="_Toc19395" w:history="1">
        <w:r>
          <w:rPr>
            <w:rFonts w:ascii="仿宋" w:eastAsia="仿宋" w:hAnsi="仿宋" w:cs="仿宋" w:hint="eastAsia"/>
            <w:lang w:eastAsia="zh-CN"/>
          </w:rPr>
          <w:t>(三)、运营期环境保护</w:t>
        </w:r>
        <w:r>
          <w:tab/>
        </w:r>
        <w:r>
          <w:fldChar w:fldCharType="begin"/>
        </w:r>
        <w:r>
          <w:instrText xml:space="preserve"> PAGEREF _Toc19395 \h </w:instrText>
        </w:r>
        <w:r>
          <w:fldChar w:fldCharType="separate"/>
        </w:r>
        <w:r>
          <w:t>26</w:t>
        </w:r>
        <w:r>
          <w:fldChar w:fldCharType="end"/>
        </w:r>
      </w:hyperlink>
    </w:p>
    <w:p>
      <w:pPr>
        <w:pStyle w:val="TOC2"/>
        <w:tabs>
          <w:tab w:val="right" w:leader="dot" w:pos="8306"/>
        </w:tabs>
      </w:pPr>
      <w:hyperlink w:anchor="_Toc28654" w:history="1">
        <w:r>
          <w:rPr>
            <w:rFonts w:ascii="仿宋" w:eastAsia="仿宋" w:hAnsi="仿宋" w:cs="仿宋" w:hint="eastAsia"/>
            <w:lang w:eastAsia="zh-CN"/>
          </w:rPr>
          <w:t>(四)、石英或云母填充塑料项目建设对区域经济的影响</w:t>
        </w:r>
        <w:r>
          <w:tab/>
        </w:r>
        <w:r>
          <w:fldChar w:fldCharType="begin"/>
        </w:r>
        <w:r>
          <w:instrText xml:space="preserve"> PAGEREF _Toc28654 \h </w:instrText>
        </w:r>
        <w:r>
          <w:fldChar w:fldCharType="separate"/>
        </w:r>
        <w:r>
          <w:t>27</w:t>
        </w:r>
        <w:r>
          <w:fldChar w:fldCharType="end"/>
        </w:r>
      </w:hyperlink>
    </w:p>
    <w:p>
      <w:pPr>
        <w:pStyle w:val="TOC2"/>
        <w:tabs>
          <w:tab w:val="right" w:leader="dot" w:pos="8306"/>
        </w:tabs>
      </w:pPr>
      <w:hyperlink w:anchor="_Toc6934" w:history="1">
        <w:r>
          <w:rPr>
            <w:rFonts w:ascii="仿宋" w:eastAsia="仿宋" w:hAnsi="仿宋" w:cs="仿宋" w:hint="eastAsia"/>
            <w:lang w:eastAsia="zh-CN"/>
          </w:rPr>
          <w:t>(五)、废弃物处理</w:t>
        </w:r>
        <w:r>
          <w:tab/>
        </w:r>
        <w:r>
          <w:fldChar w:fldCharType="begin"/>
        </w:r>
        <w:r>
          <w:instrText xml:space="preserve"> PAGEREF _Toc6934 \h </w:instrText>
        </w:r>
        <w:r>
          <w:fldChar w:fldCharType="separate"/>
        </w:r>
        <w:r>
          <w:t>29</w:t>
        </w:r>
        <w:r>
          <w:fldChar w:fldCharType="end"/>
        </w:r>
      </w:hyperlink>
    </w:p>
    <w:p>
      <w:pPr>
        <w:pStyle w:val="TOC2"/>
        <w:tabs>
          <w:tab w:val="right" w:leader="dot" w:pos="8306"/>
        </w:tabs>
      </w:pPr>
      <w:hyperlink w:anchor="_Toc9943" w:history="1">
        <w:r>
          <w:rPr>
            <w:rFonts w:ascii="仿宋" w:eastAsia="仿宋" w:hAnsi="仿宋" w:cs="仿宋" w:hint="eastAsia"/>
            <w:lang w:eastAsia="zh-CN"/>
          </w:rPr>
          <w:t>(六)、特殊环境影响分析</w:t>
        </w:r>
        <w:r>
          <w:tab/>
        </w:r>
        <w:r>
          <w:fldChar w:fldCharType="begin"/>
        </w:r>
        <w:r>
          <w:instrText xml:space="preserve"> PAGEREF _Toc9943 \h </w:instrText>
        </w:r>
        <w:r>
          <w:fldChar w:fldCharType="separate"/>
        </w:r>
        <w:r>
          <w:t>31</w:t>
        </w:r>
        <w:r>
          <w:fldChar w:fldCharType="end"/>
        </w:r>
      </w:hyperlink>
    </w:p>
    <w:p>
      <w:pPr>
        <w:pStyle w:val="TOC2"/>
        <w:tabs>
          <w:tab w:val="right" w:leader="dot" w:pos="8306"/>
        </w:tabs>
      </w:pPr>
      <w:hyperlink w:anchor="_Toc8022" w:history="1">
        <w:r>
          <w:rPr>
            <w:rFonts w:ascii="仿宋" w:eastAsia="仿宋" w:hAnsi="仿宋" w:cs="仿宋" w:hint="eastAsia"/>
            <w:lang w:eastAsia="zh-CN"/>
          </w:rPr>
          <w:t>(七)、清洁生产</w:t>
        </w:r>
        <w:r>
          <w:tab/>
        </w:r>
        <w:r>
          <w:fldChar w:fldCharType="begin"/>
        </w:r>
        <w:r>
          <w:instrText xml:space="preserve"> PAGEREF _Toc8022 \h </w:instrText>
        </w:r>
        <w:r>
          <w:fldChar w:fldCharType="separate"/>
        </w:r>
        <w:r>
          <w:t>32</w:t>
        </w:r>
        <w:r>
          <w:fldChar w:fldCharType="end"/>
        </w:r>
      </w:hyperlink>
    </w:p>
    <w:p>
      <w:pPr>
        <w:pStyle w:val="TOC2"/>
        <w:tabs>
          <w:tab w:val="right" w:leader="dot" w:pos="8306"/>
        </w:tabs>
      </w:pPr>
      <w:hyperlink w:anchor="_Toc22595" w:history="1">
        <w:r>
          <w:rPr>
            <w:rFonts w:ascii="仿宋" w:eastAsia="仿宋" w:hAnsi="仿宋" w:cs="仿宋" w:hint="eastAsia"/>
            <w:lang w:eastAsia="zh-CN"/>
          </w:rPr>
          <w:t>(八)、环境保护综合评价</w:t>
        </w:r>
        <w:r>
          <w:tab/>
        </w:r>
        <w:r>
          <w:fldChar w:fldCharType="begin"/>
        </w:r>
        <w:r>
          <w:instrText xml:space="preserve"> PAGEREF _Toc22595 \h </w:instrText>
        </w:r>
        <w:r>
          <w:fldChar w:fldCharType="separate"/>
        </w:r>
        <w:r>
          <w:t>33</w:t>
        </w:r>
        <w:r>
          <w:fldChar w:fldCharType="end"/>
        </w:r>
      </w:hyperlink>
    </w:p>
    <w:p>
      <w:pPr>
        <w:pStyle w:val="TOC1"/>
        <w:tabs>
          <w:tab w:val="right" w:leader="dot" w:pos="8306"/>
        </w:tabs>
      </w:pPr>
      <w:hyperlink w:anchor="_Toc9515" w:history="1">
        <w:r>
          <w:rPr>
            <w:rFonts w:ascii="仿宋" w:eastAsia="仿宋" w:hAnsi="仿宋" w:cs="仿宋" w:hint="eastAsia"/>
            <w:lang w:eastAsia="zh-CN"/>
          </w:rPr>
          <w:t>九、石英或云母填充塑料项目人力资源培养与发展</w:t>
        </w:r>
        <w:r>
          <w:tab/>
        </w:r>
        <w:r>
          <w:fldChar w:fldCharType="begin"/>
        </w:r>
        <w:r>
          <w:instrText xml:space="preserve"> PAGEREF _Toc9515 \h </w:instrText>
        </w:r>
        <w:r>
          <w:fldChar w:fldCharType="separate"/>
        </w:r>
        <w:r>
          <w:t>34</w:t>
        </w:r>
        <w:r>
          <w:fldChar w:fldCharType="end"/>
        </w:r>
      </w:hyperlink>
    </w:p>
    <w:p>
      <w:pPr>
        <w:pStyle w:val="TOC2"/>
        <w:tabs>
          <w:tab w:val="right" w:leader="dot" w:pos="8306"/>
        </w:tabs>
      </w:pPr>
      <w:hyperlink w:anchor="_Toc31383" w:history="1">
        <w:r>
          <w:rPr>
            <w:rFonts w:ascii="仿宋" w:eastAsia="仿宋" w:hAnsi="仿宋" w:cs="仿宋" w:hint="eastAsia"/>
            <w:lang w:eastAsia="zh-CN"/>
          </w:rPr>
          <w:t>(一)、人才需求与规划</w:t>
        </w:r>
        <w:r>
          <w:tab/>
        </w:r>
        <w:r>
          <w:fldChar w:fldCharType="begin"/>
        </w:r>
        <w:r>
          <w:instrText xml:space="preserve"> PAGEREF _Toc31383 \h </w:instrText>
        </w:r>
        <w:r>
          <w:fldChar w:fldCharType="separate"/>
        </w:r>
        <w:r>
          <w:t>34</w:t>
        </w:r>
        <w:r>
          <w:fldChar w:fldCharType="end"/>
        </w:r>
      </w:hyperlink>
    </w:p>
    <w:p>
      <w:pPr>
        <w:pStyle w:val="TOC2"/>
        <w:tabs>
          <w:tab w:val="right" w:leader="dot" w:pos="8306"/>
        </w:tabs>
      </w:pPr>
      <w:hyperlink w:anchor="_Toc7258" w:history="1">
        <w:r>
          <w:rPr>
            <w:rFonts w:ascii="仿宋" w:eastAsia="仿宋" w:hAnsi="仿宋" w:cs="仿宋" w:hint="eastAsia"/>
            <w:lang w:eastAsia="zh-CN"/>
          </w:rPr>
          <w:t>(二)、培训与发展计划</w:t>
        </w:r>
        <w:r>
          <w:tab/>
        </w:r>
        <w:r>
          <w:fldChar w:fldCharType="begin"/>
        </w:r>
        <w:r>
          <w:instrText xml:space="preserve"> PAGEREF _Toc7258 \h </w:instrText>
        </w:r>
        <w:r>
          <w:fldChar w:fldCharType="separate"/>
        </w:r>
        <w:r>
          <w:t>35</w:t>
        </w:r>
        <w:r>
          <w:fldChar w:fldCharType="end"/>
        </w:r>
      </w:hyperlink>
    </w:p>
    <w:p>
      <w:pPr>
        <w:pStyle w:val="TOC1"/>
        <w:tabs>
          <w:tab w:val="right" w:leader="dot" w:pos="8306"/>
        </w:tabs>
      </w:pPr>
      <w:hyperlink w:anchor="_Toc3499" w:history="1">
        <w:r>
          <w:rPr>
            <w:rFonts w:ascii="仿宋" w:eastAsia="仿宋" w:hAnsi="仿宋" w:cs="仿宋" w:hint="eastAsia"/>
            <w:lang w:eastAsia="zh-CN"/>
          </w:rPr>
          <w:t>十、石英或云母填充塑料项目计划安排</w:t>
        </w:r>
        <w:r>
          <w:tab/>
        </w:r>
        <w:r>
          <w:fldChar w:fldCharType="begin"/>
        </w:r>
        <w:r>
          <w:instrText xml:space="preserve"> PAGEREF _Toc3499 \h </w:instrText>
        </w:r>
        <w:r>
          <w:fldChar w:fldCharType="separate"/>
        </w:r>
        <w:r>
          <w:t>36</w:t>
        </w:r>
        <w:r>
          <w:fldChar w:fldCharType="end"/>
        </w:r>
      </w:hyperlink>
    </w:p>
    <w:p>
      <w:pPr>
        <w:pStyle w:val="TOC2"/>
        <w:tabs>
          <w:tab w:val="right" w:leader="dot" w:pos="8306"/>
        </w:tabs>
      </w:pPr>
      <w:hyperlink w:anchor="_Toc16348" w:history="1">
        <w:r>
          <w:rPr>
            <w:rFonts w:ascii="仿宋" w:eastAsia="仿宋" w:hAnsi="仿宋" w:cs="仿宋" w:hint="eastAsia"/>
            <w:lang w:eastAsia="zh-CN"/>
          </w:rPr>
          <w:t>(一)、建设周期</w:t>
        </w:r>
        <w:r>
          <w:tab/>
        </w:r>
        <w:r>
          <w:fldChar w:fldCharType="begin"/>
        </w:r>
        <w:r>
          <w:instrText xml:space="preserve"> PAGEREF _Toc16348 \h </w:instrText>
        </w:r>
        <w:r>
          <w:fldChar w:fldCharType="separate"/>
        </w:r>
        <w:r>
          <w:t>36</w:t>
        </w:r>
        <w:r>
          <w:fldChar w:fldCharType="end"/>
        </w:r>
      </w:hyperlink>
    </w:p>
    <w:p>
      <w:pPr>
        <w:pStyle w:val="TOC2"/>
        <w:tabs>
          <w:tab w:val="right" w:leader="dot" w:pos="8306"/>
        </w:tabs>
      </w:pPr>
      <w:hyperlink w:anchor="_Toc14609" w:history="1">
        <w:r>
          <w:rPr>
            <w:rFonts w:ascii="仿宋" w:eastAsia="仿宋" w:hAnsi="仿宋" w:cs="仿宋" w:hint="eastAsia"/>
            <w:lang w:eastAsia="zh-CN"/>
          </w:rPr>
          <w:t>(二)、建设进度</w:t>
        </w:r>
        <w:r>
          <w:tab/>
        </w:r>
        <w:r>
          <w:fldChar w:fldCharType="begin"/>
        </w:r>
        <w:r>
          <w:instrText xml:space="preserve"> PAGEREF _Toc14609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02" w:history="1">
        <w:r>
          <w:rPr>
            <w:rFonts w:ascii="仿宋" w:eastAsia="仿宋" w:hAnsi="仿宋" w:cs="仿宋" w:hint="eastAsia"/>
            <w:lang w:eastAsia="zh-CN"/>
          </w:rPr>
          <w:t>(三)、进度安排注意事项</w:t>
        </w:r>
        <w:r>
          <w:tab/>
        </w:r>
        <w:r>
          <w:fldChar w:fldCharType="begin"/>
        </w:r>
        <w:r>
          <w:instrText xml:space="preserve"> PAGEREF _Toc30602 \h </w:instrText>
        </w:r>
        <w:r>
          <w:fldChar w:fldCharType="separate"/>
        </w:r>
        <w:r>
          <w:t>38</w:t>
        </w:r>
        <w:r>
          <w:fldChar w:fldCharType="end"/>
        </w:r>
      </w:hyperlink>
    </w:p>
    <w:p>
      <w:pPr>
        <w:pStyle w:val="TOC2"/>
        <w:tabs>
          <w:tab w:val="right" w:leader="dot" w:pos="8306"/>
        </w:tabs>
      </w:pPr>
      <w:hyperlink w:anchor="_Toc29060" w:history="1">
        <w:r>
          <w:rPr>
            <w:rFonts w:ascii="仿宋" w:eastAsia="仿宋" w:hAnsi="仿宋" w:cs="仿宋" w:hint="eastAsia"/>
            <w:lang w:eastAsia="zh-CN"/>
          </w:rPr>
          <w:t>(四)、人力资源配置</w:t>
        </w:r>
        <w:r>
          <w:tab/>
        </w:r>
        <w:r>
          <w:fldChar w:fldCharType="begin"/>
        </w:r>
        <w:r>
          <w:instrText xml:space="preserve"> PAGEREF _Toc29060 \h </w:instrText>
        </w:r>
        <w:r>
          <w:fldChar w:fldCharType="separate"/>
        </w:r>
        <w:r>
          <w:t>39</w:t>
        </w:r>
        <w:r>
          <w:fldChar w:fldCharType="end"/>
        </w:r>
      </w:hyperlink>
    </w:p>
    <w:p>
      <w:pPr>
        <w:pStyle w:val="TOC1"/>
        <w:tabs>
          <w:tab w:val="right" w:leader="dot" w:pos="8306"/>
        </w:tabs>
      </w:pPr>
      <w:hyperlink w:anchor="_Toc2136" w:history="1">
        <w:r>
          <w:rPr>
            <w:rFonts w:ascii="仿宋" w:eastAsia="仿宋" w:hAnsi="仿宋" w:cs="仿宋" w:hint="eastAsia"/>
            <w:lang w:eastAsia="zh-CN"/>
          </w:rPr>
          <w:t>十一、石英或云母填充塑料项目风险管理</w:t>
        </w:r>
        <w:r>
          <w:tab/>
        </w:r>
        <w:r>
          <w:fldChar w:fldCharType="begin"/>
        </w:r>
        <w:r>
          <w:instrText xml:space="preserve"> PAGEREF _Toc2136 \h </w:instrText>
        </w:r>
        <w:r>
          <w:fldChar w:fldCharType="separate"/>
        </w:r>
        <w:r>
          <w:t>40</w:t>
        </w:r>
        <w:r>
          <w:fldChar w:fldCharType="end"/>
        </w:r>
      </w:hyperlink>
    </w:p>
    <w:p>
      <w:pPr>
        <w:pStyle w:val="TOC2"/>
        <w:tabs>
          <w:tab w:val="right" w:leader="dot" w:pos="8306"/>
        </w:tabs>
      </w:pPr>
      <w:hyperlink w:anchor="_Toc1733" w:history="1">
        <w:r>
          <w:rPr>
            <w:rFonts w:ascii="仿宋" w:eastAsia="仿宋" w:hAnsi="仿宋" w:cs="仿宋" w:hint="eastAsia"/>
            <w:lang w:eastAsia="zh-CN"/>
          </w:rPr>
          <w:t>(一)、风险识别与评估</w:t>
        </w:r>
        <w:r>
          <w:tab/>
        </w:r>
        <w:r>
          <w:fldChar w:fldCharType="begin"/>
        </w:r>
        <w:r>
          <w:instrText xml:space="preserve"> PAGEREF _Toc1733 \h </w:instrText>
        </w:r>
        <w:r>
          <w:fldChar w:fldCharType="separate"/>
        </w:r>
        <w:r>
          <w:t>40</w:t>
        </w:r>
        <w:r>
          <w:fldChar w:fldCharType="end"/>
        </w:r>
      </w:hyperlink>
    </w:p>
    <w:p>
      <w:pPr>
        <w:pStyle w:val="TOC2"/>
        <w:tabs>
          <w:tab w:val="right" w:leader="dot" w:pos="8306"/>
        </w:tabs>
      </w:pPr>
      <w:hyperlink w:anchor="_Toc3891" w:history="1">
        <w:r>
          <w:rPr>
            <w:rFonts w:ascii="仿宋" w:eastAsia="仿宋" w:hAnsi="仿宋" w:cs="仿宋" w:hint="eastAsia"/>
            <w:lang w:eastAsia="zh-CN"/>
          </w:rPr>
          <w:t>(二)、风险应对策略</w:t>
        </w:r>
        <w:r>
          <w:tab/>
        </w:r>
        <w:r>
          <w:fldChar w:fldCharType="begin"/>
        </w:r>
        <w:r>
          <w:instrText xml:space="preserve"> PAGEREF _Toc3891 \h </w:instrText>
        </w:r>
        <w:r>
          <w:fldChar w:fldCharType="separate"/>
        </w:r>
        <w:r>
          <w:t>41</w:t>
        </w:r>
        <w:r>
          <w:fldChar w:fldCharType="end"/>
        </w:r>
      </w:hyperlink>
    </w:p>
    <w:p>
      <w:pPr>
        <w:pStyle w:val="TOC2"/>
        <w:tabs>
          <w:tab w:val="right" w:leader="dot" w:pos="8306"/>
        </w:tabs>
      </w:pPr>
      <w:hyperlink w:anchor="_Toc17781" w:history="1">
        <w:r>
          <w:rPr>
            <w:rFonts w:ascii="仿宋" w:eastAsia="仿宋" w:hAnsi="仿宋" w:cs="仿宋" w:hint="eastAsia"/>
            <w:lang w:eastAsia="zh-CN"/>
          </w:rPr>
          <w:t>(三)、风险监控与控制</w:t>
        </w:r>
        <w:r>
          <w:tab/>
        </w:r>
        <w:r>
          <w:fldChar w:fldCharType="begin"/>
        </w:r>
        <w:r>
          <w:instrText xml:space="preserve"> PAGEREF _Toc17781 \h </w:instrText>
        </w:r>
        <w:r>
          <w:fldChar w:fldCharType="separate"/>
        </w:r>
        <w:r>
          <w:t>43</w:t>
        </w:r>
        <w:r>
          <w:fldChar w:fldCharType="end"/>
        </w:r>
      </w:hyperlink>
    </w:p>
    <w:p>
      <w:pPr>
        <w:pStyle w:val="TOC1"/>
        <w:tabs>
          <w:tab w:val="right" w:leader="dot" w:pos="8306"/>
        </w:tabs>
      </w:pPr>
      <w:hyperlink w:anchor="_Toc25596" w:history="1">
        <w:r>
          <w:rPr>
            <w:rFonts w:ascii="仿宋" w:eastAsia="仿宋" w:hAnsi="仿宋" w:cs="仿宋" w:hint="eastAsia"/>
            <w:lang w:eastAsia="zh-CN"/>
          </w:rPr>
          <w:t>十二、生产安全保护</w:t>
        </w:r>
        <w:r>
          <w:tab/>
        </w:r>
        <w:r>
          <w:fldChar w:fldCharType="begin"/>
        </w:r>
        <w:r>
          <w:instrText xml:space="preserve"> PAGEREF _Toc25596 \h </w:instrText>
        </w:r>
        <w:r>
          <w:fldChar w:fldCharType="separate"/>
        </w:r>
        <w:r>
          <w:t>44</w:t>
        </w:r>
        <w:r>
          <w:fldChar w:fldCharType="end"/>
        </w:r>
      </w:hyperlink>
    </w:p>
    <w:p>
      <w:pPr>
        <w:pStyle w:val="TOC2"/>
        <w:tabs>
          <w:tab w:val="right" w:leader="dot" w:pos="8306"/>
        </w:tabs>
      </w:pPr>
      <w:hyperlink w:anchor="_Toc29869" w:history="1">
        <w:r>
          <w:rPr>
            <w:rFonts w:ascii="仿宋" w:eastAsia="仿宋" w:hAnsi="仿宋" w:cs="仿宋" w:hint="eastAsia"/>
            <w:lang w:eastAsia="zh-CN"/>
          </w:rPr>
          <w:t>(一)、消防安全</w:t>
        </w:r>
        <w:r>
          <w:tab/>
        </w:r>
        <w:r>
          <w:fldChar w:fldCharType="begin"/>
        </w:r>
        <w:r>
          <w:instrText xml:space="preserve"> PAGEREF _Toc29869 \h </w:instrText>
        </w:r>
        <w:r>
          <w:fldChar w:fldCharType="separate"/>
        </w:r>
        <w:r>
          <w:t>44</w:t>
        </w:r>
        <w:r>
          <w:fldChar w:fldCharType="end"/>
        </w:r>
      </w:hyperlink>
    </w:p>
    <w:p>
      <w:pPr>
        <w:pStyle w:val="TOC2"/>
        <w:tabs>
          <w:tab w:val="right" w:leader="dot" w:pos="8306"/>
        </w:tabs>
      </w:pPr>
      <w:hyperlink w:anchor="_Toc11579" w:history="1">
        <w:r>
          <w:rPr>
            <w:rFonts w:ascii="仿宋" w:eastAsia="仿宋" w:hAnsi="仿宋" w:cs="仿宋" w:hint="eastAsia"/>
            <w:lang w:eastAsia="zh-CN"/>
          </w:rPr>
          <w:t>(二)、防火防爆总图布置措施</w:t>
        </w:r>
        <w:r>
          <w:tab/>
        </w:r>
        <w:r>
          <w:fldChar w:fldCharType="begin"/>
        </w:r>
        <w:r>
          <w:instrText xml:space="preserve"> PAGEREF _Toc11579 \h </w:instrText>
        </w:r>
        <w:r>
          <w:fldChar w:fldCharType="separate"/>
        </w:r>
        <w:r>
          <w:t>46</w:t>
        </w:r>
        <w:r>
          <w:fldChar w:fldCharType="end"/>
        </w:r>
      </w:hyperlink>
    </w:p>
    <w:p>
      <w:pPr>
        <w:pStyle w:val="TOC2"/>
        <w:tabs>
          <w:tab w:val="right" w:leader="dot" w:pos="8306"/>
        </w:tabs>
      </w:pPr>
      <w:hyperlink w:anchor="_Toc30048" w:history="1">
        <w:r>
          <w:rPr>
            <w:rFonts w:ascii="仿宋" w:eastAsia="仿宋" w:hAnsi="仿宋" w:cs="仿宋" w:hint="eastAsia"/>
            <w:lang w:eastAsia="zh-CN"/>
          </w:rPr>
          <w:t>(三)、自然灾害防范措施</w:t>
        </w:r>
        <w:r>
          <w:tab/>
        </w:r>
        <w:r>
          <w:fldChar w:fldCharType="begin"/>
        </w:r>
        <w:r>
          <w:instrText xml:space="preserve"> PAGEREF _Toc30048 \h </w:instrText>
        </w:r>
        <w:r>
          <w:fldChar w:fldCharType="separate"/>
        </w:r>
        <w:r>
          <w:t>47</w:t>
        </w:r>
        <w:r>
          <w:fldChar w:fldCharType="end"/>
        </w:r>
      </w:hyperlink>
    </w:p>
    <w:p>
      <w:pPr>
        <w:pStyle w:val="TOC2"/>
        <w:tabs>
          <w:tab w:val="right" w:leader="dot" w:pos="8306"/>
        </w:tabs>
      </w:pPr>
      <w:hyperlink w:anchor="_Toc29304" w:history="1">
        <w:r>
          <w:rPr>
            <w:rFonts w:ascii="仿宋" w:eastAsia="仿宋" w:hAnsi="仿宋" w:cs="仿宋" w:hint="eastAsia"/>
            <w:lang w:eastAsia="zh-CN"/>
          </w:rPr>
          <w:t>(四)、安全色及安全标志使用要求</w:t>
        </w:r>
        <w:r>
          <w:tab/>
        </w:r>
        <w:r>
          <w:fldChar w:fldCharType="begin"/>
        </w:r>
        <w:r>
          <w:instrText xml:space="preserve"> PAGEREF _Toc29304 \h </w:instrText>
        </w:r>
        <w:r>
          <w:fldChar w:fldCharType="separate"/>
        </w:r>
        <w:r>
          <w:t>48</w:t>
        </w:r>
        <w:r>
          <w:fldChar w:fldCharType="end"/>
        </w:r>
      </w:hyperlink>
    </w:p>
    <w:p>
      <w:pPr>
        <w:pStyle w:val="TOC2"/>
        <w:tabs>
          <w:tab w:val="right" w:leader="dot" w:pos="8306"/>
        </w:tabs>
      </w:pPr>
      <w:hyperlink w:anchor="_Toc14798" w:history="1">
        <w:r>
          <w:rPr>
            <w:rFonts w:ascii="仿宋" w:eastAsia="仿宋" w:hAnsi="仿宋" w:cs="仿宋" w:hint="eastAsia"/>
            <w:lang w:eastAsia="zh-CN"/>
          </w:rPr>
          <w:t>(五)、防尘防毒措施</w:t>
        </w:r>
        <w:r>
          <w:tab/>
        </w:r>
        <w:r>
          <w:fldChar w:fldCharType="begin"/>
        </w:r>
        <w:r>
          <w:instrText xml:space="preserve"> PAGEREF _Toc14798 \h </w:instrText>
        </w:r>
        <w:r>
          <w:fldChar w:fldCharType="separate"/>
        </w:r>
        <w:r>
          <w:t>49</w:t>
        </w:r>
        <w:r>
          <w:fldChar w:fldCharType="end"/>
        </w:r>
      </w:hyperlink>
    </w:p>
    <w:p>
      <w:pPr>
        <w:pStyle w:val="TOC2"/>
        <w:tabs>
          <w:tab w:val="right" w:leader="dot" w:pos="8306"/>
        </w:tabs>
      </w:pPr>
      <w:hyperlink w:anchor="_Toc10850" w:history="1">
        <w:r>
          <w:rPr>
            <w:rFonts w:ascii="仿宋" w:eastAsia="仿宋" w:hAnsi="仿宋" w:cs="仿宋" w:hint="eastAsia"/>
            <w:lang w:eastAsia="zh-CN"/>
          </w:rPr>
          <w:t>(六)、防静电、触电防护及防雷措施</w:t>
        </w:r>
        <w:r>
          <w:tab/>
        </w:r>
        <w:r>
          <w:fldChar w:fldCharType="begin"/>
        </w:r>
        <w:r>
          <w:instrText xml:space="preserve"> PAGEREF _Toc10850 \h </w:instrText>
        </w:r>
        <w:r>
          <w:fldChar w:fldCharType="separate"/>
        </w:r>
        <w:r>
          <w:t>50</w:t>
        </w:r>
        <w:r>
          <w:fldChar w:fldCharType="end"/>
        </w:r>
      </w:hyperlink>
    </w:p>
    <w:p>
      <w:pPr>
        <w:pStyle w:val="TOC2"/>
        <w:tabs>
          <w:tab w:val="right" w:leader="dot" w:pos="8306"/>
        </w:tabs>
      </w:pPr>
      <w:hyperlink w:anchor="_Toc15761" w:history="1">
        <w:r>
          <w:rPr>
            <w:rFonts w:ascii="仿宋" w:eastAsia="仿宋" w:hAnsi="仿宋" w:cs="仿宋" w:hint="eastAsia"/>
            <w:lang w:eastAsia="zh-CN"/>
          </w:rPr>
          <w:t>(七)、机械设备安全保障措施</w:t>
        </w:r>
        <w:r>
          <w:tab/>
        </w:r>
        <w:r>
          <w:fldChar w:fldCharType="begin"/>
        </w:r>
        <w:r>
          <w:instrText xml:space="preserve"> PAGEREF _Toc15761 \h </w:instrText>
        </w:r>
        <w:r>
          <w:fldChar w:fldCharType="separate"/>
        </w:r>
        <w:r>
          <w:t>51</w:t>
        </w:r>
        <w:r>
          <w:fldChar w:fldCharType="end"/>
        </w:r>
      </w:hyperlink>
    </w:p>
    <w:p>
      <w:pPr>
        <w:pStyle w:val="TOC1"/>
        <w:tabs>
          <w:tab w:val="right" w:leader="dot" w:pos="8306"/>
        </w:tabs>
      </w:pPr>
      <w:hyperlink w:anchor="_Toc27437" w:history="1">
        <w:r>
          <w:rPr>
            <w:rFonts w:ascii="仿宋" w:eastAsia="仿宋" w:hAnsi="仿宋" w:cs="仿宋" w:hint="eastAsia"/>
            <w:lang w:eastAsia="zh-CN"/>
          </w:rPr>
          <w:t>十三、石英或云母填充塑料项目变更管理</w:t>
        </w:r>
        <w:r>
          <w:tab/>
        </w:r>
        <w:r>
          <w:fldChar w:fldCharType="begin"/>
        </w:r>
        <w:r>
          <w:instrText xml:space="preserve"> PAGEREF _Toc27437 \h </w:instrText>
        </w:r>
        <w:r>
          <w:fldChar w:fldCharType="separate"/>
        </w:r>
        <w:r>
          <w:t>53</w:t>
        </w:r>
        <w:r>
          <w:fldChar w:fldCharType="end"/>
        </w:r>
      </w:hyperlink>
    </w:p>
    <w:p>
      <w:pPr>
        <w:pStyle w:val="TOC2"/>
        <w:tabs>
          <w:tab w:val="right" w:leader="dot" w:pos="8306"/>
        </w:tabs>
      </w:pPr>
      <w:hyperlink w:anchor="_Toc11020" w:history="1">
        <w:r>
          <w:rPr>
            <w:rFonts w:ascii="仿宋" w:eastAsia="仿宋" w:hAnsi="仿宋" w:cs="仿宋" w:hint="eastAsia"/>
            <w:lang w:eastAsia="zh-CN"/>
          </w:rPr>
          <w:t>(一)、变更申请与评估</w:t>
        </w:r>
        <w:r>
          <w:tab/>
        </w:r>
        <w:r>
          <w:fldChar w:fldCharType="begin"/>
        </w:r>
        <w:r>
          <w:instrText xml:space="preserve"> PAGEREF _Toc11020 \h </w:instrText>
        </w:r>
        <w:r>
          <w:fldChar w:fldCharType="separate"/>
        </w:r>
        <w:r>
          <w:t>53</w:t>
        </w:r>
        <w:r>
          <w:fldChar w:fldCharType="end"/>
        </w:r>
      </w:hyperlink>
    </w:p>
    <w:p>
      <w:pPr>
        <w:pStyle w:val="TOC2"/>
        <w:tabs>
          <w:tab w:val="right" w:leader="dot" w:pos="8306"/>
        </w:tabs>
      </w:pPr>
      <w:hyperlink w:anchor="_Toc22216" w:history="1">
        <w:r>
          <w:rPr>
            <w:rFonts w:ascii="仿宋" w:eastAsia="仿宋" w:hAnsi="仿宋" w:cs="仿宋" w:hint="eastAsia"/>
            <w:lang w:eastAsia="zh-CN"/>
          </w:rPr>
          <w:t>(二)、变更实施与控制</w:t>
        </w:r>
        <w:r>
          <w:tab/>
        </w:r>
        <w:r>
          <w:fldChar w:fldCharType="begin"/>
        </w:r>
        <w:r>
          <w:instrText xml:space="preserve"> PAGEREF _Toc22216 \h </w:instrText>
        </w:r>
        <w:r>
          <w:fldChar w:fldCharType="separate"/>
        </w:r>
        <w:r>
          <w:t>53</w:t>
        </w:r>
        <w:r>
          <w:fldChar w:fldCharType="end"/>
        </w:r>
      </w:hyperlink>
    </w:p>
    <w:p>
      <w:pPr>
        <w:pStyle w:val="TOC1"/>
        <w:tabs>
          <w:tab w:val="right" w:leader="dot" w:pos="8306"/>
        </w:tabs>
      </w:pPr>
      <w:hyperlink w:anchor="_Toc316" w:history="1">
        <w:r>
          <w:rPr>
            <w:rFonts w:ascii="仿宋" w:eastAsia="仿宋" w:hAnsi="仿宋" w:cs="仿宋" w:hint="eastAsia"/>
            <w:lang w:eastAsia="zh-CN"/>
          </w:rPr>
          <w:t>十四、质量管理体系</w:t>
        </w:r>
        <w:r>
          <w:tab/>
        </w:r>
        <w:r>
          <w:fldChar w:fldCharType="begin"/>
        </w:r>
        <w:r>
          <w:instrText xml:space="preserve"> PAGEREF _Toc316 \h </w:instrText>
        </w:r>
        <w:r>
          <w:fldChar w:fldCharType="separate"/>
        </w:r>
        <w:r>
          <w:t>54</w:t>
        </w:r>
        <w:r>
          <w:fldChar w:fldCharType="end"/>
        </w:r>
      </w:hyperlink>
    </w:p>
    <w:p>
      <w:pPr>
        <w:pStyle w:val="TOC2"/>
        <w:tabs>
          <w:tab w:val="right" w:leader="dot" w:pos="8306"/>
        </w:tabs>
      </w:pPr>
      <w:hyperlink w:anchor="_Toc27098" w:history="1">
        <w:r>
          <w:rPr>
            <w:rFonts w:ascii="仿宋" w:eastAsia="仿宋" w:hAnsi="仿宋" w:cs="仿宋" w:hint="eastAsia"/>
            <w:lang w:eastAsia="zh-CN"/>
          </w:rPr>
          <w:t>(一)、质量目标与方针</w:t>
        </w:r>
        <w:r>
          <w:tab/>
        </w:r>
        <w:r>
          <w:fldChar w:fldCharType="begin"/>
        </w:r>
        <w:r>
          <w:instrText xml:space="preserve"> PAGEREF _Toc27098 \h </w:instrText>
        </w:r>
        <w:r>
          <w:fldChar w:fldCharType="separate"/>
        </w:r>
        <w:r>
          <w:t>54</w:t>
        </w:r>
        <w:r>
          <w:fldChar w:fldCharType="end"/>
        </w:r>
      </w:hyperlink>
    </w:p>
    <w:p>
      <w:pPr>
        <w:pStyle w:val="TOC2"/>
        <w:tabs>
          <w:tab w:val="right" w:leader="dot" w:pos="8306"/>
        </w:tabs>
      </w:pPr>
      <w:hyperlink w:anchor="_Toc25922" w:history="1">
        <w:r>
          <w:rPr>
            <w:rFonts w:ascii="仿宋" w:eastAsia="仿宋" w:hAnsi="仿宋" w:cs="仿宋" w:hint="eastAsia"/>
            <w:lang w:eastAsia="zh-CN"/>
          </w:rPr>
          <w:t>(二)、质量管理责任</w:t>
        </w:r>
        <w:r>
          <w:tab/>
        </w:r>
        <w:r>
          <w:fldChar w:fldCharType="begin"/>
        </w:r>
        <w:r>
          <w:instrText xml:space="preserve"> PAGEREF _Toc25922 \h </w:instrText>
        </w:r>
        <w:r>
          <w:fldChar w:fldCharType="separate"/>
        </w:r>
        <w:r>
          <w:t>55</w:t>
        </w:r>
        <w:r>
          <w:fldChar w:fldCharType="end"/>
        </w:r>
      </w:hyperlink>
    </w:p>
    <w:p>
      <w:pPr>
        <w:pStyle w:val="TOC2"/>
        <w:tabs>
          <w:tab w:val="right" w:leader="dot" w:pos="8306"/>
        </w:tabs>
      </w:pPr>
      <w:hyperlink w:anchor="_Toc19376" w:history="1">
        <w:r>
          <w:rPr>
            <w:rFonts w:ascii="仿宋" w:eastAsia="仿宋" w:hAnsi="仿宋" w:cs="仿宋" w:hint="eastAsia"/>
            <w:lang w:eastAsia="zh-CN"/>
          </w:rPr>
          <w:t>(三)、质量管理体系文件</w:t>
        </w:r>
        <w:r>
          <w:tab/>
        </w:r>
        <w:r>
          <w:fldChar w:fldCharType="begin"/>
        </w:r>
        <w:r>
          <w:instrText xml:space="preserve"> PAGEREF _Toc19376 \h </w:instrText>
        </w:r>
        <w:r>
          <w:fldChar w:fldCharType="separate"/>
        </w:r>
        <w:r>
          <w:t>56</w:t>
        </w:r>
        <w:r>
          <w:fldChar w:fldCharType="end"/>
        </w:r>
      </w:hyperlink>
    </w:p>
    <w:p>
      <w:pPr>
        <w:pStyle w:val="TOC2"/>
        <w:tabs>
          <w:tab w:val="right" w:leader="dot" w:pos="8306"/>
        </w:tabs>
      </w:pPr>
      <w:hyperlink w:anchor="_Toc25894" w:history="1">
        <w:r>
          <w:rPr>
            <w:rFonts w:ascii="仿宋" w:eastAsia="仿宋" w:hAnsi="仿宋" w:cs="仿宋" w:hint="eastAsia"/>
            <w:lang w:eastAsia="zh-CN"/>
          </w:rPr>
          <w:t>(四)、质量培训与教育</w:t>
        </w:r>
        <w:r>
          <w:tab/>
        </w:r>
        <w:r>
          <w:fldChar w:fldCharType="begin"/>
        </w:r>
        <w:r>
          <w:instrText xml:space="preserve"> PAGEREF _Toc25894 \h </w:instrText>
        </w:r>
        <w:r>
          <w:fldChar w:fldCharType="separate"/>
        </w:r>
        <w:r>
          <w:t>59</w:t>
        </w:r>
        <w:r>
          <w:fldChar w:fldCharType="end"/>
        </w:r>
      </w:hyperlink>
    </w:p>
    <w:p>
      <w:pPr>
        <w:pStyle w:val="TOC2"/>
        <w:tabs>
          <w:tab w:val="right" w:leader="dot" w:pos="8306"/>
        </w:tabs>
      </w:pPr>
      <w:hyperlink w:anchor="_Toc28280" w:history="1">
        <w:r>
          <w:rPr>
            <w:rFonts w:ascii="仿宋" w:eastAsia="仿宋" w:hAnsi="仿宋" w:cs="仿宋" w:hint="eastAsia"/>
            <w:lang w:eastAsia="zh-CN"/>
          </w:rPr>
          <w:t>(五)、质量审核与评价</w:t>
        </w:r>
        <w:r>
          <w:tab/>
        </w:r>
        <w:r>
          <w:fldChar w:fldCharType="begin"/>
        </w:r>
        <w:r>
          <w:instrText xml:space="preserve"> PAGEREF _Toc28280 \h </w:instrText>
        </w:r>
        <w:r>
          <w:fldChar w:fldCharType="separate"/>
        </w:r>
        <w:r>
          <w:t>60</w:t>
        </w:r>
        <w:r>
          <w:fldChar w:fldCharType="end"/>
        </w:r>
      </w:hyperlink>
    </w:p>
    <w:p>
      <w:pPr>
        <w:pStyle w:val="TOC2"/>
        <w:tabs>
          <w:tab w:val="right" w:leader="dot" w:pos="8306"/>
        </w:tabs>
      </w:pPr>
      <w:hyperlink w:anchor="_Toc23954" w:history="1">
        <w:r>
          <w:rPr>
            <w:rFonts w:ascii="仿宋" w:eastAsia="仿宋" w:hAnsi="仿宋" w:cs="仿宋" w:hint="eastAsia"/>
            <w:lang w:eastAsia="zh-CN"/>
          </w:rPr>
          <w:t>(六)、不符合与纠正措施</w:t>
        </w:r>
        <w:r>
          <w:tab/>
        </w:r>
        <w:r>
          <w:fldChar w:fldCharType="begin"/>
        </w:r>
        <w:r>
          <w:instrText xml:space="preserve"> PAGEREF _Toc23954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355"/>
      <w:r>
        <w:rPr>
          <w:rFonts w:ascii="仿宋" w:eastAsia="仿宋" w:hAnsi="仿宋" w:cs="仿宋" w:hint="eastAsia"/>
          <w:sz w:val="28"/>
          <w:lang w:eastAsia="zh-CN"/>
        </w:rPr>
        <w:t>一、石英或云母填充塑料项目危机管理</w:t>
      </w:r>
      <w:bookmarkEnd w:id="2"/>
    </w:p>
    <w:p>
      <w:pPr>
        <w:pStyle w:val="Heading2"/>
        <w:rPr>
          <w:rFonts w:ascii="仿宋" w:eastAsia="仿宋" w:hAnsi="仿宋" w:cs="仿宋" w:hint="eastAsia"/>
          <w:lang w:eastAsia="zh-CN"/>
        </w:rPr>
      </w:pPr>
      <w:bookmarkStart w:id="3" w:name="_Toc1492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石英或云母填充塑料项目危机管理中，危机预警与识别是确保石英或云母填充塑料项目稳健运行的核心步骤。通过建立全面的监测机制，石英或云母填充塑料项目团队旨在及时发现和理解潜在的风险和危机因素，以便采取及时的预防和应对措施，确保石英或云母填充塑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石英或云母填充塑料项目团队全面分析了整个石英或云母填充塑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石英或云母填充塑料项目团队着重于明确定义石英或云母填充塑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石英或云母填充塑料项目进展的持续监控，团队能够及时发现潜在问题并作出迅速反应。石英或云母填充塑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石英或云母填充塑料项目得以更有序、可控地推进。</w:t>
      </w:r>
    </w:p>
    <w:p>
      <w:pPr>
        <w:pStyle w:val="Heading2"/>
        <w:ind w:firstLine="560" w:firstLineChars="200"/>
        <w:rPr>
          <w:rFonts w:ascii="仿宋" w:eastAsia="仿宋" w:hAnsi="仿宋" w:cs="仿宋" w:hint="eastAsia"/>
          <w:sz w:val="28"/>
          <w:lang w:eastAsia="zh-CN"/>
        </w:rPr>
      </w:pPr>
      <w:bookmarkStart w:id="4" w:name="_Toc2176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在危机发生时，石英或云母填充塑料项目团队立即行动，成立了应急小组。该小组的任务是迅速制定并实施紧急应对措施，以最小化潜在损失。以下是采取的主要措施：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暂停石英或云母填充塑料项目进度：为遏制危机蔓延，石英或云母填充塑料项目暂时停止进行，以便全面评估当前状况。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资源重新分配：重新评估石英或云母填充塑料项目资源的分配，确保最大限度地减小损失。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实时沟通：与关键利益相关者建立实时沟通机制，向他们传递石英或云母填充塑料项目危机的实际状况，保障石英或云母填充塑料项目核心利益。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在紧急应对的同时，石英或云母填充塑料项目团队强调了团队协作和有效沟通的重要性。以下是团队协作的关键举措：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信息共享机制：建立了信息共享平台，确保团队成员能够及时获取石英或云母填充塑料项目危机的实时信息。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领导者沟通：石英或云母填充塑料项目领导者通过定期会议和即时沟通工具，指导团队应对危机，保持团队稳定运行。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随着危机得到初步控制，石英或云母填充塑料项目团队转向制定恢复计划，以确保石英或云母填充塑料项目能够从中迅速恢复。主要恢复计划包括：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修复受损的进度计划：重新评估石英或云母填充塑料项目进度，制定修复计划，确保石英或云母填充塑料项目尽快回归正常进程。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重新调整资源分配：优化资源分配，确保石英或云母填充塑料项目在有限资源下高效运转。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风险管理机制加强：对石英或云母填充塑料项目风险进行全面评估，制定更强化的风险管理策略，以预防未来可能的危机。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569"/>
      <w:r>
        <w:rPr>
          <w:rFonts w:ascii="仿宋" w:eastAsia="仿宋" w:hAnsi="仿宋" w:cs="仿宋" w:hint="eastAsia"/>
          <w:sz w:val="28"/>
          <w:lang w:eastAsia="zh-CN"/>
        </w:rPr>
        <w:t>二、石英或云母填充塑料项目土建工程</w:t>
      </w:r>
      <w:bookmarkEnd w:id="5"/>
    </w:p>
    <w:p>
      <w:pPr>
        <w:pStyle w:val="Heading2"/>
        <w:rPr>
          <w:rFonts w:ascii="仿宋" w:eastAsia="仿宋" w:hAnsi="仿宋" w:cs="仿宋" w:hint="eastAsia"/>
          <w:lang w:eastAsia="zh-CN"/>
        </w:rPr>
      </w:pPr>
      <w:bookmarkStart w:id="6" w:name="_Toc4047"/>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在石英或云母填充塑料项目的建筑工程设计中，我们将秉承一系列重要的设计原则，以确保石英或云母填充塑料项目建筑在功能、美观、可持续性等方面达到最佳效果。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首要原则是确保建筑的功能性得到最大化的发挥。我们将充分理解石英或云母填充塑料项目的实际需求，合理布局各个功能区域，保证建筑在满足业务需求的同时，提供高效的工作环境。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在建筑设计中，我们将综合考虑建设和运营成本。通过精细的经济效益分析，确保设计方案在高效利用资源的同时，对石英或云母填充塑料项目的长期盈利能力有积极的贡献。</w:t>
      </w:r>
    </w:p>
    <w:p>
      <w:pPr>
        <w:pStyle w:val="Heading2"/>
        <w:ind w:firstLine="560" w:firstLineChars="200"/>
        <w:rPr>
          <w:rFonts w:ascii="仿宋" w:eastAsia="仿宋" w:hAnsi="仿宋" w:cs="仿宋" w:hint="eastAsia"/>
          <w:sz w:val="28"/>
          <w:lang w:eastAsia="zh-CN"/>
        </w:rPr>
      </w:pPr>
      <w:bookmarkStart w:id="7" w:name="_Toc3001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英或云母填充塑料项目的土建工程设计中，我们将精准设定设计年限，结合石英或云母填充塑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石英或云母填充塑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899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石英或云母填充塑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石英或云母填充塑料项目的设计在符合法规的同时，达到最高的安全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石英或云母填充塑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519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本期工程石英或云母填充塑料项目预计总建筑面积XXX平方米，其中：计容建筑面积XXX平方米，计划建筑工程投资XX万元，占石英或云母填充塑料项目总投资的XX%。</w:t>
      </w:r>
    </w:p>
    <w:p>
      <w:pPr>
        <w:pStyle w:val="Heading1"/>
        <w:ind w:firstLine="560" w:firstLineChars="200"/>
        <w:rPr>
          <w:rFonts w:ascii="仿宋" w:eastAsia="仿宋" w:hAnsi="仿宋" w:cs="仿宋" w:hint="eastAsia"/>
          <w:sz w:val="28"/>
          <w:lang w:eastAsia="zh-CN"/>
        </w:rPr>
      </w:pPr>
      <w:bookmarkStart w:id="10" w:name="_Toc24781"/>
      <w:r>
        <w:rPr>
          <w:rFonts w:ascii="仿宋" w:eastAsia="仿宋" w:hAnsi="仿宋" w:cs="仿宋" w:hint="eastAsia"/>
          <w:sz w:val="28"/>
          <w:lang w:eastAsia="zh-CN"/>
        </w:rPr>
        <w:t>三、石英或云母填充塑料项目文档管理</w:t>
      </w:r>
      <w:bookmarkEnd w:id="10"/>
    </w:p>
    <w:p>
      <w:pPr>
        <w:pStyle w:val="Heading2"/>
        <w:rPr>
          <w:rFonts w:ascii="仿宋" w:eastAsia="仿宋" w:hAnsi="仿宋" w:cs="仿宋" w:hint="eastAsia"/>
          <w:lang w:eastAsia="zh-CN"/>
        </w:rPr>
      </w:pPr>
      <w:bookmarkStart w:id="11" w:name="_Toc11206"/>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石英或云母填充塑料项目高度重视文档的质量和准确性，以支持石英或云母填充塑料项目的各项活动和决策。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或云母填充塑料项目文档的编制始于石英或云母填充塑料项目计划的初期，我们制定了详细的文档编制计划，明确了每个文档的内容、格式和编写责任人。在石英或云母填充塑料项目启动阶段，我们首先编制了石英或云母填充塑料项目章程，明确定义了石英或云母填充塑料项目的目标、范围、风险等关键要素。随后，石英或云母填充塑料项目团队根据计划陆续编制了需求文档、设计文档、测试文档等各类文档，确保石英或云母填充塑料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石英或云母填充塑料项目管理中的重要环节，旨在确保石英或云母填充塑料项目文档符合质量标准和石英或云母填充塑料项目需求。在石英或云母填充塑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石英或云母填充塑料项目相关利益方和专业领域的专家对文档进行独立审查。这有助于获取更全面、客观的反馈，确保石英或云母填充塑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或云母填充塑料项目在文档编制与审查方面建立了严格的管理机制，通过规范的流程和多维度的审查，确保石英或云母填充塑料项目文档的质量、准确性和可靠性，为石英或云母填充塑料项目的顺利推进提供了有力支持。</w:t>
      </w:r>
    </w:p>
    <w:p>
      <w:pPr>
        <w:pStyle w:val="Heading2"/>
        <w:ind w:firstLine="560" w:firstLineChars="200"/>
        <w:rPr>
          <w:rFonts w:ascii="仿宋" w:eastAsia="仿宋" w:hAnsi="仿宋" w:cs="仿宋" w:hint="eastAsia"/>
          <w:sz w:val="28"/>
          <w:lang w:eastAsia="zh-CN"/>
        </w:rPr>
      </w:pPr>
      <w:bookmarkStart w:id="12" w:name="_Toc1390"/>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在石英或云母填充塑料项目中，我们致力于优化文档发布与分发过程，以确保信息的高效传递和团队间协作的顺畅进行。以下是我们采取的关键优化策略：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我们通过多渠道发布文档，包括电子邮件、石英或云母填充塑料项目管理平台、内部网站等，以满足不同团队成员的偏好和需求。多渠道发布确保了信息的全面覆盖。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我们采用了精细的权限控制，确保只有授权人员可以访问敏感信息。这种安全措施保护了石英或云母填充塑料项目文档的机密性，防止了未经授权的信息泄露。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5066"/>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存档与归档是石英或云母填充塑料项目生命周期中一个至关重要的环节，直接关系到石英或云母填充塑料项目信息的长期保存和历史记录的完整性。在石英或云母填充塑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1168"/>
      <w:r>
        <w:rPr>
          <w:rFonts w:ascii="仿宋" w:eastAsia="仿宋" w:hAnsi="仿宋" w:cs="仿宋" w:hint="eastAsia"/>
          <w:sz w:val="28"/>
          <w:lang w:eastAsia="zh-CN"/>
        </w:rPr>
        <w:t>四、石英或云母填充塑料项目建设单位说明</w:t>
      </w:r>
      <w:bookmarkEnd w:id="14"/>
    </w:p>
    <w:p>
      <w:pPr>
        <w:pStyle w:val="Heading2"/>
        <w:rPr>
          <w:rFonts w:ascii="仿宋" w:eastAsia="仿宋" w:hAnsi="仿宋" w:cs="仿宋" w:hint="eastAsia"/>
          <w:lang w:eastAsia="zh-CN"/>
        </w:rPr>
      </w:pPr>
      <w:bookmarkStart w:id="15" w:name="_Toc22274"/>
      <w:r>
        <w:rPr>
          <w:rFonts w:ascii="仿宋" w:eastAsia="仿宋" w:hAnsi="仿宋" w:cs="仿宋" w:hint="eastAsia"/>
          <w:lang w:eastAsia="zh-CN"/>
        </w:rPr>
        <w:t>(一)、石英或云母填充塑料项目承办单位基本情况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8541"/>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作为石英或云母填充塑料项目承办单位的XXXX，我们着眼于实现可持续的经济效益。通过技术创新和解决方案的提供，公司预计在石英或云母填充塑料项目执行期间将获得可观的收入增长。这一收入来源主要包括石英或云母填充塑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同时，我们注重成本控制和效率提升，以确保石英或云母填充塑料项目的可持续盈利。透过精细的管理和资源优化，公司期望实现石英或云母填充塑料项目利润最大化。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石英或云母填充塑料项目实施进行全面的投资评估，包括石英或云母填充塑料项目启动阶段的资金投入和后续运营成本。通过对石英或云母填充塑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石英或云母填充塑料项目实施过程中具备足够的资金流动性，公司将进行详尽的现金流分析。这包括资金需求的合理预测、石英或云母填充塑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2827"/>
      <w:r>
        <w:rPr>
          <w:rFonts w:ascii="仿宋" w:eastAsia="仿宋" w:hAnsi="仿宋" w:cs="仿宋" w:hint="eastAsia"/>
          <w:sz w:val="28"/>
          <w:lang w:eastAsia="zh-CN"/>
        </w:rPr>
        <w:t>五、石英或云母填充塑料项目建设背景及必要性分析</w:t>
      </w:r>
      <w:bookmarkEnd w:id="17"/>
    </w:p>
    <w:p>
      <w:pPr>
        <w:pStyle w:val="Heading2"/>
        <w:rPr>
          <w:rFonts w:ascii="仿宋" w:eastAsia="仿宋" w:hAnsi="仿宋" w:cs="仿宋" w:hint="eastAsia"/>
          <w:lang w:eastAsia="zh-CN"/>
        </w:rPr>
      </w:pPr>
      <w:bookmarkStart w:id="18" w:name="_Toc4788"/>
      <w:r>
        <w:rPr>
          <w:rFonts w:ascii="仿宋" w:eastAsia="仿宋" w:hAnsi="仿宋" w:cs="仿宋" w:hint="eastAsia"/>
          <w:lang w:eastAsia="zh-CN"/>
        </w:rPr>
        <w:t>(一)、石英或云母填充塑料项目背景分析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或云母填充塑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石英或云母填充塑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石英或云母填充塑料项目在这个潮流中的定位。同时，我们将关注行业内涌现的新兴机遇，以便石英或云母填充塑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石英或云母填充塑料项目提供了强大的发展动力。我们将聚焦于行业内最新的技术发展趋势，包括但不限于人工智能、大数据分析、物联网等领域。通过深度的技术研究，我们将确保石英或云母填充塑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石英或云母填充塑料项目发展的源泉。我们将投入更多的精力对市场需求进行深入剖析，超越表面的需求，深入挖掘潜在的市场痛点和机遇。通过对市场需求的细致了解，石英或云母填充塑料项目将更有针对性地设计解决方案，满足市场的多样化需求，从而更好地促进石英或云母填充塑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石英或云母填充塑料项目战略至关重要。我们将对竞争态势进行更为深入的分析，包括但不限于市场份额、产品特点、客户满意度等多个维度。通过深度的竞争分析，石英或云母填充塑料项目将能够更准确地把握市场脉搏，制定具有竞争力的石英或云母填充塑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石英或云母填充塑料项目的发展具有直接的影响。我们将进行更为全面的法规和政策分析，了解行业发展中的潜在法律风险和合规挑战。通过充分了解和遵守相关法规，石英或云母填充塑料项目将确保在法律框架内合法合规运营，为石英或云母填充塑料项目的稳健发展提供有力支持。</w:t>
      </w:r>
    </w:p>
    <w:p>
      <w:pPr>
        <w:pStyle w:val="Heading2"/>
        <w:ind w:firstLine="560" w:firstLineChars="200"/>
        <w:rPr>
          <w:rFonts w:ascii="仿宋" w:eastAsia="仿宋" w:hAnsi="仿宋" w:cs="仿宋" w:hint="eastAsia"/>
          <w:sz w:val="28"/>
          <w:lang w:eastAsia="zh-CN"/>
        </w:rPr>
      </w:pPr>
      <w:bookmarkStart w:id="19" w:name="_Toc20912"/>
      <w:r>
        <w:rPr>
          <w:rFonts w:ascii="仿宋" w:eastAsia="仿宋" w:hAnsi="仿宋" w:cs="仿宋" w:hint="eastAsia"/>
          <w:sz w:val="28"/>
          <w:lang w:eastAsia="zh-CN"/>
        </w:rPr>
        <w:t>(二)、石英或云母填充塑料项目建设必要性分析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或云母填充塑料项目建设的迫切性源于对行业发展趋势的深刻洞察。我们正处于一个行业变革的时代，科技创新、数字化转型成为企业发展的关键动力。石英或云母填充塑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https://d.book118.com/598015132111006046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石英或云母填充塑料项目规划设计纲要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A865FF"/>
    <w:rsid w:val="5CA865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01513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2024-03-06T00:27:00Z</dcterms:created>
  <dcterms:modified xsi:type="dcterms:W3CDTF">2024-03-06T00:27:44Z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A27A3398884A4EFF87B6F0BD0AA7C142_11</vt:lpwstr>
  </property>
  <property fmtid="{D5CDD505-2E9C-101B-9397-08002B2CF9AE}" pid="3" name="KSOProductBuildVer">
    <vt:lpwstr>2052-12.1.0.16388</vt:lpwstr>
  </property>
</Properties>
</file>