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石材、石料加工品及制品项目规划设计方案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603" w:history="1">
        <w:r>
          <w:rPr>
            <w:rFonts w:ascii="仿宋" w:eastAsia="仿宋" w:hAnsi="仿宋" w:cs="仿宋" w:hint="eastAsia"/>
            <w:lang w:eastAsia="zh-CN"/>
          </w:rPr>
          <w:t>序言</w:t>
        </w:r>
        <w:r>
          <w:tab/>
        </w:r>
        <w:r>
          <w:fldChar w:fldCharType="begin"/>
        </w:r>
        <w:r>
          <w:instrText xml:space="preserve"> PAGEREF _Toc2603 \h </w:instrText>
        </w:r>
        <w:r>
          <w:fldChar w:fldCharType="separate"/>
        </w:r>
        <w:r>
          <w:t>3</w:t>
        </w:r>
        <w:r>
          <w:fldChar w:fldCharType="end"/>
        </w:r>
      </w:hyperlink>
    </w:p>
    <w:p>
      <w:pPr>
        <w:pStyle w:val="TOC1"/>
        <w:tabs>
          <w:tab w:val="right" w:leader="dot" w:pos="8306"/>
        </w:tabs>
      </w:pPr>
      <w:hyperlink w:anchor="_Toc7215" w:history="1">
        <w:r>
          <w:rPr>
            <w:rFonts w:ascii="仿宋" w:eastAsia="仿宋" w:hAnsi="仿宋" w:cs="仿宋" w:hint="eastAsia"/>
            <w:lang w:eastAsia="zh-CN"/>
          </w:rPr>
          <w:t>一、石材、石料加工品及制品项目危机管理</w:t>
        </w:r>
        <w:r>
          <w:tab/>
        </w:r>
        <w:r>
          <w:fldChar w:fldCharType="begin"/>
        </w:r>
        <w:r>
          <w:instrText xml:space="preserve"> PAGEREF _Toc7215 \h </w:instrText>
        </w:r>
        <w:r>
          <w:fldChar w:fldCharType="separate"/>
        </w:r>
        <w:r>
          <w:t>3</w:t>
        </w:r>
        <w:r>
          <w:fldChar w:fldCharType="end"/>
        </w:r>
      </w:hyperlink>
    </w:p>
    <w:p>
      <w:pPr>
        <w:pStyle w:val="TOC2"/>
        <w:tabs>
          <w:tab w:val="right" w:leader="dot" w:pos="8306"/>
        </w:tabs>
      </w:pPr>
      <w:hyperlink w:anchor="_Toc23722" w:history="1">
        <w:r>
          <w:rPr>
            <w:rFonts w:ascii="仿宋" w:eastAsia="仿宋" w:hAnsi="仿宋" w:cs="仿宋" w:hint="eastAsia"/>
            <w:lang w:eastAsia="zh-CN"/>
          </w:rPr>
          <w:t>(一)、危机预警与识别</w:t>
        </w:r>
        <w:r>
          <w:tab/>
        </w:r>
        <w:r>
          <w:fldChar w:fldCharType="begin"/>
        </w:r>
        <w:r>
          <w:instrText xml:space="preserve"> PAGEREF _Toc23722 \h </w:instrText>
        </w:r>
        <w:r>
          <w:fldChar w:fldCharType="separate"/>
        </w:r>
        <w:r>
          <w:t>3</w:t>
        </w:r>
        <w:r>
          <w:fldChar w:fldCharType="end"/>
        </w:r>
      </w:hyperlink>
    </w:p>
    <w:p>
      <w:pPr>
        <w:pStyle w:val="TOC2"/>
        <w:tabs>
          <w:tab w:val="right" w:leader="dot" w:pos="8306"/>
        </w:tabs>
      </w:pPr>
      <w:hyperlink w:anchor="_Toc6358" w:history="1">
        <w:r>
          <w:rPr>
            <w:rFonts w:ascii="仿宋" w:eastAsia="仿宋" w:hAnsi="仿宋" w:cs="仿宋" w:hint="eastAsia"/>
            <w:lang w:eastAsia="zh-CN"/>
          </w:rPr>
          <w:t>(二)、危机应对与恢复</w:t>
        </w:r>
        <w:r>
          <w:tab/>
        </w:r>
        <w:r>
          <w:fldChar w:fldCharType="begin"/>
        </w:r>
        <w:r>
          <w:instrText xml:space="preserve"> PAGEREF _Toc6358 \h </w:instrText>
        </w:r>
        <w:r>
          <w:fldChar w:fldCharType="separate"/>
        </w:r>
        <w:r>
          <w:t>4</w:t>
        </w:r>
        <w:r>
          <w:fldChar w:fldCharType="end"/>
        </w:r>
      </w:hyperlink>
    </w:p>
    <w:p>
      <w:pPr>
        <w:pStyle w:val="TOC1"/>
        <w:tabs>
          <w:tab w:val="right" w:leader="dot" w:pos="8306"/>
        </w:tabs>
      </w:pPr>
      <w:hyperlink w:anchor="_Toc2028" w:history="1">
        <w:r>
          <w:rPr>
            <w:rFonts w:ascii="仿宋" w:eastAsia="仿宋" w:hAnsi="仿宋" w:cs="仿宋" w:hint="eastAsia"/>
            <w:lang w:eastAsia="zh-CN"/>
          </w:rPr>
          <w:t>二、石材、石料加工品及制品项目土建工程</w:t>
        </w:r>
        <w:r>
          <w:tab/>
        </w:r>
        <w:r>
          <w:fldChar w:fldCharType="begin"/>
        </w:r>
        <w:r>
          <w:instrText xml:space="preserve"> PAGEREF _Toc2028 \h </w:instrText>
        </w:r>
        <w:r>
          <w:fldChar w:fldCharType="separate"/>
        </w:r>
        <w:r>
          <w:t>6</w:t>
        </w:r>
        <w:r>
          <w:fldChar w:fldCharType="end"/>
        </w:r>
      </w:hyperlink>
    </w:p>
    <w:p>
      <w:pPr>
        <w:pStyle w:val="TOC2"/>
        <w:tabs>
          <w:tab w:val="right" w:leader="dot" w:pos="8306"/>
        </w:tabs>
      </w:pPr>
      <w:hyperlink w:anchor="_Toc14986" w:history="1">
        <w:r>
          <w:rPr>
            <w:rFonts w:ascii="仿宋" w:eastAsia="仿宋" w:hAnsi="仿宋" w:cs="仿宋" w:hint="eastAsia"/>
            <w:lang w:eastAsia="zh-CN"/>
          </w:rPr>
          <w:t>(一)、建筑工程设计原则</w:t>
        </w:r>
        <w:r>
          <w:tab/>
        </w:r>
        <w:r>
          <w:fldChar w:fldCharType="begin"/>
        </w:r>
        <w:r>
          <w:instrText xml:space="preserve"> PAGEREF _Toc14986 \h </w:instrText>
        </w:r>
        <w:r>
          <w:fldChar w:fldCharType="separate"/>
        </w:r>
        <w:r>
          <w:t>6</w:t>
        </w:r>
        <w:r>
          <w:fldChar w:fldCharType="end"/>
        </w:r>
      </w:hyperlink>
    </w:p>
    <w:p>
      <w:pPr>
        <w:pStyle w:val="TOC2"/>
        <w:tabs>
          <w:tab w:val="right" w:leader="dot" w:pos="8306"/>
        </w:tabs>
      </w:pPr>
      <w:hyperlink w:anchor="_Toc8961" w:history="1">
        <w:r>
          <w:rPr>
            <w:rFonts w:ascii="仿宋" w:eastAsia="仿宋" w:hAnsi="仿宋" w:cs="仿宋" w:hint="eastAsia"/>
            <w:lang w:eastAsia="zh-CN"/>
          </w:rPr>
          <w:t>(二)、土建工程设计年限及安全等级</w:t>
        </w:r>
        <w:r>
          <w:tab/>
        </w:r>
        <w:r>
          <w:fldChar w:fldCharType="begin"/>
        </w:r>
        <w:r>
          <w:instrText xml:space="preserve"> PAGEREF _Toc8961 \h </w:instrText>
        </w:r>
        <w:r>
          <w:fldChar w:fldCharType="separate"/>
        </w:r>
        <w:r>
          <w:t>7</w:t>
        </w:r>
        <w:r>
          <w:fldChar w:fldCharType="end"/>
        </w:r>
      </w:hyperlink>
    </w:p>
    <w:p>
      <w:pPr>
        <w:pStyle w:val="TOC2"/>
        <w:tabs>
          <w:tab w:val="right" w:leader="dot" w:pos="8306"/>
        </w:tabs>
      </w:pPr>
      <w:hyperlink w:anchor="_Toc10453" w:history="1">
        <w:r>
          <w:rPr>
            <w:rFonts w:ascii="仿宋" w:eastAsia="仿宋" w:hAnsi="仿宋" w:cs="仿宋" w:hint="eastAsia"/>
            <w:lang w:eastAsia="zh-CN"/>
          </w:rPr>
          <w:t>(三)、建筑工程设计总体要求</w:t>
        </w:r>
        <w:r>
          <w:tab/>
        </w:r>
        <w:r>
          <w:fldChar w:fldCharType="begin"/>
        </w:r>
        <w:r>
          <w:instrText xml:space="preserve"> PAGEREF _Toc10453 \h </w:instrText>
        </w:r>
        <w:r>
          <w:fldChar w:fldCharType="separate"/>
        </w:r>
        <w:r>
          <w:t>8</w:t>
        </w:r>
        <w:r>
          <w:fldChar w:fldCharType="end"/>
        </w:r>
      </w:hyperlink>
    </w:p>
    <w:p>
      <w:pPr>
        <w:pStyle w:val="TOC2"/>
        <w:tabs>
          <w:tab w:val="right" w:leader="dot" w:pos="8306"/>
        </w:tabs>
      </w:pPr>
      <w:hyperlink w:anchor="_Toc22813" w:history="1">
        <w:r>
          <w:rPr>
            <w:rFonts w:ascii="仿宋" w:eastAsia="仿宋" w:hAnsi="仿宋" w:cs="仿宋" w:hint="eastAsia"/>
            <w:lang w:eastAsia="zh-CN"/>
          </w:rPr>
          <w:t>(四)、土建工程建设指标</w:t>
        </w:r>
        <w:r>
          <w:tab/>
        </w:r>
        <w:r>
          <w:fldChar w:fldCharType="begin"/>
        </w:r>
        <w:r>
          <w:instrText xml:space="preserve"> PAGEREF _Toc22813 \h </w:instrText>
        </w:r>
        <w:r>
          <w:fldChar w:fldCharType="separate"/>
        </w:r>
        <w:r>
          <w:t>9</w:t>
        </w:r>
        <w:r>
          <w:fldChar w:fldCharType="end"/>
        </w:r>
      </w:hyperlink>
    </w:p>
    <w:p>
      <w:pPr>
        <w:pStyle w:val="TOC1"/>
        <w:tabs>
          <w:tab w:val="right" w:leader="dot" w:pos="8306"/>
        </w:tabs>
      </w:pPr>
      <w:hyperlink w:anchor="_Toc17577" w:history="1">
        <w:r>
          <w:rPr>
            <w:rFonts w:ascii="仿宋" w:eastAsia="仿宋" w:hAnsi="仿宋" w:cs="仿宋" w:hint="eastAsia"/>
            <w:lang w:eastAsia="zh-CN"/>
          </w:rPr>
          <w:t>三、石材、石料加工品及制品项目可持续发展</w:t>
        </w:r>
        <w:r>
          <w:tab/>
        </w:r>
        <w:r>
          <w:fldChar w:fldCharType="begin"/>
        </w:r>
        <w:r>
          <w:instrText xml:space="preserve"> PAGEREF _Toc17577 \h </w:instrText>
        </w:r>
        <w:r>
          <w:fldChar w:fldCharType="separate"/>
        </w:r>
        <w:r>
          <w:t>9</w:t>
        </w:r>
        <w:r>
          <w:fldChar w:fldCharType="end"/>
        </w:r>
      </w:hyperlink>
    </w:p>
    <w:p>
      <w:pPr>
        <w:pStyle w:val="TOC2"/>
        <w:tabs>
          <w:tab w:val="right" w:leader="dot" w:pos="8306"/>
        </w:tabs>
      </w:pPr>
      <w:hyperlink w:anchor="_Toc1999" w:history="1">
        <w:r>
          <w:rPr>
            <w:rFonts w:ascii="仿宋" w:eastAsia="仿宋" w:hAnsi="仿宋" w:cs="仿宋" w:hint="eastAsia"/>
            <w:lang w:eastAsia="zh-CN"/>
          </w:rPr>
          <w:t>(一)、可持续战略与实践</w:t>
        </w:r>
        <w:r>
          <w:tab/>
        </w:r>
        <w:r>
          <w:fldChar w:fldCharType="begin"/>
        </w:r>
        <w:r>
          <w:instrText xml:space="preserve"> PAGEREF _Toc1999 \h </w:instrText>
        </w:r>
        <w:r>
          <w:fldChar w:fldCharType="separate"/>
        </w:r>
        <w:r>
          <w:t>9</w:t>
        </w:r>
        <w:r>
          <w:fldChar w:fldCharType="end"/>
        </w:r>
      </w:hyperlink>
    </w:p>
    <w:p>
      <w:pPr>
        <w:pStyle w:val="TOC2"/>
        <w:tabs>
          <w:tab w:val="right" w:leader="dot" w:pos="8306"/>
        </w:tabs>
      </w:pPr>
      <w:hyperlink w:anchor="_Toc31790" w:history="1">
        <w:r>
          <w:rPr>
            <w:rFonts w:ascii="仿宋" w:eastAsia="仿宋" w:hAnsi="仿宋" w:cs="仿宋" w:hint="eastAsia"/>
            <w:lang w:eastAsia="zh-CN"/>
          </w:rPr>
          <w:t>(二)、环保与社会责任</w:t>
        </w:r>
        <w:r>
          <w:tab/>
        </w:r>
        <w:r>
          <w:fldChar w:fldCharType="begin"/>
        </w:r>
        <w:r>
          <w:instrText xml:space="preserve"> PAGEREF _Toc31790 \h </w:instrText>
        </w:r>
        <w:r>
          <w:fldChar w:fldCharType="separate"/>
        </w:r>
        <w:r>
          <w:t>10</w:t>
        </w:r>
        <w:r>
          <w:fldChar w:fldCharType="end"/>
        </w:r>
      </w:hyperlink>
    </w:p>
    <w:p>
      <w:pPr>
        <w:pStyle w:val="TOC1"/>
        <w:tabs>
          <w:tab w:val="right" w:leader="dot" w:pos="8306"/>
        </w:tabs>
      </w:pPr>
      <w:hyperlink w:anchor="_Toc14347" w:history="1">
        <w:r>
          <w:rPr>
            <w:rFonts w:ascii="仿宋" w:eastAsia="仿宋" w:hAnsi="仿宋" w:cs="仿宋" w:hint="eastAsia"/>
            <w:lang w:eastAsia="zh-CN"/>
          </w:rPr>
          <w:t>四、石材、石料加工品及制品项目概论</w:t>
        </w:r>
        <w:r>
          <w:tab/>
        </w:r>
        <w:r>
          <w:fldChar w:fldCharType="begin"/>
        </w:r>
        <w:r>
          <w:instrText xml:space="preserve"> PAGEREF _Toc14347 \h </w:instrText>
        </w:r>
        <w:r>
          <w:fldChar w:fldCharType="separate"/>
        </w:r>
        <w:r>
          <w:t>11</w:t>
        </w:r>
        <w:r>
          <w:fldChar w:fldCharType="end"/>
        </w:r>
      </w:hyperlink>
    </w:p>
    <w:p>
      <w:pPr>
        <w:pStyle w:val="TOC2"/>
        <w:tabs>
          <w:tab w:val="right" w:leader="dot" w:pos="8306"/>
        </w:tabs>
      </w:pPr>
      <w:hyperlink w:anchor="_Toc566" w:history="1">
        <w:r>
          <w:rPr>
            <w:rFonts w:ascii="仿宋" w:eastAsia="仿宋" w:hAnsi="仿宋" w:cs="仿宋" w:hint="eastAsia"/>
            <w:lang w:eastAsia="zh-CN"/>
          </w:rPr>
          <w:t>(一)、石材、石料加工品及制品项目概况</w:t>
        </w:r>
        <w:r>
          <w:tab/>
        </w:r>
        <w:r>
          <w:fldChar w:fldCharType="begin"/>
        </w:r>
        <w:r>
          <w:instrText xml:space="preserve"> PAGEREF _Toc566 \h </w:instrText>
        </w:r>
        <w:r>
          <w:fldChar w:fldCharType="separate"/>
        </w:r>
        <w:r>
          <w:t>11</w:t>
        </w:r>
        <w:r>
          <w:fldChar w:fldCharType="end"/>
        </w:r>
      </w:hyperlink>
    </w:p>
    <w:p>
      <w:pPr>
        <w:pStyle w:val="TOC2"/>
        <w:tabs>
          <w:tab w:val="right" w:leader="dot" w:pos="8306"/>
        </w:tabs>
      </w:pPr>
      <w:hyperlink w:anchor="_Toc4195" w:history="1">
        <w:r>
          <w:rPr>
            <w:rFonts w:ascii="仿宋" w:eastAsia="仿宋" w:hAnsi="仿宋" w:cs="仿宋" w:hint="eastAsia"/>
            <w:lang w:eastAsia="zh-CN"/>
          </w:rPr>
          <w:t>(二)、石材、石料加工品及制品项目目标</w:t>
        </w:r>
        <w:r>
          <w:tab/>
        </w:r>
        <w:r>
          <w:fldChar w:fldCharType="begin"/>
        </w:r>
        <w:r>
          <w:instrText xml:space="preserve"> PAGEREF _Toc4195 \h </w:instrText>
        </w:r>
        <w:r>
          <w:fldChar w:fldCharType="separate"/>
        </w:r>
        <w:r>
          <w:t>13</w:t>
        </w:r>
        <w:r>
          <w:fldChar w:fldCharType="end"/>
        </w:r>
      </w:hyperlink>
    </w:p>
    <w:p>
      <w:pPr>
        <w:pStyle w:val="TOC2"/>
        <w:tabs>
          <w:tab w:val="right" w:leader="dot" w:pos="8306"/>
        </w:tabs>
      </w:pPr>
      <w:hyperlink w:anchor="_Toc11778" w:history="1">
        <w:r>
          <w:rPr>
            <w:rFonts w:ascii="仿宋" w:eastAsia="仿宋" w:hAnsi="仿宋" w:cs="仿宋" w:hint="eastAsia"/>
            <w:lang w:eastAsia="zh-CN"/>
          </w:rPr>
          <w:t>(三)、石材、石料加工品及制品项目提出的理由</w:t>
        </w:r>
        <w:r>
          <w:tab/>
        </w:r>
        <w:r>
          <w:fldChar w:fldCharType="begin"/>
        </w:r>
        <w:r>
          <w:instrText xml:space="preserve"> PAGEREF _Toc11778 \h </w:instrText>
        </w:r>
        <w:r>
          <w:fldChar w:fldCharType="separate"/>
        </w:r>
        <w:r>
          <w:t>14</w:t>
        </w:r>
        <w:r>
          <w:fldChar w:fldCharType="end"/>
        </w:r>
      </w:hyperlink>
    </w:p>
    <w:p>
      <w:pPr>
        <w:pStyle w:val="TOC2"/>
        <w:tabs>
          <w:tab w:val="right" w:leader="dot" w:pos="8306"/>
        </w:tabs>
      </w:pPr>
      <w:hyperlink w:anchor="_Toc4641" w:history="1">
        <w:r>
          <w:rPr>
            <w:rFonts w:ascii="仿宋" w:eastAsia="仿宋" w:hAnsi="仿宋" w:cs="仿宋" w:hint="eastAsia"/>
            <w:lang w:eastAsia="zh-CN"/>
          </w:rPr>
          <w:t>(四)、石材、石料加工品及制品项目意义</w:t>
        </w:r>
        <w:r>
          <w:tab/>
        </w:r>
        <w:r>
          <w:fldChar w:fldCharType="begin"/>
        </w:r>
        <w:r>
          <w:instrText xml:space="preserve"> PAGEREF _Toc4641 \h </w:instrText>
        </w:r>
        <w:r>
          <w:fldChar w:fldCharType="separate"/>
        </w:r>
        <w:r>
          <w:t>16</w:t>
        </w:r>
        <w:r>
          <w:fldChar w:fldCharType="end"/>
        </w:r>
      </w:hyperlink>
    </w:p>
    <w:p>
      <w:pPr>
        <w:pStyle w:val="TOC2"/>
        <w:tabs>
          <w:tab w:val="right" w:leader="dot" w:pos="8306"/>
        </w:tabs>
      </w:pPr>
      <w:hyperlink w:anchor="_Toc11902" w:history="1">
        <w:r>
          <w:rPr>
            <w:rFonts w:ascii="仿宋" w:eastAsia="仿宋" w:hAnsi="仿宋" w:cs="仿宋" w:hint="eastAsia"/>
            <w:lang w:eastAsia="zh-CN"/>
          </w:rPr>
          <w:t>(五)、石材、石料加工品及制品项目背景</w:t>
        </w:r>
        <w:r>
          <w:tab/>
        </w:r>
        <w:r>
          <w:fldChar w:fldCharType="begin"/>
        </w:r>
        <w:r>
          <w:instrText xml:space="preserve"> PAGEREF _Toc11902 \h </w:instrText>
        </w:r>
        <w:r>
          <w:fldChar w:fldCharType="separate"/>
        </w:r>
        <w:r>
          <w:t>17</w:t>
        </w:r>
        <w:r>
          <w:fldChar w:fldCharType="end"/>
        </w:r>
      </w:hyperlink>
    </w:p>
    <w:p>
      <w:pPr>
        <w:pStyle w:val="TOC1"/>
        <w:tabs>
          <w:tab w:val="right" w:leader="dot" w:pos="8306"/>
        </w:tabs>
      </w:pPr>
      <w:hyperlink w:anchor="_Toc16422" w:history="1">
        <w:r>
          <w:rPr>
            <w:rFonts w:ascii="仿宋" w:eastAsia="仿宋" w:hAnsi="仿宋" w:cs="仿宋" w:hint="eastAsia"/>
            <w:lang w:eastAsia="zh-CN"/>
          </w:rPr>
          <w:t>五、市场分析、调研</w:t>
        </w:r>
        <w:r>
          <w:tab/>
        </w:r>
        <w:r>
          <w:fldChar w:fldCharType="begin"/>
        </w:r>
        <w:r>
          <w:instrText xml:space="preserve"> PAGEREF _Toc16422 \h </w:instrText>
        </w:r>
        <w:r>
          <w:fldChar w:fldCharType="separate"/>
        </w:r>
        <w:r>
          <w:t>18</w:t>
        </w:r>
        <w:r>
          <w:fldChar w:fldCharType="end"/>
        </w:r>
      </w:hyperlink>
    </w:p>
    <w:p>
      <w:pPr>
        <w:pStyle w:val="TOC2"/>
        <w:tabs>
          <w:tab w:val="right" w:leader="dot" w:pos="8306"/>
        </w:tabs>
      </w:pPr>
      <w:hyperlink w:anchor="_Toc21542" w:history="1">
        <w:r>
          <w:rPr>
            <w:rFonts w:ascii="仿宋" w:eastAsia="仿宋" w:hAnsi="仿宋" w:cs="仿宋" w:hint="eastAsia"/>
            <w:lang w:eastAsia="zh-CN"/>
          </w:rPr>
          <w:t>(一)、石材、石料加工品及制品行业分析</w:t>
        </w:r>
        <w:r>
          <w:tab/>
        </w:r>
        <w:r>
          <w:fldChar w:fldCharType="begin"/>
        </w:r>
        <w:r>
          <w:instrText xml:space="preserve"> PAGEREF _Toc21542 \h </w:instrText>
        </w:r>
        <w:r>
          <w:fldChar w:fldCharType="separate"/>
        </w:r>
        <w:r>
          <w:t>18</w:t>
        </w:r>
        <w:r>
          <w:fldChar w:fldCharType="end"/>
        </w:r>
      </w:hyperlink>
    </w:p>
    <w:p>
      <w:pPr>
        <w:pStyle w:val="TOC2"/>
        <w:tabs>
          <w:tab w:val="right" w:leader="dot" w:pos="8306"/>
        </w:tabs>
      </w:pPr>
      <w:hyperlink w:anchor="_Toc1455" w:history="1">
        <w:r>
          <w:rPr>
            <w:rFonts w:ascii="仿宋" w:eastAsia="仿宋" w:hAnsi="仿宋" w:cs="仿宋" w:hint="eastAsia"/>
            <w:lang w:eastAsia="zh-CN"/>
          </w:rPr>
          <w:t>(二)、石材、石料加工品及制品市场分析预测</w:t>
        </w:r>
        <w:r>
          <w:tab/>
        </w:r>
        <w:r>
          <w:fldChar w:fldCharType="begin"/>
        </w:r>
        <w:r>
          <w:instrText xml:space="preserve"> PAGEREF _Toc1455 \h </w:instrText>
        </w:r>
        <w:r>
          <w:fldChar w:fldCharType="separate"/>
        </w:r>
        <w:r>
          <w:t>19</w:t>
        </w:r>
        <w:r>
          <w:fldChar w:fldCharType="end"/>
        </w:r>
      </w:hyperlink>
    </w:p>
    <w:p>
      <w:pPr>
        <w:pStyle w:val="TOC1"/>
        <w:tabs>
          <w:tab w:val="right" w:leader="dot" w:pos="8306"/>
        </w:tabs>
      </w:pPr>
      <w:hyperlink w:anchor="_Toc3877" w:history="1">
        <w:r>
          <w:rPr>
            <w:rFonts w:ascii="仿宋" w:eastAsia="仿宋" w:hAnsi="仿宋" w:cs="仿宋" w:hint="eastAsia"/>
            <w:lang w:eastAsia="zh-CN"/>
          </w:rPr>
          <w:t>六、石材、石料加工品及制品项目文档管理</w:t>
        </w:r>
        <w:r>
          <w:tab/>
        </w:r>
        <w:r>
          <w:fldChar w:fldCharType="begin"/>
        </w:r>
        <w:r>
          <w:instrText xml:space="preserve"> PAGEREF _Toc3877 \h </w:instrText>
        </w:r>
        <w:r>
          <w:fldChar w:fldCharType="separate"/>
        </w:r>
        <w:r>
          <w:t>20</w:t>
        </w:r>
        <w:r>
          <w:fldChar w:fldCharType="end"/>
        </w:r>
      </w:hyperlink>
    </w:p>
    <w:p>
      <w:pPr>
        <w:pStyle w:val="TOC2"/>
        <w:tabs>
          <w:tab w:val="right" w:leader="dot" w:pos="8306"/>
        </w:tabs>
      </w:pPr>
      <w:hyperlink w:anchor="_Toc9341" w:history="1">
        <w:r>
          <w:rPr>
            <w:rFonts w:ascii="仿宋" w:eastAsia="仿宋" w:hAnsi="仿宋" w:cs="仿宋" w:hint="eastAsia"/>
            <w:lang w:eastAsia="zh-CN"/>
          </w:rPr>
          <w:t>(一)、文档编制与审查</w:t>
        </w:r>
        <w:r>
          <w:tab/>
        </w:r>
        <w:r>
          <w:fldChar w:fldCharType="begin"/>
        </w:r>
        <w:r>
          <w:instrText xml:space="preserve"> PAGEREF _Toc9341 \h </w:instrText>
        </w:r>
        <w:r>
          <w:fldChar w:fldCharType="separate"/>
        </w:r>
        <w:r>
          <w:t>20</w:t>
        </w:r>
        <w:r>
          <w:fldChar w:fldCharType="end"/>
        </w:r>
      </w:hyperlink>
    </w:p>
    <w:p>
      <w:pPr>
        <w:pStyle w:val="TOC2"/>
        <w:tabs>
          <w:tab w:val="right" w:leader="dot" w:pos="8306"/>
        </w:tabs>
      </w:pPr>
      <w:hyperlink w:anchor="_Toc27513" w:history="1">
        <w:r>
          <w:rPr>
            <w:rFonts w:ascii="仿宋" w:eastAsia="仿宋" w:hAnsi="仿宋" w:cs="仿宋" w:hint="eastAsia"/>
            <w:lang w:eastAsia="zh-CN"/>
          </w:rPr>
          <w:t>(二)、文档发布与分发</w:t>
        </w:r>
        <w:r>
          <w:tab/>
        </w:r>
        <w:r>
          <w:fldChar w:fldCharType="begin"/>
        </w:r>
        <w:r>
          <w:instrText xml:space="preserve"> PAGEREF _Toc27513 \h </w:instrText>
        </w:r>
        <w:r>
          <w:fldChar w:fldCharType="separate"/>
        </w:r>
        <w:r>
          <w:t>21</w:t>
        </w:r>
        <w:r>
          <w:fldChar w:fldCharType="end"/>
        </w:r>
      </w:hyperlink>
    </w:p>
    <w:p>
      <w:pPr>
        <w:pStyle w:val="TOC2"/>
        <w:tabs>
          <w:tab w:val="right" w:leader="dot" w:pos="8306"/>
        </w:tabs>
      </w:pPr>
      <w:hyperlink w:anchor="_Toc27883" w:history="1">
        <w:r>
          <w:rPr>
            <w:rFonts w:ascii="仿宋" w:eastAsia="仿宋" w:hAnsi="仿宋" w:cs="仿宋" w:hint="eastAsia"/>
            <w:lang w:eastAsia="zh-CN"/>
          </w:rPr>
          <w:t>(三)、文档存档与归档</w:t>
        </w:r>
        <w:r>
          <w:tab/>
        </w:r>
        <w:r>
          <w:fldChar w:fldCharType="begin"/>
        </w:r>
        <w:r>
          <w:instrText xml:space="preserve"> PAGEREF _Toc27883 \h </w:instrText>
        </w:r>
        <w:r>
          <w:fldChar w:fldCharType="separate"/>
        </w:r>
        <w:r>
          <w:t>22</w:t>
        </w:r>
        <w:r>
          <w:fldChar w:fldCharType="end"/>
        </w:r>
      </w:hyperlink>
    </w:p>
    <w:p>
      <w:pPr>
        <w:pStyle w:val="TOC1"/>
        <w:tabs>
          <w:tab w:val="right" w:leader="dot" w:pos="8306"/>
        </w:tabs>
      </w:pPr>
      <w:hyperlink w:anchor="_Toc25368" w:history="1">
        <w:r>
          <w:rPr>
            <w:rFonts w:ascii="仿宋" w:eastAsia="仿宋" w:hAnsi="仿宋" w:cs="仿宋" w:hint="eastAsia"/>
            <w:lang w:eastAsia="zh-CN"/>
          </w:rPr>
          <w:t>七、石材、石料加工品及制品项目技术管理</w:t>
        </w:r>
        <w:r>
          <w:tab/>
        </w:r>
        <w:r>
          <w:fldChar w:fldCharType="begin"/>
        </w:r>
        <w:r>
          <w:instrText xml:space="preserve"> PAGEREF _Toc25368 \h </w:instrText>
        </w:r>
        <w:r>
          <w:fldChar w:fldCharType="separate"/>
        </w:r>
        <w:r>
          <w:t>23</w:t>
        </w:r>
        <w:r>
          <w:fldChar w:fldCharType="end"/>
        </w:r>
      </w:hyperlink>
    </w:p>
    <w:p>
      <w:pPr>
        <w:pStyle w:val="TOC2"/>
        <w:tabs>
          <w:tab w:val="right" w:leader="dot" w:pos="8306"/>
        </w:tabs>
      </w:pPr>
      <w:hyperlink w:anchor="_Toc22513" w:history="1">
        <w:r>
          <w:rPr>
            <w:rFonts w:ascii="仿宋" w:eastAsia="仿宋" w:hAnsi="仿宋" w:cs="仿宋" w:hint="eastAsia"/>
            <w:lang w:eastAsia="zh-CN"/>
          </w:rPr>
          <w:t>(一)、技术方案选用方向</w:t>
        </w:r>
        <w:r>
          <w:tab/>
        </w:r>
        <w:r>
          <w:fldChar w:fldCharType="begin"/>
        </w:r>
        <w:r>
          <w:instrText xml:space="preserve"> PAGEREF _Toc22513 \h </w:instrText>
        </w:r>
        <w:r>
          <w:fldChar w:fldCharType="separate"/>
        </w:r>
        <w:r>
          <w:t>23</w:t>
        </w:r>
        <w:r>
          <w:fldChar w:fldCharType="end"/>
        </w:r>
      </w:hyperlink>
    </w:p>
    <w:p>
      <w:pPr>
        <w:pStyle w:val="TOC2"/>
        <w:tabs>
          <w:tab w:val="right" w:leader="dot" w:pos="8306"/>
        </w:tabs>
      </w:pPr>
      <w:hyperlink w:anchor="_Toc24180" w:history="1">
        <w:r>
          <w:rPr>
            <w:rFonts w:ascii="仿宋" w:eastAsia="仿宋" w:hAnsi="仿宋" w:cs="仿宋" w:hint="eastAsia"/>
            <w:lang w:eastAsia="zh-CN"/>
          </w:rPr>
          <w:t>(二)、工艺技术方案选用原则</w:t>
        </w:r>
        <w:r>
          <w:tab/>
        </w:r>
        <w:r>
          <w:fldChar w:fldCharType="begin"/>
        </w:r>
        <w:r>
          <w:instrText xml:space="preserve"> PAGEREF _Toc24180 \h </w:instrText>
        </w:r>
        <w:r>
          <w:fldChar w:fldCharType="separate"/>
        </w:r>
        <w:r>
          <w:t>25</w:t>
        </w:r>
        <w:r>
          <w:fldChar w:fldCharType="end"/>
        </w:r>
      </w:hyperlink>
    </w:p>
    <w:p>
      <w:pPr>
        <w:pStyle w:val="TOC2"/>
        <w:tabs>
          <w:tab w:val="right" w:leader="dot" w:pos="8306"/>
        </w:tabs>
      </w:pPr>
      <w:hyperlink w:anchor="_Toc6710" w:history="1">
        <w:r>
          <w:rPr>
            <w:rFonts w:ascii="仿宋" w:eastAsia="仿宋" w:hAnsi="仿宋" w:cs="仿宋" w:hint="eastAsia"/>
            <w:lang w:eastAsia="zh-CN"/>
          </w:rPr>
          <w:t>(三)、工艺技术方案要求</w:t>
        </w:r>
        <w:r>
          <w:tab/>
        </w:r>
        <w:r>
          <w:fldChar w:fldCharType="begin"/>
        </w:r>
        <w:r>
          <w:instrText xml:space="preserve"> PAGEREF _Toc6710 \h </w:instrText>
        </w:r>
        <w:r>
          <w:fldChar w:fldCharType="separate"/>
        </w:r>
        <w:r>
          <w:t>27</w:t>
        </w:r>
        <w:r>
          <w:fldChar w:fldCharType="end"/>
        </w:r>
      </w:hyperlink>
    </w:p>
    <w:p>
      <w:pPr>
        <w:pStyle w:val="TOC1"/>
        <w:tabs>
          <w:tab w:val="right" w:leader="dot" w:pos="8306"/>
        </w:tabs>
      </w:pPr>
      <w:hyperlink w:anchor="_Toc15812" w:history="1">
        <w:r>
          <w:rPr>
            <w:rFonts w:ascii="仿宋" w:eastAsia="仿宋" w:hAnsi="仿宋" w:cs="仿宋" w:hint="eastAsia"/>
            <w:lang w:eastAsia="zh-CN"/>
          </w:rPr>
          <w:t>八、石材、石料加工品及制品项目计划安排</w:t>
        </w:r>
        <w:r>
          <w:tab/>
        </w:r>
        <w:r>
          <w:fldChar w:fldCharType="begin"/>
        </w:r>
        <w:r>
          <w:instrText xml:space="preserve"> PAGEREF _Toc15812 \h </w:instrText>
        </w:r>
        <w:r>
          <w:fldChar w:fldCharType="separate"/>
        </w:r>
        <w:r>
          <w:t>30</w:t>
        </w:r>
        <w:r>
          <w:fldChar w:fldCharType="end"/>
        </w:r>
      </w:hyperlink>
    </w:p>
    <w:p>
      <w:pPr>
        <w:pStyle w:val="TOC2"/>
        <w:tabs>
          <w:tab w:val="right" w:leader="dot" w:pos="8306"/>
        </w:tabs>
      </w:pPr>
      <w:hyperlink w:anchor="_Toc16526" w:history="1">
        <w:r>
          <w:rPr>
            <w:rFonts w:ascii="仿宋" w:eastAsia="仿宋" w:hAnsi="仿宋" w:cs="仿宋" w:hint="eastAsia"/>
            <w:lang w:eastAsia="zh-CN"/>
          </w:rPr>
          <w:t>(一)、建设周期</w:t>
        </w:r>
        <w:r>
          <w:tab/>
        </w:r>
        <w:r>
          <w:fldChar w:fldCharType="begin"/>
        </w:r>
        <w:r>
          <w:instrText xml:space="preserve"> PAGEREF _Toc16526 \h </w:instrText>
        </w:r>
        <w:r>
          <w:fldChar w:fldCharType="separate"/>
        </w:r>
        <w:r>
          <w:t>30</w:t>
        </w:r>
        <w:r>
          <w:fldChar w:fldCharType="end"/>
        </w:r>
      </w:hyperlink>
    </w:p>
    <w:p>
      <w:pPr>
        <w:pStyle w:val="TOC2"/>
        <w:tabs>
          <w:tab w:val="right" w:leader="dot" w:pos="8306"/>
        </w:tabs>
      </w:pPr>
      <w:hyperlink w:anchor="_Toc23042" w:history="1">
        <w:r>
          <w:rPr>
            <w:rFonts w:ascii="仿宋" w:eastAsia="仿宋" w:hAnsi="仿宋" w:cs="仿宋" w:hint="eastAsia"/>
            <w:lang w:eastAsia="zh-CN"/>
          </w:rPr>
          <w:t>(二)、建设进度</w:t>
        </w:r>
        <w:r>
          <w:tab/>
        </w:r>
        <w:r>
          <w:fldChar w:fldCharType="begin"/>
        </w:r>
        <w:r>
          <w:instrText xml:space="preserve"> PAGEREF _Toc23042 \h </w:instrText>
        </w:r>
        <w:r>
          <w:fldChar w:fldCharType="separate"/>
        </w:r>
        <w:r>
          <w:t>31</w:t>
        </w:r>
        <w:r>
          <w:fldChar w:fldCharType="end"/>
        </w:r>
      </w:hyperlink>
    </w:p>
    <w:p>
      <w:pPr>
        <w:pStyle w:val="TOC2"/>
        <w:tabs>
          <w:tab w:val="right" w:leader="dot" w:pos="8306"/>
        </w:tabs>
      </w:pPr>
      <w:hyperlink w:anchor="_Toc10656" w:history="1">
        <w:r>
          <w:rPr>
            <w:rFonts w:ascii="仿宋" w:eastAsia="仿宋" w:hAnsi="仿宋" w:cs="仿宋" w:hint="eastAsia"/>
            <w:lang w:eastAsia="zh-CN"/>
          </w:rPr>
          <w:t>(三)、进度安排注意事项</w:t>
        </w:r>
        <w:r>
          <w:tab/>
        </w:r>
        <w:r>
          <w:fldChar w:fldCharType="begin"/>
        </w:r>
        <w:r>
          <w:instrText xml:space="preserve"> PAGEREF _Toc10656 \h </w:instrText>
        </w:r>
        <w:r>
          <w:fldChar w:fldCharType="separate"/>
        </w:r>
        <w:r>
          <w:t>32</w:t>
        </w:r>
        <w:r>
          <w:fldChar w:fldCharType="end"/>
        </w:r>
      </w:hyperlink>
    </w:p>
    <w:p>
      <w:pPr>
        <w:pStyle w:val="TOC2"/>
        <w:tabs>
          <w:tab w:val="right" w:leader="dot" w:pos="8306"/>
        </w:tabs>
      </w:pPr>
      <w:hyperlink w:anchor="_Toc8838" w:history="1">
        <w:r>
          <w:rPr>
            <w:rFonts w:ascii="仿宋" w:eastAsia="仿宋" w:hAnsi="仿宋" w:cs="仿宋" w:hint="eastAsia"/>
            <w:lang w:eastAsia="zh-CN"/>
          </w:rPr>
          <w:t>(四)、人力资源配置</w:t>
        </w:r>
        <w:r>
          <w:tab/>
        </w:r>
        <w:r>
          <w:fldChar w:fldCharType="begin"/>
        </w:r>
        <w:r>
          <w:instrText xml:space="preserve"> PAGEREF _Toc8838 \h </w:instrText>
        </w:r>
        <w:r>
          <w:fldChar w:fldCharType="separate"/>
        </w:r>
        <w:r>
          <w:t>33</w:t>
        </w:r>
        <w:r>
          <w:fldChar w:fldCharType="end"/>
        </w:r>
      </w:hyperlink>
    </w:p>
    <w:p>
      <w:pPr>
        <w:pStyle w:val="TOC1"/>
        <w:tabs>
          <w:tab w:val="right" w:leader="dot" w:pos="8306"/>
        </w:tabs>
      </w:pPr>
      <w:hyperlink w:anchor="_Toc3464" w:history="1">
        <w:r>
          <w:rPr>
            <w:rFonts w:ascii="仿宋" w:eastAsia="仿宋" w:hAnsi="仿宋" w:cs="仿宋" w:hint="eastAsia"/>
            <w:lang w:eastAsia="zh-CN"/>
          </w:rPr>
          <w:t>九、石材、石料加工品及制品项目环境影响分析</w:t>
        </w:r>
        <w:r>
          <w:tab/>
        </w:r>
        <w:r>
          <w:fldChar w:fldCharType="begin"/>
        </w:r>
        <w:r>
          <w:instrText xml:space="preserve"> PAGEREF _Toc3464 \h </w:instrText>
        </w:r>
        <w:r>
          <w:fldChar w:fldCharType="separate"/>
        </w:r>
        <w:r>
          <w:t>34</w:t>
        </w:r>
        <w:r>
          <w:fldChar w:fldCharType="end"/>
        </w:r>
      </w:hyperlink>
    </w:p>
    <w:p>
      <w:pPr>
        <w:pStyle w:val="TOC2"/>
        <w:tabs>
          <w:tab w:val="right" w:leader="dot" w:pos="8306"/>
        </w:tabs>
      </w:pPr>
      <w:hyperlink w:anchor="_Toc25746" w:history="1">
        <w:r>
          <w:rPr>
            <w:rFonts w:ascii="仿宋" w:eastAsia="仿宋" w:hAnsi="仿宋" w:cs="仿宋" w:hint="eastAsia"/>
            <w:lang w:eastAsia="zh-CN"/>
          </w:rPr>
          <w:t>(一)、建设区域环境质量现状</w:t>
        </w:r>
        <w:r>
          <w:tab/>
        </w:r>
        <w:r>
          <w:fldChar w:fldCharType="begin"/>
        </w:r>
        <w:r>
          <w:instrText xml:space="preserve"> PAGEREF _Toc25746 \h </w:instrText>
        </w:r>
        <w:r>
          <w:fldChar w:fldCharType="separate"/>
        </w:r>
        <w:r>
          <w:t>34</w:t>
        </w:r>
        <w:r>
          <w:fldChar w:fldCharType="end"/>
        </w:r>
      </w:hyperlink>
    </w:p>
    <w:p>
      <w:pPr>
        <w:pStyle w:val="TOC2"/>
        <w:tabs>
          <w:tab w:val="right" w:leader="dot" w:pos="8306"/>
        </w:tabs>
      </w:pPr>
      <w:hyperlink w:anchor="_Toc2989" w:history="1">
        <w:r>
          <w:rPr>
            <w:rFonts w:ascii="仿宋" w:eastAsia="仿宋" w:hAnsi="仿宋" w:cs="仿宋" w:hint="eastAsia"/>
            <w:lang w:eastAsia="zh-CN"/>
          </w:rPr>
          <w:t>(二)、建设期环境保护</w:t>
        </w:r>
        <w:r>
          <w:tab/>
        </w:r>
        <w:r>
          <w:fldChar w:fldCharType="begin"/>
        </w:r>
        <w:r>
          <w:instrText xml:space="preserve"> PAGEREF _Toc2989 \h </w:instrText>
        </w:r>
        <w:r>
          <w:fldChar w:fldCharType="separate"/>
        </w:r>
        <w:r>
          <w:t>36</w:t>
        </w:r>
        <w:r>
          <w:fldChar w:fldCharType="end"/>
        </w:r>
      </w:hyperlink>
    </w:p>
    <w:p>
      <w:pPr>
        <w:pStyle w:val="TOC2"/>
        <w:tabs>
          <w:tab w:val="right" w:leader="dot" w:pos="8306"/>
        </w:tabs>
      </w:pPr>
      <w:hyperlink w:anchor="_Toc29794" w:history="1">
        <w:r>
          <w:rPr>
            <w:rFonts w:ascii="仿宋" w:eastAsia="仿宋" w:hAnsi="仿宋" w:cs="仿宋" w:hint="eastAsia"/>
            <w:lang w:eastAsia="zh-CN"/>
          </w:rPr>
          <w:t>(三)、运营期环境保护</w:t>
        </w:r>
        <w:r>
          <w:tab/>
        </w:r>
        <w:r>
          <w:fldChar w:fldCharType="begin"/>
        </w:r>
        <w:r>
          <w:instrText xml:space="preserve"> PAGEREF _Toc29794 \h </w:instrText>
        </w:r>
        <w:r>
          <w:fldChar w:fldCharType="separate"/>
        </w:r>
        <w:r>
          <w:t>37</w:t>
        </w:r>
        <w:r>
          <w:fldChar w:fldCharType="end"/>
        </w:r>
      </w:hyperlink>
    </w:p>
    <w:p>
      <w:pPr>
        <w:pStyle w:val="TOC2"/>
        <w:tabs>
          <w:tab w:val="right" w:leader="dot" w:pos="8306"/>
        </w:tabs>
      </w:pPr>
      <w:hyperlink w:anchor="_Toc14373" w:history="1">
        <w:r>
          <w:rPr>
            <w:rFonts w:ascii="仿宋" w:eastAsia="仿宋" w:hAnsi="仿宋" w:cs="仿宋" w:hint="eastAsia"/>
            <w:lang w:eastAsia="zh-CN"/>
          </w:rPr>
          <w:t>(四)、石材、石料加工品及制品项目建设对区域经济的影响</w:t>
        </w:r>
        <w:r>
          <w:tab/>
        </w:r>
        <w:r>
          <w:fldChar w:fldCharType="begin"/>
        </w:r>
        <w:r>
          <w:instrText xml:space="preserve"> PAGEREF _Toc14373 \h </w:instrText>
        </w:r>
        <w:r>
          <w:fldChar w:fldCharType="separate"/>
        </w:r>
        <w:r>
          <w:t>39</w:t>
        </w:r>
        <w:r>
          <w:fldChar w:fldCharType="end"/>
        </w:r>
      </w:hyperlink>
    </w:p>
    <w:p>
      <w:pPr>
        <w:pStyle w:val="TOC2"/>
        <w:tabs>
          <w:tab w:val="right" w:leader="dot" w:pos="8306"/>
        </w:tabs>
      </w:pPr>
      <w:hyperlink w:anchor="_Toc27499" w:history="1">
        <w:r>
          <w:rPr>
            <w:rFonts w:ascii="仿宋" w:eastAsia="仿宋" w:hAnsi="仿宋" w:cs="仿宋" w:hint="eastAsia"/>
            <w:lang w:eastAsia="zh-CN"/>
          </w:rPr>
          <w:t>(五)、废弃物处理</w:t>
        </w:r>
        <w:r>
          <w:tab/>
        </w:r>
        <w:r>
          <w:fldChar w:fldCharType="begin"/>
        </w:r>
        <w:r>
          <w:instrText xml:space="preserve"> PAGEREF _Toc27499 \h </w:instrText>
        </w:r>
        <w:r>
          <w:fldChar w:fldCharType="separate"/>
        </w:r>
        <w:r>
          <w:t>41</w:t>
        </w:r>
        <w:r>
          <w:fldChar w:fldCharType="end"/>
        </w:r>
      </w:hyperlink>
    </w:p>
    <w:p>
      <w:pPr>
        <w:pStyle w:val="TOC2"/>
        <w:tabs>
          <w:tab w:val="right" w:leader="dot" w:pos="8306"/>
        </w:tabs>
      </w:pPr>
      <w:hyperlink w:anchor="_Toc11610" w:history="1">
        <w:r>
          <w:rPr>
            <w:rFonts w:ascii="仿宋" w:eastAsia="仿宋" w:hAnsi="仿宋" w:cs="仿宋" w:hint="eastAsia"/>
            <w:lang w:eastAsia="zh-CN"/>
          </w:rPr>
          <w:t>(六)、特殊环境影响分析</w:t>
        </w:r>
        <w:r>
          <w:tab/>
        </w:r>
        <w:r>
          <w:fldChar w:fldCharType="begin"/>
        </w:r>
        <w:r>
          <w:instrText xml:space="preserve"> PAGEREF _Toc11610 \h </w:instrText>
        </w:r>
        <w:r>
          <w:fldChar w:fldCharType="separate"/>
        </w:r>
        <w:r>
          <w:t>42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575" w:history="1">
        <w:r>
          <w:rPr>
            <w:rFonts w:ascii="仿宋" w:eastAsia="仿宋" w:hAnsi="仿宋" w:cs="仿宋" w:hint="eastAsia"/>
            <w:lang w:eastAsia="zh-CN"/>
          </w:rPr>
          <w:t>(七)、清洁生产</w:t>
        </w:r>
        <w:r>
          <w:tab/>
        </w:r>
        <w:r>
          <w:fldChar w:fldCharType="begin"/>
        </w:r>
        <w:r>
          <w:instrText xml:space="preserve"> PAGEREF _Toc3575 \h </w:instrText>
        </w:r>
        <w:r>
          <w:fldChar w:fldCharType="separate"/>
        </w:r>
        <w:r>
          <w:t>43</w:t>
        </w:r>
        <w:r>
          <w:fldChar w:fldCharType="end"/>
        </w:r>
      </w:hyperlink>
    </w:p>
    <w:p>
      <w:pPr>
        <w:pStyle w:val="TOC2"/>
        <w:tabs>
          <w:tab w:val="right" w:leader="dot" w:pos="8306"/>
        </w:tabs>
      </w:pPr>
      <w:hyperlink w:anchor="_Toc3030" w:history="1">
        <w:r>
          <w:rPr>
            <w:rFonts w:ascii="仿宋" w:eastAsia="仿宋" w:hAnsi="仿宋" w:cs="仿宋" w:hint="eastAsia"/>
            <w:lang w:eastAsia="zh-CN"/>
          </w:rPr>
          <w:t>(八)、环境保护综合评价</w:t>
        </w:r>
        <w:r>
          <w:tab/>
        </w:r>
        <w:r>
          <w:fldChar w:fldCharType="begin"/>
        </w:r>
        <w:r>
          <w:instrText xml:space="preserve"> PAGEREF _Toc3030 \h </w:instrText>
        </w:r>
        <w:r>
          <w:fldChar w:fldCharType="separate"/>
        </w:r>
        <w:r>
          <w:t>44</w:t>
        </w:r>
        <w:r>
          <w:fldChar w:fldCharType="end"/>
        </w:r>
      </w:hyperlink>
    </w:p>
    <w:p>
      <w:pPr>
        <w:pStyle w:val="TOC1"/>
        <w:tabs>
          <w:tab w:val="right" w:leader="dot" w:pos="8306"/>
        </w:tabs>
      </w:pPr>
      <w:hyperlink w:anchor="_Toc14912" w:history="1">
        <w:r>
          <w:rPr>
            <w:rFonts w:ascii="仿宋" w:eastAsia="仿宋" w:hAnsi="仿宋" w:cs="仿宋" w:hint="eastAsia"/>
            <w:lang w:eastAsia="zh-CN"/>
          </w:rPr>
          <w:t>十、石材、石料加工品及制品项目经营效益</w:t>
        </w:r>
        <w:r>
          <w:tab/>
        </w:r>
        <w:r>
          <w:fldChar w:fldCharType="begin"/>
        </w:r>
        <w:r>
          <w:instrText xml:space="preserve"> PAGEREF _Toc14912 \h </w:instrText>
        </w:r>
        <w:r>
          <w:fldChar w:fldCharType="separate"/>
        </w:r>
        <w:r>
          <w:t>46</w:t>
        </w:r>
        <w:r>
          <w:fldChar w:fldCharType="end"/>
        </w:r>
      </w:hyperlink>
    </w:p>
    <w:p>
      <w:pPr>
        <w:pStyle w:val="TOC2"/>
        <w:tabs>
          <w:tab w:val="right" w:leader="dot" w:pos="8306"/>
        </w:tabs>
      </w:pPr>
      <w:hyperlink w:anchor="_Toc24923" w:history="1">
        <w:r>
          <w:rPr>
            <w:rFonts w:ascii="仿宋" w:eastAsia="仿宋" w:hAnsi="仿宋" w:cs="仿宋" w:hint="eastAsia"/>
            <w:lang w:eastAsia="zh-CN"/>
          </w:rPr>
          <w:t>(一)、经济评价财务测算</w:t>
        </w:r>
        <w:r>
          <w:tab/>
        </w:r>
        <w:r>
          <w:fldChar w:fldCharType="begin"/>
        </w:r>
        <w:r>
          <w:instrText xml:space="preserve"> PAGEREF _Toc24923 \h </w:instrText>
        </w:r>
        <w:r>
          <w:fldChar w:fldCharType="separate"/>
        </w:r>
        <w:r>
          <w:t>46</w:t>
        </w:r>
        <w:r>
          <w:fldChar w:fldCharType="end"/>
        </w:r>
      </w:hyperlink>
    </w:p>
    <w:p>
      <w:pPr>
        <w:pStyle w:val="TOC2"/>
        <w:tabs>
          <w:tab w:val="right" w:leader="dot" w:pos="8306"/>
        </w:tabs>
      </w:pPr>
      <w:hyperlink w:anchor="_Toc5554" w:history="1">
        <w:r>
          <w:rPr>
            <w:rFonts w:ascii="仿宋" w:eastAsia="仿宋" w:hAnsi="仿宋" w:cs="仿宋" w:hint="eastAsia"/>
            <w:lang w:eastAsia="zh-CN"/>
          </w:rPr>
          <w:t>(二)、石材、石料加工品及制品项目盈利能力分析</w:t>
        </w:r>
        <w:r>
          <w:tab/>
        </w:r>
        <w:r>
          <w:fldChar w:fldCharType="begin"/>
        </w:r>
        <w:r>
          <w:instrText xml:space="preserve"> PAGEREF _Toc5554 \h </w:instrText>
        </w:r>
        <w:r>
          <w:fldChar w:fldCharType="separate"/>
        </w:r>
        <w:r>
          <w:t>47</w:t>
        </w:r>
        <w:r>
          <w:fldChar w:fldCharType="end"/>
        </w:r>
      </w:hyperlink>
    </w:p>
    <w:p>
      <w:pPr>
        <w:pStyle w:val="TOC1"/>
        <w:tabs>
          <w:tab w:val="right" w:leader="dot" w:pos="8306"/>
        </w:tabs>
      </w:pPr>
      <w:hyperlink w:anchor="_Toc31143" w:history="1">
        <w:r>
          <w:rPr>
            <w:rFonts w:ascii="仿宋" w:eastAsia="仿宋" w:hAnsi="仿宋" w:cs="仿宋" w:hint="eastAsia"/>
            <w:lang w:eastAsia="zh-CN"/>
          </w:rPr>
          <w:t>十一、生产安全保护</w:t>
        </w:r>
        <w:r>
          <w:tab/>
        </w:r>
        <w:r>
          <w:fldChar w:fldCharType="begin"/>
        </w:r>
        <w:r>
          <w:instrText xml:space="preserve"> PAGEREF _Toc31143 \h </w:instrText>
        </w:r>
        <w:r>
          <w:fldChar w:fldCharType="separate"/>
        </w:r>
        <w:r>
          <w:t>48</w:t>
        </w:r>
        <w:r>
          <w:fldChar w:fldCharType="end"/>
        </w:r>
      </w:hyperlink>
    </w:p>
    <w:p>
      <w:pPr>
        <w:pStyle w:val="TOC2"/>
        <w:tabs>
          <w:tab w:val="right" w:leader="dot" w:pos="8306"/>
        </w:tabs>
      </w:pPr>
      <w:hyperlink w:anchor="_Toc4357" w:history="1">
        <w:r>
          <w:rPr>
            <w:rFonts w:ascii="仿宋" w:eastAsia="仿宋" w:hAnsi="仿宋" w:cs="仿宋" w:hint="eastAsia"/>
            <w:lang w:eastAsia="zh-CN"/>
          </w:rPr>
          <w:t>(一)、消防安全</w:t>
        </w:r>
        <w:r>
          <w:tab/>
        </w:r>
        <w:r>
          <w:fldChar w:fldCharType="begin"/>
        </w:r>
        <w:r>
          <w:instrText xml:space="preserve"> PAGEREF _Toc4357 \h </w:instrText>
        </w:r>
        <w:r>
          <w:fldChar w:fldCharType="separate"/>
        </w:r>
        <w:r>
          <w:t>48</w:t>
        </w:r>
        <w:r>
          <w:fldChar w:fldCharType="end"/>
        </w:r>
      </w:hyperlink>
    </w:p>
    <w:p>
      <w:pPr>
        <w:pStyle w:val="TOC2"/>
        <w:tabs>
          <w:tab w:val="right" w:leader="dot" w:pos="8306"/>
        </w:tabs>
      </w:pPr>
      <w:hyperlink w:anchor="_Toc28327" w:history="1">
        <w:r>
          <w:rPr>
            <w:rFonts w:ascii="仿宋" w:eastAsia="仿宋" w:hAnsi="仿宋" w:cs="仿宋" w:hint="eastAsia"/>
            <w:lang w:eastAsia="zh-CN"/>
          </w:rPr>
          <w:t>(二)、防火防爆总图布置措施</w:t>
        </w:r>
        <w:r>
          <w:tab/>
        </w:r>
        <w:r>
          <w:fldChar w:fldCharType="begin"/>
        </w:r>
        <w:r>
          <w:instrText xml:space="preserve"> PAGEREF _Toc28327 \h </w:instrText>
        </w:r>
        <w:r>
          <w:fldChar w:fldCharType="separate"/>
        </w:r>
        <w:r>
          <w:t>50</w:t>
        </w:r>
        <w:r>
          <w:fldChar w:fldCharType="end"/>
        </w:r>
      </w:hyperlink>
    </w:p>
    <w:p>
      <w:pPr>
        <w:pStyle w:val="TOC2"/>
        <w:tabs>
          <w:tab w:val="right" w:leader="dot" w:pos="8306"/>
        </w:tabs>
      </w:pPr>
      <w:hyperlink w:anchor="_Toc25155" w:history="1">
        <w:r>
          <w:rPr>
            <w:rFonts w:ascii="仿宋" w:eastAsia="仿宋" w:hAnsi="仿宋" w:cs="仿宋" w:hint="eastAsia"/>
            <w:lang w:eastAsia="zh-CN"/>
          </w:rPr>
          <w:t>(三)、自然灾害防范措施</w:t>
        </w:r>
        <w:r>
          <w:tab/>
        </w:r>
        <w:r>
          <w:fldChar w:fldCharType="begin"/>
        </w:r>
        <w:r>
          <w:instrText xml:space="preserve"> PAGEREF _Toc25155 \h </w:instrText>
        </w:r>
        <w:r>
          <w:fldChar w:fldCharType="separate"/>
        </w:r>
        <w:r>
          <w:t>51</w:t>
        </w:r>
        <w:r>
          <w:fldChar w:fldCharType="end"/>
        </w:r>
      </w:hyperlink>
    </w:p>
    <w:p>
      <w:pPr>
        <w:pStyle w:val="TOC2"/>
        <w:tabs>
          <w:tab w:val="right" w:leader="dot" w:pos="8306"/>
        </w:tabs>
      </w:pPr>
      <w:hyperlink w:anchor="_Toc15066" w:history="1">
        <w:r>
          <w:rPr>
            <w:rFonts w:ascii="仿宋" w:eastAsia="仿宋" w:hAnsi="仿宋" w:cs="仿宋" w:hint="eastAsia"/>
            <w:lang w:eastAsia="zh-CN"/>
          </w:rPr>
          <w:t>(四)、安全色及安全标志使用要求</w:t>
        </w:r>
        <w:r>
          <w:tab/>
        </w:r>
        <w:r>
          <w:fldChar w:fldCharType="begin"/>
        </w:r>
        <w:r>
          <w:instrText xml:space="preserve"> PAGEREF _Toc15066 \h </w:instrText>
        </w:r>
        <w:r>
          <w:fldChar w:fldCharType="separate"/>
        </w:r>
        <w:r>
          <w:t>52</w:t>
        </w:r>
        <w:r>
          <w:fldChar w:fldCharType="end"/>
        </w:r>
      </w:hyperlink>
    </w:p>
    <w:p>
      <w:pPr>
        <w:pStyle w:val="TOC2"/>
        <w:tabs>
          <w:tab w:val="right" w:leader="dot" w:pos="8306"/>
        </w:tabs>
      </w:pPr>
      <w:hyperlink w:anchor="_Toc19457" w:history="1">
        <w:r>
          <w:rPr>
            <w:rFonts w:ascii="仿宋" w:eastAsia="仿宋" w:hAnsi="仿宋" w:cs="仿宋" w:hint="eastAsia"/>
            <w:lang w:eastAsia="zh-CN"/>
          </w:rPr>
          <w:t>(五)、防尘防毒措施</w:t>
        </w:r>
        <w:r>
          <w:tab/>
        </w:r>
        <w:r>
          <w:fldChar w:fldCharType="begin"/>
        </w:r>
        <w:r>
          <w:instrText xml:space="preserve"> PAGEREF _Toc19457 \h </w:instrText>
        </w:r>
        <w:r>
          <w:fldChar w:fldCharType="separate"/>
        </w:r>
        <w:r>
          <w:t>53</w:t>
        </w:r>
        <w:r>
          <w:fldChar w:fldCharType="end"/>
        </w:r>
      </w:hyperlink>
    </w:p>
    <w:p>
      <w:pPr>
        <w:pStyle w:val="TOC2"/>
        <w:tabs>
          <w:tab w:val="right" w:leader="dot" w:pos="8306"/>
        </w:tabs>
      </w:pPr>
      <w:hyperlink w:anchor="_Toc26678" w:history="1">
        <w:r>
          <w:rPr>
            <w:rFonts w:ascii="仿宋" w:eastAsia="仿宋" w:hAnsi="仿宋" w:cs="仿宋" w:hint="eastAsia"/>
            <w:lang w:eastAsia="zh-CN"/>
          </w:rPr>
          <w:t>(六)、防静电、触电防护及防雷措施</w:t>
        </w:r>
        <w:r>
          <w:tab/>
        </w:r>
        <w:r>
          <w:fldChar w:fldCharType="begin"/>
        </w:r>
        <w:r>
          <w:instrText xml:space="preserve"> PAGEREF _Toc26678 \h </w:instrText>
        </w:r>
        <w:r>
          <w:fldChar w:fldCharType="separate"/>
        </w:r>
        <w:r>
          <w:t>54</w:t>
        </w:r>
        <w:r>
          <w:fldChar w:fldCharType="end"/>
        </w:r>
      </w:hyperlink>
    </w:p>
    <w:p>
      <w:pPr>
        <w:pStyle w:val="TOC2"/>
        <w:tabs>
          <w:tab w:val="right" w:leader="dot" w:pos="8306"/>
        </w:tabs>
      </w:pPr>
      <w:hyperlink w:anchor="_Toc845" w:history="1">
        <w:r>
          <w:rPr>
            <w:rFonts w:ascii="仿宋" w:eastAsia="仿宋" w:hAnsi="仿宋" w:cs="仿宋" w:hint="eastAsia"/>
            <w:lang w:eastAsia="zh-CN"/>
          </w:rPr>
          <w:t>(七)、机械设备安全保障措施</w:t>
        </w:r>
        <w:r>
          <w:tab/>
        </w:r>
        <w:r>
          <w:fldChar w:fldCharType="begin"/>
        </w:r>
        <w:r>
          <w:instrText xml:space="preserve"> PAGEREF _Toc845 \h </w:instrText>
        </w:r>
        <w:r>
          <w:fldChar w:fldCharType="separate"/>
        </w:r>
        <w:r>
          <w:t>55</w:t>
        </w:r>
        <w:r>
          <w:fldChar w:fldCharType="end"/>
        </w:r>
      </w:hyperlink>
    </w:p>
    <w:p>
      <w:pPr>
        <w:pStyle w:val="TOC1"/>
        <w:tabs>
          <w:tab w:val="right" w:leader="dot" w:pos="8306"/>
        </w:tabs>
      </w:pPr>
      <w:hyperlink w:anchor="_Toc1743" w:history="1">
        <w:r>
          <w:rPr>
            <w:rFonts w:ascii="仿宋" w:eastAsia="仿宋" w:hAnsi="仿宋" w:cs="仿宋" w:hint="eastAsia"/>
            <w:lang w:eastAsia="zh-CN"/>
          </w:rPr>
          <w:t>十二、石材、石料加工品及制品项目投资规划</w:t>
        </w:r>
        <w:r>
          <w:tab/>
        </w:r>
        <w:r>
          <w:fldChar w:fldCharType="begin"/>
        </w:r>
        <w:r>
          <w:instrText xml:space="preserve"> PAGEREF _Toc1743 \h </w:instrText>
        </w:r>
        <w:r>
          <w:fldChar w:fldCharType="separate"/>
        </w:r>
        <w:r>
          <w:t>57</w:t>
        </w:r>
        <w:r>
          <w:fldChar w:fldCharType="end"/>
        </w:r>
      </w:hyperlink>
    </w:p>
    <w:p>
      <w:pPr>
        <w:pStyle w:val="TOC2"/>
        <w:tabs>
          <w:tab w:val="right" w:leader="dot" w:pos="8306"/>
        </w:tabs>
      </w:pPr>
      <w:hyperlink w:anchor="_Toc21027" w:history="1">
        <w:r>
          <w:rPr>
            <w:rFonts w:ascii="仿宋" w:eastAsia="仿宋" w:hAnsi="仿宋" w:cs="仿宋" w:hint="eastAsia"/>
            <w:lang w:eastAsia="zh-CN"/>
          </w:rPr>
          <w:t>(一)、石材、石料加工品及制品项目总投资估算</w:t>
        </w:r>
        <w:r>
          <w:tab/>
        </w:r>
        <w:r>
          <w:fldChar w:fldCharType="begin"/>
        </w:r>
        <w:r>
          <w:instrText xml:space="preserve"> PAGEREF _Toc21027 \h </w:instrText>
        </w:r>
        <w:r>
          <w:fldChar w:fldCharType="separate"/>
        </w:r>
        <w:r>
          <w:t>57</w:t>
        </w:r>
        <w:r>
          <w:fldChar w:fldCharType="end"/>
        </w:r>
      </w:hyperlink>
    </w:p>
    <w:p>
      <w:pPr>
        <w:pStyle w:val="TOC2"/>
        <w:tabs>
          <w:tab w:val="right" w:leader="dot" w:pos="8306"/>
        </w:tabs>
      </w:pPr>
      <w:hyperlink w:anchor="_Toc12809" w:history="1">
        <w:r>
          <w:rPr>
            <w:rFonts w:ascii="仿宋" w:eastAsia="仿宋" w:hAnsi="仿宋" w:cs="仿宋" w:hint="eastAsia"/>
            <w:lang w:eastAsia="zh-CN"/>
          </w:rPr>
          <w:t>(二)、资金筹措</w:t>
        </w:r>
        <w:r>
          <w:tab/>
        </w:r>
        <w:r>
          <w:fldChar w:fldCharType="begin"/>
        </w:r>
        <w:r>
          <w:instrText xml:space="preserve"> PAGEREF _Toc12809 \h </w:instrText>
        </w:r>
        <w:r>
          <w:fldChar w:fldCharType="separate"/>
        </w:r>
        <w:r>
          <w:t>58</w:t>
        </w:r>
        <w:r>
          <w:fldChar w:fldCharType="end"/>
        </w:r>
      </w:hyperlink>
    </w:p>
    <w:p>
      <w:pPr>
        <w:pStyle w:val="TOC1"/>
        <w:tabs>
          <w:tab w:val="right" w:leader="dot" w:pos="8306"/>
        </w:tabs>
      </w:pPr>
      <w:hyperlink w:anchor="_Toc16994" w:history="1">
        <w:r>
          <w:rPr>
            <w:rFonts w:ascii="仿宋" w:eastAsia="仿宋" w:hAnsi="仿宋" w:cs="仿宋" w:hint="eastAsia"/>
            <w:lang w:eastAsia="zh-CN"/>
          </w:rPr>
          <w:t>十三、石材、石料加工品及制品项目工程方案分析</w:t>
        </w:r>
        <w:r>
          <w:tab/>
        </w:r>
        <w:r>
          <w:fldChar w:fldCharType="begin"/>
        </w:r>
        <w:r>
          <w:instrText xml:space="preserve"> PAGEREF _Toc16994 \h </w:instrText>
        </w:r>
        <w:r>
          <w:fldChar w:fldCharType="separate"/>
        </w:r>
        <w:r>
          <w:t>59</w:t>
        </w:r>
        <w:r>
          <w:fldChar w:fldCharType="end"/>
        </w:r>
      </w:hyperlink>
    </w:p>
    <w:p>
      <w:pPr>
        <w:pStyle w:val="TOC2"/>
        <w:tabs>
          <w:tab w:val="right" w:leader="dot" w:pos="8306"/>
        </w:tabs>
      </w:pPr>
      <w:hyperlink w:anchor="_Toc24616" w:history="1">
        <w:r>
          <w:rPr>
            <w:rFonts w:ascii="仿宋" w:eastAsia="仿宋" w:hAnsi="仿宋" w:cs="仿宋" w:hint="eastAsia"/>
            <w:lang w:eastAsia="zh-CN"/>
          </w:rPr>
          <w:t>(一)、建筑工程设计原则</w:t>
        </w:r>
        <w:r>
          <w:tab/>
        </w:r>
        <w:r>
          <w:fldChar w:fldCharType="begin"/>
        </w:r>
        <w:r>
          <w:instrText xml:space="preserve"> PAGEREF _Toc24616 \h </w:instrText>
        </w:r>
        <w:r>
          <w:fldChar w:fldCharType="separate"/>
        </w:r>
        <w:r>
          <w:t>59</w:t>
        </w:r>
        <w:r>
          <w:fldChar w:fldCharType="end"/>
        </w:r>
      </w:hyperlink>
    </w:p>
    <w:p>
      <w:pPr>
        <w:pStyle w:val="TOC2"/>
        <w:tabs>
          <w:tab w:val="right" w:leader="dot" w:pos="8306"/>
        </w:tabs>
      </w:pPr>
      <w:hyperlink w:anchor="_Toc15769" w:history="1">
        <w:r>
          <w:rPr>
            <w:rFonts w:ascii="仿宋" w:eastAsia="仿宋" w:hAnsi="仿宋" w:cs="仿宋" w:hint="eastAsia"/>
            <w:lang w:eastAsia="zh-CN"/>
          </w:rPr>
          <w:t>(二)、土建工程建设指标</w:t>
        </w:r>
        <w:r>
          <w:tab/>
        </w:r>
        <w:r>
          <w:fldChar w:fldCharType="begin"/>
        </w:r>
        <w:r>
          <w:instrText xml:space="preserve"> PAGEREF _Toc15769 \h </w:instrText>
        </w:r>
        <w:r>
          <w:fldChar w:fldCharType="separate"/>
        </w:r>
        <w:r>
          <w:t>62</w:t>
        </w:r>
        <w:r>
          <w:fldChar w:fldCharType="end"/>
        </w:r>
      </w:hyperlink>
    </w:p>
    <w:p>
      <w:pPr>
        <w:pStyle w:val="TOC1"/>
        <w:tabs>
          <w:tab w:val="right" w:leader="dot" w:pos="8306"/>
        </w:tabs>
      </w:pPr>
      <w:hyperlink w:anchor="_Toc22380" w:history="1">
        <w:r>
          <w:rPr>
            <w:rFonts w:ascii="仿宋" w:eastAsia="仿宋" w:hAnsi="仿宋" w:cs="仿宋" w:hint="eastAsia"/>
            <w:lang w:eastAsia="zh-CN"/>
          </w:rPr>
          <w:t>十四、石材、石料加工品及制品项目实施保障措施</w:t>
        </w:r>
        <w:r>
          <w:tab/>
        </w:r>
        <w:r>
          <w:fldChar w:fldCharType="begin"/>
        </w:r>
        <w:r>
          <w:instrText xml:space="preserve"> PAGEREF _Toc22380 \h </w:instrText>
        </w:r>
        <w:r>
          <w:fldChar w:fldCharType="separate"/>
        </w:r>
        <w:r>
          <w:t>64</w:t>
        </w:r>
        <w:r>
          <w:fldChar w:fldCharType="end"/>
        </w:r>
      </w:hyperlink>
    </w:p>
    <w:p>
      <w:pPr>
        <w:pStyle w:val="TOC2"/>
        <w:tabs>
          <w:tab w:val="right" w:leader="dot" w:pos="8306"/>
        </w:tabs>
      </w:pPr>
      <w:hyperlink w:anchor="_Toc12334" w:history="1">
        <w:r>
          <w:rPr>
            <w:rFonts w:ascii="仿宋" w:eastAsia="仿宋" w:hAnsi="仿宋" w:cs="仿宋" w:hint="eastAsia"/>
            <w:lang w:eastAsia="zh-CN"/>
          </w:rPr>
          <w:t>(一)、石材、石料加工品及制品项目实施保障机制</w:t>
        </w:r>
        <w:r>
          <w:tab/>
        </w:r>
        <w:r>
          <w:fldChar w:fldCharType="begin"/>
        </w:r>
        <w:r>
          <w:instrText xml:space="preserve"> PAGEREF _Toc12334 \h </w:instrText>
        </w:r>
        <w:r>
          <w:fldChar w:fldCharType="separate"/>
        </w:r>
        <w:r>
          <w:t>64</w:t>
        </w:r>
        <w:r>
          <w:fldChar w:fldCharType="end"/>
        </w:r>
      </w:hyperlink>
    </w:p>
    <w:p>
      <w:pPr>
        <w:pStyle w:val="TOC2"/>
        <w:tabs>
          <w:tab w:val="right" w:leader="dot" w:pos="8306"/>
        </w:tabs>
      </w:pPr>
      <w:hyperlink w:anchor="_Toc15658" w:history="1">
        <w:r>
          <w:rPr>
            <w:rFonts w:ascii="仿宋" w:eastAsia="仿宋" w:hAnsi="仿宋" w:cs="仿宋" w:hint="eastAsia"/>
            <w:lang w:eastAsia="zh-CN"/>
          </w:rPr>
          <w:t>(二)、石材、石料加工品及制品项目法律合规要求</w:t>
        </w:r>
        <w:r>
          <w:tab/>
        </w:r>
        <w:r>
          <w:fldChar w:fldCharType="begin"/>
        </w:r>
        <w:r>
          <w:instrText xml:space="preserve"> PAGEREF _Toc15658 \h </w:instrText>
        </w:r>
        <w:r>
          <w:fldChar w:fldCharType="separate"/>
        </w:r>
        <w:r>
          <w:t>68</w:t>
        </w:r>
        <w:r>
          <w:fldChar w:fldCharType="end"/>
        </w:r>
      </w:hyperlink>
    </w:p>
    <w:p>
      <w:pPr>
        <w:pStyle w:val="TOC2"/>
        <w:tabs>
          <w:tab w:val="right" w:leader="dot" w:pos="8306"/>
        </w:tabs>
      </w:pPr>
      <w:hyperlink w:anchor="_Toc29343" w:history="1">
        <w:r>
          <w:rPr>
            <w:rFonts w:ascii="仿宋" w:eastAsia="仿宋" w:hAnsi="仿宋" w:cs="仿宋" w:hint="eastAsia"/>
            <w:lang w:eastAsia="zh-CN"/>
          </w:rPr>
          <w:t>(三)、石材、石料加工品及制品项目合同管理与法律事务</w:t>
        </w:r>
        <w:r>
          <w:tab/>
        </w:r>
        <w:r>
          <w:fldChar w:fldCharType="begin"/>
        </w:r>
        <w:r>
          <w:instrText xml:space="preserve"> PAGEREF _Toc29343 \h </w:instrText>
        </w:r>
        <w:r>
          <w:fldChar w:fldCharType="separate"/>
        </w:r>
        <w:r>
          <w:t>73</w:t>
        </w:r>
        <w:r>
          <w:fldChar w:fldCharType="end"/>
        </w:r>
      </w:hyperlink>
    </w:p>
    <w:p>
      <w:pPr>
        <w:pStyle w:val="TOC2"/>
        <w:tabs>
          <w:tab w:val="right" w:leader="dot" w:pos="8306"/>
        </w:tabs>
      </w:pPr>
      <w:hyperlink w:anchor="_Toc5752" w:history="1">
        <w:r>
          <w:rPr>
            <w:rFonts w:ascii="仿宋" w:eastAsia="仿宋" w:hAnsi="仿宋" w:cs="仿宋" w:hint="eastAsia"/>
            <w:lang w:eastAsia="zh-CN"/>
          </w:rPr>
          <w:t>(四)、石材、石料加工品及制品项目知识产权保护策略</w:t>
        </w:r>
        <w:r>
          <w:tab/>
        </w:r>
        <w:r>
          <w:fldChar w:fldCharType="begin"/>
        </w:r>
        <w:r>
          <w:instrText xml:space="preserve"> PAGEREF _Toc5752 \h </w:instrText>
        </w:r>
        <w:r>
          <w:fldChar w:fldCharType="separate"/>
        </w:r>
        <w:r>
          <w:t>79</w:t>
        </w:r>
        <w:r>
          <w:fldChar w:fldCharType="end"/>
        </w:r>
      </w:hyperlink>
    </w:p>
    <w:p>
      <w:pPr>
        <w:pStyle w:val="TOC1"/>
        <w:tabs>
          <w:tab w:val="right" w:leader="dot" w:pos="8306"/>
        </w:tabs>
      </w:pPr>
      <w:hyperlink w:anchor="_Toc4594" w:history="1">
        <w:r>
          <w:rPr>
            <w:rFonts w:ascii="仿宋" w:eastAsia="仿宋" w:hAnsi="仿宋" w:cs="仿宋" w:hint="eastAsia"/>
            <w:lang w:eastAsia="zh-CN"/>
          </w:rPr>
          <w:t>十五、石材、石料加工品及制品项目变更管理</w:t>
        </w:r>
        <w:r>
          <w:tab/>
        </w:r>
        <w:r>
          <w:fldChar w:fldCharType="begin"/>
        </w:r>
        <w:r>
          <w:instrText xml:space="preserve"> PAGEREF _Toc4594 \h </w:instrText>
        </w:r>
        <w:r>
          <w:fldChar w:fldCharType="separate"/>
        </w:r>
        <w:r>
          <w:t>82</w:t>
        </w:r>
        <w:r>
          <w:fldChar w:fldCharType="end"/>
        </w:r>
      </w:hyperlink>
    </w:p>
    <w:p>
      <w:pPr>
        <w:pStyle w:val="TOC2"/>
        <w:tabs>
          <w:tab w:val="right" w:leader="dot" w:pos="8306"/>
        </w:tabs>
      </w:pPr>
      <w:hyperlink w:anchor="_Toc3941" w:history="1">
        <w:r>
          <w:rPr>
            <w:rFonts w:ascii="仿宋" w:eastAsia="仿宋" w:hAnsi="仿宋" w:cs="仿宋" w:hint="eastAsia"/>
            <w:lang w:eastAsia="zh-CN"/>
          </w:rPr>
          <w:t>(一)、变更申请与评估</w:t>
        </w:r>
        <w:r>
          <w:tab/>
        </w:r>
        <w:r>
          <w:fldChar w:fldCharType="begin"/>
        </w:r>
        <w:r>
          <w:instrText xml:space="preserve"> PAGEREF _Toc3941 \h </w:instrText>
        </w:r>
        <w:r>
          <w:fldChar w:fldCharType="separate"/>
        </w:r>
        <w:r>
          <w:t>82</w:t>
        </w:r>
        <w:r>
          <w:fldChar w:fldCharType="end"/>
        </w:r>
      </w:hyperlink>
    </w:p>
    <w:p>
      <w:pPr>
        <w:pStyle w:val="TOC2"/>
        <w:tabs>
          <w:tab w:val="right" w:leader="dot" w:pos="8306"/>
        </w:tabs>
      </w:pPr>
      <w:hyperlink w:anchor="_Toc6293" w:history="1">
        <w:r>
          <w:rPr>
            <w:rFonts w:ascii="仿宋" w:eastAsia="仿宋" w:hAnsi="仿宋" w:cs="仿宋" w:hint="eastAsia"/>
            <w:lang w:eastAsia="zh-CN"/>
          </w:rPr>
          <w:t>(二)、变更实施与控制</w:t>
        </w:r>
        <w:r>
          <w:tab/>
        </w:r>
        <w:r>
          <w:fldChar w:fldCharType="begin"/>
        </w:r>
        <w:r>
          <w:instrText xml:space="preserve"> PAGEREF _Toc6293 \h </w:instrText>
        </w:r>
        <w:r>
          <w:fldChar w:fldCharType="separate"/>
        </w:r>
        <w:r>
          <w:t>82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603"/>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7215"/>
      <w:r>
        <w:rPr>
          <w:rFonts w:ascii="仿宋" w:eastAsia="仿宋" w:hAnsi="仿宋" w:cs="仿宋" w:hint="eastAsia"/>
          <w:sz w:val="28"/>
          <w:lang w:eastAsia="zh-CN"/>
        </w:rPr>
        <w:t>一、石材、石料加工品及制品项目危机管理</w:t>
      </w:r>
      <w:bookmarkEnd w:id="2"/>
    </w:p>
    <w:p>
      <w:pPr>
        <w:pStyle w:val="Heading2"/>
        <w:rPr>
          <w:rFonts w:ascii="仿宋" w:eastAsia="仿宋" w:hAnsi="仿宋" w:cs="仿宋" w:hint="eastAsia"/>
          <w:lang w:eastAsia="zh-CN"/>
        </w:rPr>
      </w:pPr>
      <w:bookmarkStart w:id="3" w:name="_Toc23722"/>
      <w:r>
        <w:rPr>
          <w:rFonts w:ascii="仿宋" w:eastAsia="仿宋" w:hAnsi="仿宋" w:cs="仿宋" w:hint="eastAsia"/>
          <w:lang w:eastAsia="zh-CN"/>
        </w:rPr>
        <w:t>(一)、危机预警与识别</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石材、石料加工品及制品项目危机管理中，危机预警与识别是确保石材、石料加工品及制品项目稳健运行的核心步骤。通过建立全面的监测机制，石材、石料加工品及制品项目团队旨在及时发现和理解潜在的风险和危机因素，以便采取及时的预防和应对措施，确保石材、石料加工品及制品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石材、石料加工品及制品项目团队全面分析了整个石材、石料加工品及制品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其次，制定敏感指标和预警机制，石材、石料加工品及制品项目团队着重于明确定义石材、石料加工品及制品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石材、石料加工品及制品项目进展的持续监控，团队能够及时发现潜在问题并作出迅速反应。石材、石料加工品及制品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石材、石料加工品及制品项目得以更有序、可控地推进。</w:t>
      </w:r>
    </w:p>
    <w:p>
      <w:pPr>
        <w:pStyle w:val="Heading2"/>
        <w:ind w:firstLine="560" w:firstLineChars="200"/>
        <w:rPr>
          <w:rFonts w:ascii="仿宋" w:eastAsia="仿宋" w:hAnsi="仿宋" w:cs="仿宋" w:hint="eastAsia"/>
          <w:sz w:val="28"/>
          <w:lang w:eastAsia="zh-CN"/>
        </w:rPr>
      </w:pPr>
      <w:bookmarkStart w:id="4" w:name="_Toc6358"/>
      <w:r>
        <w:rPr>
          <w:rFonts w:ascii="仿宋" w:eastAsia="仿宋" w:hAnsi="仿宋" w:cs="仿宋" w:hint="eastAsia"/>
          <w:sz w:val="28"/>
          <w:lang w:eastAsia="zh-CN"/>
        </w:rPr>
        <w:t>(二)、危机应对与恢复</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在危机发生时，石材、石料加工品及制品项目团队立即行动，成立了应急小组。该小组的任务是迅速制定并实施紧急应对措施，以最小化潜在损失。以下是采取的主要措施：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暂停石材、石料加工品及制品项目进度：为遏制危机蔓延，石材、石料加工品及制品项目暂时停止进行，以便全面评估当前状况。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资源重新分配：重新评估石材、石料加工品及制品项目资源的分配，确保最大限度地减小损失。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实时沟通：与关键利益相关者建立实时沟通机制，向他们传递石材、石料加工品及制品项目危机的实际状况，保障石材、石料加工品及制品项目核心利益。</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在紧急应对的同时，石材、石料加工品及制品项目团队强调了团队协作和有效沟通的重要性。以下是团队协作的关键举措：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信息共享机制：建立了信息共享平台，确保团队成员能够及时获取石材、石料加工品及制品项目危机的实时信息。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领导者沟通：石材、石料加工品及制品项目领导者通过定期会议和即时沟通工具，指导团队应对危机，保持团队稳定运行。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随着危机得到初步控制，石材、石料加工品及制品项目团队转向制定恢复计划，以确保石材、石料加工品及制品项目能够从中迅速恢复。主要恢复计划包括：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修复受损的进度计划：重新评估石材、石料加工品及制品项目进度，制定修复计划，确保石材、石料加工品及制品项目尽快回归正常进程。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重新调整资源分配：优化资源分配，确保石材、石料加工品及制品项目在有限资源下高效运转。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风险管理机制加强：对石材、石料加工品及制品项目风险进行全面评估，制定更强化的风险管理策略，以预防未来可能的危机。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5" w:name="_Toc2028"/>
      <w:r>
        <w:rPr>
          <w:rFonts w:ascii="仿宋" w:eastAsia="仿宋" w:hAnsi="仿宋" w:cs="仿宋" w:hint="eastAsia"/>
          <w:sz w:val="28"/>
          <w:lang w:eastAsia="zh-CN"/>
        </w:rPr>
        <w:t>二、石材、石料加工品及制品项目土建工程</w:t>
      </w:r>
      <w:bookmarkEnd w:id="5"/>
    </w:p>
    <w:p>
      <w:pPr>
        <w:pStyle w:val="Heading2"/>
        <w:rPr>
          <w:rFonts w:ascii="仿宋" w:eastAsia="仿宋" w:hAnsi="仿宋" w:cs="仿宋" w:hint="eastAsia"/>
          <w:lang w:eastAsia="zh-CN"/>
        </w:rPr>
      </w:pPr>
      <w:bookmarkStart w:id="6" w:name="_Toc14986"/>
      <w:r>
        <w:rPr>
          <w:rFonts w:ascii="仿宋" w:eastAsia="仿宋" w:hAnsi="仿宋" w:cs="仿宋" w:hint="eastAsia"/>
          <w:lang w:eastAsia="zh-CN"/>
        </w:rPr>
        <w:t>(一)、建筑工程设计原则</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在石材、石料加工品及制品项目的建筑工程设计中，我们将秉承一系列重要的设计原则，以确保石材、石料加工品及制品项目建筑在功能、美观、可持续性等方面达到最佳效果。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首要原则是确保建筑的功能性得到最大化的发挥。我们将充分理解石材、石料加工品及制品项目的实际需求，合理布局各个功能区域，保证建筑在满足业务需求的同时，提供高效的工作环境。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在建筑设计中，我们将综合考虑建设和运营成本。通过精细的经济效益分析，确保设计方案在高效利用资源的同时，对石材、石料加工品及制品项目的长期盈利能力有积极的贡献。</w:t>
      </w:r>
    </w:p>
    <w:p>
      <w:pPr>
        <w:pStyle w:val="Heading2"/>
        <w:ind w:firstLine="560" w:firstLineChars="200"/>
        <w:rPr>
          <w:rFonts w:ascii="仿宋" w:eastAsia="仿宋" w:hAnsi="仿宋" w:cs="仿宋" w:hint="eastAsia"/>
          <w:sz w:val="28"/>
          <w:lang w:eastAsia="zh-CN"/>
        </w:rPr>
      </w:pPr>
      <w:bookmarkStart w:id="7" w:name="_Toc8961"/>
      <w:r>
        <w:rPr>
          <w:rFonts w:ascii="仿宋" w:eastAsia="仿宋" w:hAnsi="仿宋" w:cs="仿宋" w:hint="eastAsia"/>
          <w:sz w:val="28"/>
          <w:lang w:eastAsia="zh-CN"/>
        </w:rPr>
        <w:t>(二)、土建工程设计年限及安全等级</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石材、石料加工品及制品项目的土建工程设计中，我们将精准设定设计年限，结合石材、石料加工品及制品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石材、石料加工品及制品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8" w:name="_Toc10453"/>
      <w:r>
        <w:rPr>
          <w:rFonts w:ascii="仿宋" w:eastAsia="仿宋" w:hAnsi="仿宋" w:cs="仿宋" w:hint="eastAsia"/>
          <w:sz w:val="28"/>
          <w:lang w:eastAsia="zh-CN"/>
        </w:rPr>
        <w:t>(三)、建筑工程设计总体要求</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该石材、石料加工品及制品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石材、石料加工品及制品项目的设计在符合法规的同时，达到最高的安全标准。</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石材、石料加工品及制品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9" w:name="_Toc22813"/>
      <w:r>
        <w:rPr>
          <w:rFonts w:ascii="仿宋" w:eastAsia="仿宋" w:hAnsi="仿宋" w:cs="仿宋" w:hint="eastAsia"/>
          <w:sz w:val="28"/>
          <w:lang w:eastAsia="zh-CN"/>
        </w:rPr>
        <w:t>(四)、土建工程建设指标</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本期工程石材、石料加工品及制品项目预计总建筑面积XXX平方米，其中：计容建筑面积XXX平方米，计划建筑工程投资XX万元，占石材、石料加工品及制品项目总投资的XX%。</w:t>
      </w:r>
    </w:p>
    <w:p>
      <w:pPr>
        <w:pStyle w:val="Heading1"/>
        <w:ind w:firstLine="560" w:firstLineChars="200"/>
        <w:rPr>
          <w:rFonts w:ascii="仿宋" w:eastAsia="仿宋" w:hAnsi="仿宋" w:cs="仿宋" w:hint="eastAsia"/>
          <w:sz w:val="28"/>
          <w:lang w:eastAsia="zh-CN"/>
        </w:rPr>
      </w:pPr>
      <w:bookmarkStart w:id="10" w:name="_Toc17577"/>
      <w:r>
        <w:rPr>
          <w:rFonts w:ascii="仿宋" w:eastAsia="仿宋" w:hAnsi="仿宋" w:cs="仿宋" w:hint="eastAsia"/>
          <w:sz w:val="28"/>
          <w:lang w:eastAsia="zh-CN"/>
        </w:rPr>
        <w:t>三、石材、石料加工品及制品项目可持续发展</w:t>
      </w:r>
      <w:bookmarkEnd w:id="10"/>
    </w:p>
    <w:p>
      <w:pPr>
        <w:pStyle w:val="Heading2"/>
        <w:rPr>
          <w:rFonts w:ascii="仿宋" w:eastAsia="仿宋" w:hAnsi="仿宋" w:cs="仿宋" w:hint="eastAsia"/>
          <w:lang w:eastAsia="zh-CN"/>
        </w:rPr>
      </w:pPr>
      <w:bookmarkStart w:id="11" w:name="_Toc1999"/>
      <w:r>
        <w:rPr>
          <w:rFonts w:ascii="仿宋" w:eastAsia="仿宋" w:hAnsi="仿宋" w:cs="仿宋" w:hint="eastAsia"/>
          <w:lang w:eastAsia="zh-CN"/>
        </w:rPr>
        <w:t>(一)、可持续战略与实践</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石材、石料加工品及制品项目中，石材、石料加工品及制品项目团队着眼于未来，明确了可持续发展的战略方向。制定的具体可持续发展目标包括降低资源使用、采用环保技术、最大化社会效益等。这一步骤不仅有助于石材、石料加工品及制品项目在环保和社会责任方面达到最高标准，也为未来提供了明确的指引，确保石材、石料加工品及制品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可持续实践的融入石材、石料加工品及制品项目管理</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石材、石料加工品及制品项目管理周期。从石材、石料加工品及制品项目规划开始，石材、石料加工品及制品项目团队就考虑了环境和社会的因素。在执行阶段，石材、石料加工品及制品项目团队积极推动绿色技术的应用，优化资源利用。此外，关注员工的社会责任，通过培训和沟通活动提高员工对可持续发展的认知，使他们能够在日常工作中践行可持续实践。这些举措不仅为石材、石料加工品及制品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2" w:name="_Toc31790"/>
      <w:r>
        <w:rPr>
          <w:rFonts w:ascii="仿宋" w:eastAsia="仿宋" w:hAnsi="仿宋" w:cs="仿宋" w:hint="eastAsia"/>
          <w:sz w:val="28"/>
          <w:lang w:eastAsia="zh-CN"/>
        </w:rPr>
        <w:t>(二)、环保与社会责任</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扎根于石材、石料加工品及制品项目的可持续发展理念，我们深信环保与社会责任是石材、石料加工品及制品项目成功的关键支柱。在石材、石料加工品及制品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石材、石料加工品及制品项目团队通过引入先进的环保技术、建立高效的废物处理系统以及推动能源节约措施，积极履行环保责任。定期的环保监测和评估确保石材、石料加工品及制品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石材、石料加工品及制品项目不仅致力于自身可持续发展，还注重对社会的回馈。通过支持社区石材、石料加工品及制品项目、参与慈善事业、提供培训机会等方式，石材、石料加工品及制品项目积极履行社会责任。与当地社区建立积极互动，关注员工的工作与生活平衡，以及员工的身心健康，是石材、石料加工品及制品项目在社会责任层面的关键举措。这样的实践不仅增强了石材、石料加工品及制品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3" w:name="_Toc14347"/>
      <w:r>
        <w:rPr>
          <w:rFonts w:ascii="仿宋" w:eastAsia="仿宋" w:hAnsi="仿宋" w:cs="仿宋" w:hint="eastAsia"/>
          <w:sz w:val="28"/>
          <w:lang w:eastAsia="zh-CN"/>
        </w:rPr>
        <w:t>四、石材、石料加工品及制品项目概论</w:t>
      </w:r>
      <w:bookmarkEnd w:id="13"/>
    </w:p>
    <w:p>
      <w:pPr>
        <w:pStyle w:val="Heading2"/>
        <w:rPr>
          <w:rFonts w:ascii="仿宋" w:eastAsia="仿宋" w:hAnsi="仿宋" w:cs="仿宋" w:hint="eastAsia"/>
          <w:lang w:eastAsia="zh-CN"/>
        </w:rPr>
      </w:pPr>
      <w:bookmarkStart w:id="14" w:name="_Toc566"/>
      <w:r>
        <w:rPr>
          <w:rFonts w:ascii="仿宋" w:eastAsia="仿宋" w:hAnsi="仿宋" w:cs="仿宋" w:hint="eastAsia"/>
          <w:lang w:eastAsia="zh-CN"/>
        </w:rPr>
        <w:t>(一)、石材、石料加工品及制品项目概况</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石材、石料加工品及制品项目的起源追溯至对市场的深入洞察。市场的不断演变与变革为石材、石料加工品及制品项目提供了难得的机遇。当前市场存在的需求缺口和变革的大环境共同构成了石材、石料加工品及制品项目的背景。这个石材、石料加工品及制品项目旨在充分利用市场机遇，填补行业中尚未满足的需求，为客户提供全新的解决方案。市场的变革和需求的增长使得这个石材、石料加工品及制品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石材、石料加工品及制品项目名称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石材、石料加工品及制品项目正式命名为石材、石料加工品及制品。这个名称不仅仅是一个标识，更代表了石材、石料加工品及制品项目的核心理念和愿景。它蕴含着石材、石料加工品及制品项目所要解决问题的关键字，具有强烈的表达和辨识度，为石材、石料加工品及制品项目树立了鲜明的品牌形象。</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 xml:space="preserve"> 1.3 石材、石料加工品及制品项目目标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石材、石料加工品及制品项目的核心目标是提供一种全新、高效的解决方案，满足客户日益增长的需求。石材、石料加工品及制品项目追求的不仅仅是满足市场需求，更是在市场中获得卓越的竞争优势。通过不断提升产品或服务的质量和创新水平，石材、石料加工品及制品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石材、石料加工品及制品项目范围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石材、石料加工品及制品项目全面涵盖了产品研发、制造、市场推广和售后服务，确保从产品设计到最终用户体验的全方位关注。这一全面的石材、石料加工品及制品项目范围是为了确保石材、石料加工品及制品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石材、石料加工品及制品项目时间表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石材、石料加工品及制品项目计划在未来18个月内完成，包括研发、测试、市场试点和正式推出等不同阶段。这个时间表的合理设计是为了确保石材、石料加工品及制品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石材、石料加工品及制品项目预算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石材、石料加工品及制品项目总预算估算为XX百万美元，主要分配在研发、市场推广、人员培训和运营等方面。这一充足的预算为石材、石料加工品及制品项目提供了充足的资源，确保石材、石料加工品及制品项目在各个方面都能取得优异的表现。</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 xml:space="preserve"> 1.7 石材、石料加工品及制品项目风险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石材、石料加工品及制品项目可能面临的风险包括市场接受度低、技术难题、竞争激烈等。石材、石料加工品及制品项目团队已经制定了相应的风险应对计划，通过前瞻性的风险管理，确保石材、石料加工品及制品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石材、石料加工品及制品项目团队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石材、石料加工品及制品项目汇聚了一支经验丰富、多领域专业素养的核心团队，确保石材、石料加工品及制品项目在各个方面都能拥有高水平的执行力。团队的协同作战是石材、石料加工品及制品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石材、石料加工品及制品项目背景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石材、石料加工品及制品项目的背景根植于市场对更高效、创新产品的渴望，同时也受到科技发展对行业格局的深刻改变的影响。这为石材、石料加工品及制品项目提供了广阔的发展空间和市场需求。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石材、石料加工品及制品项目现状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截至目前，石材、石料加工品及制品项目已完成市场调研和技术验证，取得了初步的成功。这为石材、石料加工品及制品项目在未来的发展奠定了坚实的基础，为更远大的目标打下了坚实的基石。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5" w:name="_Toc4195"/>
      <w:r>
        <w:rPr>
          <w:rFonts w:ascii="仿宋" w:eastAsia="仿宋" w:hAnsi="仿宋" w:cs="仿宋" w:hint="eastAsia"/>
          <w:sz w:val="28"/>
          <w:lang w:eastAsia="zh-CN"/>
        </w:rPr>
        <w:t>(二)、石材、石料加工品及制品项目目标</w:t>
      </w:r>
      <w:bookmarkEnd w:id="15"/>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keyword》石材、石料加工品及制品项目首要业务目标是在市场中占据有利地位，实现产品/服务的成功推广和销售。通过不断提升产品质量、创新性，石材、石料加工品及制品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在科技迅速发展的时代，石材、石料加工品及制品项目着眼于技术创新。通过持续的研发和技术升级，石材、石料加工品及制品项目旨在推出更具创新性的产品或服务，以满足市场对新鲜、先进解决方案的需求。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石材、石料加工品及制品项目设定了客户满意度目标。通过提供卓越的产品质量和优质的客户服务，石材、石料加工品及制品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石材、石料加工品及制品项目注重社会责任和可持续发展。通过实施环保、社会责任石材、石料加工品及制品项目，石材、石料加工品及制品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石材、石料加工品及制品项目的团队是实现目标的核心驱动力。因此，石材、石料加工品及制品项目设定了团队发展目标，包括提升团队成员的专业技能、培养领导力，以及搭建协同高效的团队工作氛围。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6" w:name="_Toc11778"/>
      <w:r>
        <w:rPr>
          <w:rFonts w:ascii="仿宋" w:eastAsia="仿宋" w:hAnsi="仿宋" w:cs="仿宋" w:hint="eastAsia"/>
          <w:sz w:val="28"/>
          <w:lang w:eastAsia="zh-CN"/>
        </w:rPr>
        <w:t>(三)、石材、石料加工品及制品项目提出的理由</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 2. 石材、石料加工品及制品项目提出的理由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石材、石料加工品及制品项目的提出源于对市场机遇的深刻洞察。当前市场中存在的需求缺口和行业发展趋势表明，有巨大的商业机会等待被开发。通过准确捕捉市场机遇，石材、石料加工品及制品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石材、石料加工品及制品项目的理念基于对技术创新的信仰。通过持续的研发和技术投入，石材、石料加工品及制品项目有望推出更具创新性的产品或服务。在科技飞速发展的当下，石材、石料加工品及制品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石材、石料加工品及制品项目的提出是为了增强企业的行业竞争力。通过提升产品或服务的质量和独特性，石材、石料加工品及制品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石材、石料加工品及制品项目响应了消费者需求的变化。随着社会和科技的不断发展，消费者对产品和服务的需求也在发生变化。通过深入了解并及时回应消费者的新需求，石材、石料加工品及制品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石材、石料加工品及制品项目的提出是企业战略发展规划的一部分。在面对日益激烈的市场竞争和不断变化的商业环境中，石材、石料加工品及制品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石材、石料加工品及制品项目的提出不仅仅是基于商业考量，还注重社会责任。通过推出环保、社会责任等方面的石材、石料加工品及制品项目，石材、石料加工品及制品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石材、石料加工品及制品项目的提出反映了对利益相关者期望的关注。包括客户、员工、投资者等利益相关者在企业发展中都有着各自的期望，石材、石料加工品及制品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7" w:name="_Toc4641"/>
      <w:r>
        <w:rPr>
          <w:rFonts w:ascii="仿宋" w:eastAsia="仿宋" w:hAnsi="仿宋" w:cs="仿宋" w:hint="eastAsia"/>
          <w:sz w:val="28"/>
          <w:lang w:eastAsia="zh-CN"/>
        </w:rPr>
        <w:t>(四)、石材、石料加工品及制品项目意义</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在实施石材、石料加工品及制品项目的过程中，我们不仅仅是在追逐商业成功，更是为企业和社会的多个层面创造了深远的意义。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石材、石料加工品及制品项目的首要意义在于提升企业的市场竞争力。通过持续的创新和对产品质量的高标准要求，石材、石料加工品及制品项目将使企业在市场中脱颖而出。这不仅为企业带来了更多的商业机会，也将吸引更多的客户和投资者，为企业打造可持续增长的基石。</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https://d.book118.com/598021066123006030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石材、石料加工品及制品项目规划设计方案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石材、石料加工品及制品项目规划设计方案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石材、石料加工品及制品项目规划设计方案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石材、石料加工品及制品项目规划设计方案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石材、石料加工品及制品项目规划设计方案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石材、石料加工品及制品项目规划设计方案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石材、石料加工品及制品项目规划设计方案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石材、石料加工品及制品项目规划设计方案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石材、石料加工品及制品项目规划设计方案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石材、石料加工品及制品项目规划设计方案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石材、石料加工品及制品项目规划设计方案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石材、石料加工品及制品项目规划设计方案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石材、石料加工品及制品项目规划设计方案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石材、石料加工品及制品项目规划设计方案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石材、石料加工品及制品项目规划设计方案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石材、石料加工品及制品项目规划设计方案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石材、石料加工品及制品项目规划设计方案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795126B"/>
    <w:rsid w:val="7795126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9802106612300603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2024-01-23T06:50:00Z</dcterms:created>
  <dcterms:modified xsi:type="dcterms:W3CDTF">2024-01-23T06:50:47Z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ED7E0410378C49EF9472CAB74659188E_11</vt:lpwstr>
  </property>
  <property fmtid="{D5CDD505-2E9C-101B-9397-08002B2CF9AE}" pid="3" name="KSOProductBuildVer">
    <vt:lpwstr>2052-12.1.0.16120</vt:lpwstr>
  </property>
</Properties>
</file>