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药用辅料产业分析报告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0465" w:history="1">
        <w:r>
          <w:rPr>
            <w:rFonts w:ascii="仿宋" w:eastAsia="仿宋" w:hAnsi="仿宋" w:cs="仿宋" w:hint="eastAsia"/>
            <w:lang w:val="en-GB"/>
          </w:rPr>
          <w:t>序言</w:t>
        </w:r>
        <w:r>
          <w:tab/>
        </w:r>
        <w:r>
          <w:fldChar w:fldCharType="begin"/>
        </w:r>
        <w:r>
          <w:instrText xml:space="preserve"> PAGEREF _Toc10465 \h </w:instrText>
        </w:r>
        <w:r>
          <w:fldChar w:fldCharType="separate"/>
        </w:r>
        <w:r>
          <w:t>3</w:t>
        </w:r>
        <w:r>
          <w:fldChar w:fldCharType="end"/>
        </w:r>
      </w:hyperlink>
    </w:p>
    <w:p>
      <w:pPr>
        <w:pStyle w:val="TOC1"/>
        <w:tabs>
          <w:tab w:val="right" w:leader="dot" w:pos="8306"/>
        </w:tabs>
      </w:pPr>
      <w:hyperlink w:anchor="_Toc23015" w:history="1">
        <w:r>
          <w:rPr>
            <w:rFonts w:ascii="仿宋" w:eastAsia="仿宋" w:hAnsi="仿宋" w:cs="仿宋" w:hint="eastAsia"/>
            <w:lang w:val="en-GB"/>
          </w:rPr>
          <w:t>一、药用辅料项目概论</w:t>
        </w:r>
        <w:r>
          <w:tab/>
        </w:r>
        <w:r>
          <w:fldChar w:fldCharType="begin"/>
        </w:r>
        <w:r>
          <w:instrText xml:space="preserve"> PAGEREF _Toc23015 \h </w:instrText>
        </w:r>
        <w:r>
          <w:fldChar w:fldCharType="separate"/>
        </w:r>
        <w:r>
          <w:t>3</w:t>
        </w:r>
        <w:r>
          <w:fldChar w:fldCharType="end"/>
        </w:r>
      </w:hyperlink>
    </w:p>
    <w:p>
      <w:pPr>
        <w:pStyle w:val="TOC2"/>
        <w:tabs>
          <w:tab w:val="right" w:leader="dot" w:pos="8306"/>
        </w:tabs>
      </w:pPr>
      <w:hyperlink w:anchor="_Toc13830" w:history="1">
        <w:r>
          <w:rPr>
            <w:rFonts w:ascii="仿宋" w:eastAsia="仿宋" w:hAnsi="仿宋" w:cs="仿宋" w:hint="eastAsia"/>
            <w:lang w:val="en-GB"/>
          </w:rPr>
          <w:t>(一)、药用辅料项目概述</w:t>
        </w:r>
        <w:r>
          <w:tab/>
        </w:r>
        <w:r>
          <w:fldChar w:fldCharType="begin"/>
        </w:r>
        <w:r>
          <w:instrText xml:space="preserve"> PAGEREF _Toc13830 \h </w:instrText>
        </w:r>
        <w:r>
          <w:fldChar w:fldCharType="separate"/>
        </w:r>
        <w:r>
          <w:t>3</w:t>
        </w:r>
        <w:r>
          <w:fldChar w:fldCharType="end"/>
        </w:r>
      </w:hyperlink>
    </w:p>
    <w:p>
      <w:pPr>
        <w:pStyle w:val="TOC2"/>
        <w:tabs>
          <w:tab w:val="right" w:leader="dot" w:pos="8306"/>
        </w:tabs>
      </w:pPr>
      <w:hyperlink w:anchor="_Toc29951" w:history="1">
        <w:r>
          <w:rPr>
            <w:rFonts w:ascii="仿宋" w:eastAsia="仿宋" w:hAnsi="仿宋" w:cs="仿宋" w:hint="eastAsia"/>
            <w:lang w:val="en-GB"/>
          </w:rPr>
          <w:t>(二)、药用辅料项目总投资及资金构成</w:t>
        </w:r>
        <w:r>
          <w:tab/>
        </w:r>
        <w:r>
          <w:fldChar w:fldCharType="begin"/>
        </w:r>
        <w:r>
          <w:instrText xml:space="preserve"> PAGEREF _Toc29951 \h </w:instrText>
        </w:r>
        <w:r>
          <w:fldChar w:fldCharType="separate"/>
        </w:r>
        <w:r>
          <w:t>4</w:t>
        </w:r>
        <w:r>
          <w:fldChar w:fldCharType="end"/>
        </w:r>
      </w:hyperlink>
    </w:p>
    <w:p>
      <w:pPr>
        <w:pStyle w:val="TOC2"/>
        <w:tabs>
          <w:tab w:val="right" w:leader="dot" w:pos="8306"/>
        </w:tabs>
      </w:pPr>
      <w:hyperlink w:anchor="_Toc6980" w:history="1">
        <w:r>
          <w:rPr>
            <w:rFonts w:ascii="仿宋" w:eastAsia="仿宋" w:hAnsi="仿宋" w:cs="仿宋" w:hint="eastAsia"/>
            <w:lang w:val="en-GB"/>
          </w:rPr>
          <w:t>(三)、资金筹措方案</w:t>
        </w:r>
        <w:r>
          <w:tab/>
        </w:r>
        <w:r>
          <w:fldChar w:fldCharType="begin"/>
        </w:r>
        <w:r>
          <w:instrText xml:space="preserve"> PAGEREF _Toc6980 \h </w:instrText>
        </w:r>
        <w:r>
          <w:fldChar w:fldCharType="separate"/>
        </w:r>
        <w:r>
          <w:t>5</w:t>
        </w:r>
        <w:r>
          <w:fldChar w:fldCharType="end"/>
        </w:r>
      </w:hyperlink>
    </w:p>
    <w:p>
      <w:pPr>
        <w:pStyle w:val="TOC2"/>
        <w:tabs>
          <w:tab w:val="right" w:leader="dot" w:pos="8306"/>
        </w:tabs>
      </w:pPr>
      <w:hyperlink w:anchor="_Toc10072" w:history="1">
        <w:r>
          <w:rPr>
            <w:rFonts w:ascii="仿宋" w:eastAsia="仿宋" w:hAnsi="仿宋" w:cs="仿宋" w:hint="eastAsia"/>
            <w:lang w:val="en-GB"/>
          </w:rPr>
          <w:t>(四)、药用辅料项目预期经济效益规划目标</w:t>
        </w:r>
        <w:r>
          <w:tab/>
        </w:r>
        <w:r>
          <w:fldChar w:fldCharType="begin"/>
        </w:r>
        <w:r>
          <w:instrText xml:space="preserve"> PAGEREF _Toc10072 \h </w:instrText>
        </w:r>
        <w:r>
          <w:fldChar w:fldCharType="separate"/>
        </w:r>
        <w:r>
          <w:t>5</w:t>
        </w:r>
        <w:r>
          <w:fldChar w:fldCharType="end"/>
        </w:r>
      </w:hyperlink>
    </w:p>
    <w:p>
      <w:pPr>
        <w:pStyle w:val="TOC2"/>
        <w:tabs>
          <w:tab w:val="right" w:leader="dot" w:pos="8306"/>
        </w:tabs>
      </w:pPr>
      <w:hyperlink w:anchor="_Toc19750" w:history="1">
        <w:r>
          <w:rPr>
            <w:rFonts w:ascii="仿宋" w:eastAsia="仿宋" w:hAnsi="仿宋" w:cs="仿宋" w:hint="eastAsia"/>
            <w:lang w:val="en-GB"/>
          </w:rPr>
          <w:t>(五)、药用辅料项目建设进度规划</w:t>
        </w:r>
        <w:r>
          <w:tab/>
        </w:r>
        <w:r>
          <w:fldChar w:fldCharType="begin"/>
        </w:r>
        <w:r>
          <w:instrText xml:space="preserve"> PAGEREF _Toc19750 \h </w:instrText>
        </w:r>
        <w:r>
          <w:fldChar w:fldCharType="separate"/>
        </w:r>
        <w:r>
          <w:t>6</w:t>
        </w:r>
        <w:r>
          <w:fldChar w:fldCharType="end"/>
        </w:r>
      </w:hyperlink>
    </w:p>
    <w:p>
      <w:pPr>
        <w:pStyle w:val="TOC1"/>
        <w:tabs>
          <w:tab w:val="right" w:leader="dot" w:pos="8306"/>
        </w:tabs>
      </w:pPr>
      <w:hyperlink w:anchor="_Toc27022" w:history="1">
        <w:r>
          <w:rPr>
            <w:rFonts w:ascii="仿宋" w:eastAsia="仿宋" w:hAnsi="仿宋" w:cs="仿宋" w:hint="eastAsia"/>
            <w:lang w:val="en-GB"/>
          </w:rPr>
          <w:t>二、药用辅料行业前景</w:t>
        </w:r>
        <w:r>
          <w:tab/>
        </w:r>
        <w:r>
          <w:fldChar w:fldCharType="begin"/>
        </w:r>
        <w:r>
          <w:instrText xml:space="preserve"> PAGEREF _Toc27022 \h </w:instrText>
        </w:r>
        <w:r>
          <w:fldChar w:fldCharType="separate"/>
        </w:r>
        <w:r>
          <w:t>8</w:t>
        </w:r>
        <w:r>
          <w:fldChar w:fldCharType="end"/>
        </w:r>
      </w:hyperlink>
    </w:p>
    <w:p>
      <w:pPr>
        <w:pStyle w:val="TOC2"/>
        <w:tabs>
          <w:tab w:val="right" w:leader="dot" w:pos="8306"/>
        </w:tabs>
      </w:pPr>
      <w:hyperlink w:anchor="_Toc26386" w:history="1">
        <w:r>
          <w:rPr>
            <w:rFonts w:ascii="仿宋" w:eastAsia="仿宋" w:hAnsi="仿宋" w:cs="仿宋" w:hint="eastAsia"/>
            <w:lang w:val="en-GB"/>
          </w:rPr>
          <w:t>(一)、市场增长预测</w:t>
        </w:r>
        <w:r>
          <w:tab/>
        </w:r>
        <w:r>
          <w:fldChar w:fldCharType="begin"/>
        </w:r>
        <w:r>
          <w:instrText xml:space="preserve"> PAGEREF _Toc26386 \h </w:instrText>
        </w:r>
        <w:r>
          <w:fldChar w:fldCharType="separate"/>
        </w:r>
        <w:r>
          <w:t>8</w:t>
        </w:r>
        <w:r>
          <w:fldChar w:fldCharType="end"/>
        </w:r>
      </w:hyperlink>
    </w:p>
    <w:p>
      <w:pPr>
        <w:pStyle w:val="TOC2"/>
        <w:tabs>
          <w:tab w:val="right" w:leader="dot" w:pos="8306"/>
        </w:tabs>
      </w:pPr>
      <w:hyperlink w:anchor="_Toc16833" w:history="1">
        <w:r>
          <w:rPr>
            <w:rFonts w:ascii="仿宋" w:eastAsia="仿宋" w:hAnsi="仿宋" w:cs="仿宋" w:hint="eastAsia"/>
            <w:lang w:val="en-GB"/>
          </w:rPr>
          <w:t>(二)、新兴市场机会</w:t>
        </w:r>
        <w:r>
          <w:tab/>
        </w:r>
        <w:r>
          <w:fldChar w:fldCharType="begin"/>
        </w:r>
        <w:r>
          <w:instrText xml:space="preserve"> PAGEREF _Toc16833 \h </w:instrText>
        </w:r>
        <w:r>
          <w:fldChar w:fldCharType="separate"/>
        </w:r>
        <w:r>
          <w:t>9</w:t>
        </w:r>
        <w:r>
          <w:fldChar w:fldCharType="end"/>
        </w:r>
      </w:hyperlink>
    </w:p>
    <w:p>
      <w:pPr>
        <w:pStyle w:val="TOC2"/>
        <w:tabs>
          <w:tab w:val="right" w:leader="dot" w:pos="8306"/>
        </w:tabs>
      </w:pPr>
      <w:hyperlink w:anchor="_Toc5554" w:history="1">
        <w:r>
          <w:rPr>
            <w:rFonts w:ascii="仿宋" w:eastAsia="仿宋" w:hAnsi="仿宋" w:cs="仿宋" w:hint="eastAsia"/>
            <w:lang w:val="en-GB"/>
          </w:rPr>
          <w:t>(三)、技术前景展望</w:t>
        </w:r>
        <w:r>
          <w:tab/>
        </w:r>
        <w:r>
          <w:fldChar w:fldCharType="begin"/>
        </w:r>
        <w:r>
          <w:instrText xml:space="preserve"> PAGEREF _Toc5554 \h </w:instrText>
        </w:r>
        <w:r>
          <w:fldChar w:fldCharType="separate"/>
        </w:r>
        <w:r>
          <w:t>10</w:t>
        </w:r>
        <w:r>
          <w:fldChar w:fldCharType="end"/>
        </w:r>
      </w:hyperlink>
    </w:p>
    <w:p>
      <w:pPr>
        <w:pStyle w:val="TOC2"/>
        <w:tabs>
          <w:tab w:val="right" w:leader="dot" w:pos="8306"/>
        </w:tabs>
      </w:pPr>
      <w:hyperlink w:anchor="_Toc5335" w:history="1">
        <w:r>
          <w:rPr>
            <w:rFonts w:ascii="仿宋" w:eastAsia="仿宋" w:hAnsi="仿宋" w:cs="仿宋" w:hint="eastAsia"/>
            <w:lang w:val="en-GB"/>
          </w:rPr>
          <w:t>(四)、政策环境变化</w:t>
        </w:r>
        <w:r>
          <w:tab/>
        </w:r>
        <w:r>
          <w:fldChar w:fldCharType="begin"/>
        </w:r>
        <w:r>
          <w:instrText xml:space="preserve"> PAGEREF _Toc5335 \h </w:instrText>
        </w:r>
        <w:r>
          <w:fldChar w:fldCharType="separate"/>
        </w:r>
        <w:r>
          <w:t>11</w:t>
        </w:r>
        <w:r>
          <w:fldChar w:fldCharType="end"/>
        </w:r>
      </w:hyperlink>
    </w:p>
    <w:p>
      <w:pPr>
        <w:pStyle w:val="TOC1"/>
        <w:tabs>
          <w:tab w:val="right" w:leader="dot" w:pos="8306"/>
        </w:tabs>
      </w:pPr>
      <w:hyperlink w:anchor="_Toc29101" w:history="1">
        <w:r>
          <w:rPr>
            <w:rFonts w:ascii="仿宋" w:eastAsia="仿宋" w:hAnsi="仿宋" w:cs="仿宋" w:hint="eastAsia"/>
            <w:lang w:val="en-GB"/>
          </w:rPr>
          <w:t>三、发展规划分析</w:t>
        </w:r>
        <w:r>
          <w:tab/>
        </w:r>
        <w:r>
          <w:fldChar w:fldCharType="begin"/>
        </w:r>
        <w:r>
          <w:instrText xml:space="preserve"> PAGEREF _Toc29101 \h </w:instrText>
        </w:r>
        <w:r>
          <w:fldChar w:fldCharType="separate"/>
        </w:r>
        <w:r>
          <w:t>12</w:t>
        </w:r>
        <w:r>
          <w:fldChar w:fldCharType="end"/>
        </w:r>
      </w:hyperlink>
    </w:p>
    <w:p>
      <w:pPr>
        <w:pStyle w:val="TOC2"/>
        <w:tabs>
          <w:tab w:val="right" w:leader="dot" w:pos="8306"/>
        </w:tabs>
      </w:pPr>
      <w:hyperlink w:anchor="_Toc10955" w:history="1">
        <w:r>
          <w:rPr>
            <w:rFonts w:ascii="仿宋" w:eastAsia="仿宋" w:hAnsi="仿宋" w:cs="仿宋" w:hint="eastAsia"/>
            <w:lang w:val="en-GB"/>
          </w:rPr>
          <w:t>(一)、公司发展规划</w:t>
        </w:r>
        <w:r>
          <w:tab/>
        </w:r>
        <w:r>
          <w:fldChar w:fldCharType="begin"/>
        </w:r>
        <w:r>
          <w:instrText xml:space="preserve"> PAGEREF _Toc10955 \h </w:instrText>
        </w:r>
        <w:r>
          <w:fldChar w:fldCharType="separate"/>
        </w:r>
        <w:r>
          <w:t>12</w:t>
        </w:r>
        <w:r>
          <w:fldChar w:fldCharType="end"/>
        </w:r>
      </w:hyperlink>
    </w:p>
    <w:p>
      <w:pPr>
        <w:pStyle w:val="TOC2"/>
        <w:tabs>
          <w:tab w:val="right" w:leader="dot" w:pos="8306"/>
        </w:tabs>
      </w:pPr>
      <w:hyperlink w:anchor="_Toc13631" w:history="1">
        <w:r>
          <w:rPr>
            <w:rFonts w:ascii="仿宋" w:eastAsia="仿宋" w:hAnsi="仿宋" w:cs="仿宋" w:hint="eastAsia"/>
            <w:lang w:val="en-GB"/>
          </w:rPr>
          <w:t>(二)、保障措施</w:t>
        </w:r>
        <w:r>
          <w:tab/>
        </w:r>
        <w:r>
          <w:fldChar w:fldCharType="begin"/>
        </w:r>
        <w:r>
          <w:instrText xml:space="preserve"> PAGEREF _Toc13631 \h </w:instrText>
        </w:r>
        <w:r>
          <w:fldChar w:fldCharType="separate"/>
        </w:r>
        <w:r>
          <w:t>13</w:t>
        </w:r>
        <w:r>
          <w:fldChar w:fldCharType="end"/>
        </w:r>
      </w:hyperlink>
    </w:p>
    <w:p>
      <w:pPr>
        <w:pStyle w:val="TOC1"/>
        <w:tabs>
          <w:tab w:val="right" w:leader="dot" w:pos="8306"/>
        </w:tabs>
      </w:pPr>
      <w:hyperlink w:anchor="_Toc18031" w:history="1">
        <w:r>
          <w:rPr>
            <w:rFonts w:ascii="仿宋" w:eastAsia="仿宋" w:hAnsi="仿宋" w:cs="仿宋" w:hint="eastAsia"/>
            <w:lang w:val="en-GB"/>
          </w:rPr>
          <w:t>四、员工培训与绩效提升</w:t>
        </w:r>
        <w:r>
          <w:tab/>
        </w:r>
        <w:r>
          <w:fldChar w:fldCharType="begin"/>
        </w:r>
        <w:r>
          <w:instrText xml:space="preserve"> PAGEREF _Toc18031 \h </w:instrText>
        </w:r>
        <w:r>
          <w:fldChar w:fldCharType="separate"/>
        </w:r>
        <w:r>
          <w:t>14</w:t>
        </w:r>
        <w:r>
          <w:fldChar w:fldCharType="end"/>
        </w:r>
      </w:hyperlink>
    </w:p>
    <w:p>
      <w:pPr>
        <w:pStyle w:val="TOC2"/>
        <w:tabs>
          <w:tab w:val="right" w:leader="dot" w:pos="8306"/>
        </w:tabs>
      </w:pPr>
      <w:hyperlink w:anchor="_Toc19304" w:history="1">
        <w:r>
          <w:rPr>
            <w:rFonts w:ascii="仿宋" w:eastAsia="仿宋" w:hAnsi="仿宋" w:cs="仿宋" w:hint="eastAsia"/>
            <w:lang w:val="en-GB"/>
          </w:rPr>
          <w:t>(一)、培训需求分析与计划</w:t>
        </w:r>
        <w:r>
          <w:tab/>
        </w:r>
        <w:r>
          <w:fldChar w:fldCharType="begin"/>
        </w:r>
        <w:r>
          <w:instrText xml:space="preserve"> PAGEREF _Toc19304 \h </w:instrText>
        </w:r>
        <w:r>
          <w:fldChar w:fldCharType="separate"/>
        </w:r>
        <w:r>
          <w:t>14</w:t>
        </w:r>
        <w:r>
          <w:fldChar w:fldCharType="end"/>
        </w:r>
      </w:hyperlink>
    </w:p>
    <w:p>
      <w:pPr>
        <w:pStyle w:val="TOC2"/>
        <w:tabs>
          <w:tab w:val="right" w:leader="dot" w:pos="8306"/>
        </w:tabs>
      </w:pPr>
      <w:hyperlink w:anchor="_Toc29775" w:history="1">
        <w:r>
          <w:rPr>
            <w:rFonts w:ascii="仿宋" w:eastAsia="仿宋" w:hAnsi="仿宋" w:cs="仿宋" w:hint="eastAsia"/>
            <w:lang w:val="en-GB"/>
          </w:rPr>
          <w:t>(二)、绩效评价体系与激励机制</w:t>
        </w:r>
        <w:r>
          <w:tab/>
        </w:r>
        <w:r>
          <w:fldChar w:fldCharType="begin"/>
        </w:r>
        <w:r>
          <w:instrText xml:space="preserve"> PAGEREF _Toc29775 \h </w:instrText>
        </w:r>
        <w:r>
          <w:fldChar w:fldCharType="separate"/>
        </w:r>
        <w:r>
          <w:t>16</w:t>
        </w:r>
        <w:r>
          <w:fldChar w:fldCharType="end"/>
        </w:r>
      </w:hyperlink>
    </w:p>
    <w:p>
      <w:pPr>
        <w:pStyle w:val="TOC2"/>
        <w:tabs>
          <w:tab w:val="right" w:leader="dot" w:pos="8306"/>
        </w:tabs>
      </w:pPr>
      <w:hyperlink w:anchor="_Toc28114" w:history="1">
        <w:r>
          <w:rPr>
            <w:rFonts w:ascii="仿宋" w:eastAsia="仿宋" w:hAnsi="仿宋" w:cs="仿宋" w:hint="eastAsia"/>
            <w:lang w:val="en-GB"/>
          </w:rPr>
          <w:t>(三)、职业发展规划与晋升通道</w:t>
        </w:r>
        <w:r>
          <w:tab/>
        </w:r>
        <w:r>
          <w:fldChar w:fldCharType="begin"/>
        </w:r>
        <w:r>
          <w:instrText xml:space="preserve"> PAGEREF _Toc28114 \h </w:instrText>
        </w:r>
        <w:r>
          <w:fldChar w:fldCharType="separate"/>
        </w:r>
        <w:r>
          <w:t>18</w:t>
        </w:r>
        <w:r>
          <w:fldChar w:fldCharType="end"/>
        </w:r>
      </w:hyperlink>
    </w:p>
    <w:p>
      <w:pPr>
        <w:pStyle w:val="TOC2"/>
        <w:tabs>
          <w:tab w:val="right" w:leader="dot" w:pos="8306"/>
        </w:tabs>
      </w:pPr>
      <w:hyperlink w:anchor="_Toc4500" w:history="1">
        <w:r>
          <w:rPr>
            <w:rFonts w:ascii="仿宋" w:eastAsia="仿宋" w:hAnsi="仿宋" w:cs="仿宋" w:hint="eastAsia"/>
            <w:lang w:val="en-GB"/>
          </w:rPr>
          <w:t>(四)、员工满意度与团队凝聚力</w:t>
        </w:r>
        <w:r>
          <w:tab/>
        </w:r>
        <w:r>
          <w:fldChar w:fldCharType="begin"/>
        </w:r>
        <w:r>
          <w:instrText xml:space="preserve"> PAGEREF _Toc4500 \h </w:instrText>
        </w:r>
        <w:r>
          <w:fldChar w:fldCharType="separate"/>
        </w:r>
        <w:r>
          <w:t>20</w:t>
        </w:r>
        <w:r>
          <w:fldChar w:fldCharType="end"/>
        </w:r>
      </w:hyperlink>
    </w:p>
    <w:p>
      <w:pPr>
        <w:pStyle w:val="TOC1"/>
        <w:tabs>
          <w:tab w:val="right" w:leader="dot" w:pos="8306"/>
        </w:tabs>
      </w:pPr>
      <w:hyperlink w:anchor="_Toc28314" w:history="1">
        <w:r>
          <w:rPr>
            <w:rFonts w:ascii="仿宋" w:eastAsia="仿宋" w:hAnsi="仿宋" w:cs="仿宋" w:hint="eastAsia"/>
            <w:lang w:val="en-GB"/>
          </w:rPr>
          <w:t>五、药用辅料危机管理与应对策略</w:t>
        </w:r>
        <w:r>
          <w:tab/>
        </w:r>
        <w:r>
          <w:fldChar w:fldCharType="begin"/>
        </w:r>
        <w:r>
          <w:instrText xml:space="preserve"> PAGEREF _Toc28314 \h </w:instrText>
        </w:r>
        <w:r>
          <w:fldChar w:fldCharType="separate"/>
        </w:r>
        <w:r>
          <w:t>22</w:t>
        </w:r>
        <w:r>
          <w:fldChar w:fldCharType="end"/>
        </w:r>
      </w:hyperlink>
    </w:p>
    <w:p>
      <w:pPr>
        <w:pStyle w:val="TOC2"/>
        <w:tabs>
          <w:tab w:val="right" w:leader="dot" w:pos="8306"/>
        </w:tabs>
      </w:pPr>
      <w:hyperlink w:anchor="_Toc21273" w:history="1">
        <w:r>
          <w:rPr>
            <w:rFonts w:ascii="仿宋" w:eastAsia="仿宋" w:hAnsi="仿宋" w:cs="仿宋" w:hint="eastAsia"/>
            <w:lang w:val="en-GB"/>
          </w:rPr>
          <w:t>(一)、危机预警与应急计划</w:t>
        </w:r>
        <w:r>
          <w:tab/>
        </w:r>
        <w:r>
          <w:fldChar w:fldCharType="begin"/>
        </w:r>
        <w:r>
          <w:instrText xml:space="preserve"> PAGEREF _Toc21273 \h </w:instrText>
        </w:r>
        <w:r>
          <w:fldChar w:fldCharType="separate"/>
        </w:r>
        <w:r>
          <w:t>22</w:t>
        </w:r>
        <w:r>
          <w:fldChar w:fldCharType="end"/>
        </w:r>
      </w:hyperlink>
    </w:p>
    <w:p>
      <w:pPr>
        <w:pStyle w:val="TOC2"/>
        <w:tabs>
          <w:tab w:val="right" w:leader="dot" w:pos="8306"/>
        </w:tabs>
      </w:pPr>
      <w:hyperlink w:anchor="_Toc30105" w:history="1">
        <w:r>
          <w:rPr>
            <w:rFonts w:ascii="仿宋" w:eastAsia="仿宋" w:hAnsi="仿宋" w:cs="仿宋" w:hint="eastAsia"/>
            <w:lang w:val="en-GB"/>
          </w:rPr>
          <w:t>(二)、公关与危机沟通</w:t>
        </w:r>
        <w:r>
          <w:tab/>
        </w:r>
        <w:r>
          <w:fldChar w:fldCharType="begin"/>
        </w:r>
        <w:r>
          <w:instrText xml:space="preserve"> PAGEREF _Toc30105 \h </w:instrText>
        </w:r>
        <w:r>
          <w:fldChar w:fldCharType="separate"/>
        </w:r>
        <w:r>
          <w:t>23</w:t>
        </w:r>
        <w:r>
          <w:fldChar w:fldCharType="end"/>
        </w:r>
      </w:hyperlink>
    </w:p>
    <w:p>
      <w:pPr>
        <w:pStyle w:val="TOC2"/>
        <w:tabs>
          <w:tab w:val="right" w:leader="dot" w:pos="8306"/>
        </w:tabs>
      </w:pPr>
      <w:hyperlink w:anchor="_Toc5649" w:history="1">
        <w:r>
          <w:rPr>
            <w:rFonts w:ascii="仿宋" w:eastAsia="仿宋" w:hAnsi="仿宋" w:cs="仿宋" w:hint="eastAsia"/>
            <w:lang w:val="en-GB"/>
          </w:rPr>
          <w:t>(三)、媒体关系与舆情管理</w:t>
        </w:r>
        <w:r>
          <w:tab/>
        </w:r>
        <w:r>
          <w:fldChar w:fldCharType="begin"/>
        </w:r>
        <w:r>
          <w:instrText xml:space="preserve"> PAGEREF _Toc5649 \h </w:instrText>
        </w:r>
        <w:r>
          <w:fldChar w:fldCharType="separate"/>
        </w:r>
        <w:r>
          <w:t>25</w:t>
        </w:r>
        <w:r>
          <w:fldChar w:fldCharType="end"/>
        </w:r>
      </w:hyperlink>
    </w:p>
    <w:p>
      <w:pPr>
        <w:pStyle w:val="TOC2"/>
        <w:tabs>
          <w:tab w:val="right" w:leader="dot" w:pos="8306"/>
        </w:tabs>
      </w:pPr>
      <w:hyperlink w:anchor="_Toc29937" w:history="1">
        <w:r>
          <w:rPr>
            <w:rFonts w:ascii="仿宋" w:eastAsia="仿宋" w:hAnsi="仿宋" w:cs="仿宋" w:hint="eastAsia"/>
            <w:lang w:val="en-GB"/>
          </w:rPr>
          <w:t>(四)、企业社会责任与危机回应</w:t>
        </w:r>
        <w:r>
          <w:tab/>
        </w:r>
        <w:r>
          <w:fldChar w:fldCharType="begin"/>
        </w:r>
        <w:r>
          <w:instrText xml:space="preserve"> PAGEREF _Toc29937 \h </w:instrText>
        </w:r>
        <w:r>
          <w:fldChar w:fldCharType="separate"/>
        </w:r>
        <w:r>
          <w:t>26</w:t>
        </w:r>
        <w:r>
          <w:fldChar w:fldCharType="end"/>
        </w:r>
      </w:hyperlink>
    </w:p>
    <w:p>
      <w:pPr>
        <w:pStyle w:val="TOC1"/>
        <w:tabs>
          <w:tab w:val="right" w:leader="dot" w:pos="8306"/>
        </w:tabs>
      </w:pPr>
      <w:hyperlink w:anchor="_Toc20204" w:history="1">
        <w:r>
          <w:rPr>
            <w:rFonts w:ascii="仿宋" w:eastAsia="仿宋" w:hAnsi="仿宋" w:cs="仿宋" w:hint="eastAsia"/>
            <w:lang w:val="en-GB"/>
          </w:rPr>
          <w:t>六、药用辅料整合营销</w:t>
        </w:r>
        <w:r>
          <w:tab/>
        </w:r>
        <w:r>
          <w:fldChar w:fldCharType="begin"/>
        </w:r>
        <w:r>
          <w:instrText xml:space="preserve"> PAGEREF _Toc20204 \h </w:instrText>
        </w:r>
        <w:r>
          <w:fldChar w:fldCharType="separate"/>
        </w:r>
        <w:r>
          <w:t>27</w:t>
        </w:r>
        <w:r>
          <w:fldChar w:fldCharType="end"/>
        </w:r>
      </w:hyperlink>
    </w:p>
    <w:p>
      <w:pPr>
        <w:pStyle w:val="TOC2"/>
        <w:tabs>
          <w:tab w:val="right" w:leader="dot" w:pos="8306"/>
        </w:tabs>
      </w:pPr>
      <w:hyperlink w:anchor="_Toc30425" w:history="1">
        <w:r>
          <w:rPr>
            <w:rFonts w:ascii="仿宋" w:eastAsia="仿宋" w:hAnsi="仿宋" w:cs="仿宋" w:hint="eastAsia"/>
            <w:lang w:val="en-GB"/>
          </w:rPr>
          <w:t>(一)、跨渠道整合</w:t>
        </w:r>
        <w:r>
          <w:tab/>
        </w:r>
        <w:r>
          <w:fldChar w:fldCharType="begin"/>
        </w:r>
        <w:r>
          <w:instrText xml:space="preserve"> PAGEREF _Toc30425 \h </w:instrText>
        </w:r>
        <w:r>
          <w:fldChar w:fldCharType="separate"/>
        </w:r>
        <w:r>
          <w:t>27</w:t>
        </w:r>
        <w:r>
          <w:fldChar w:fldCharType="end"/>
        </w:r>
      </w:hyperlink>
    </w:p>
    <w:p>
      <w:pPr>
        <w:pStyle w:val="TOC2"/>
        <w:tabs>
          <w:tab w:val="right" w:leader="dot" w:pos="8306"/>
        </w:tabs>
      </w:pPr>
      <w:hyperlink w:anchor="_Toc20578" w:history="1">
        <w:r>
          <w:rPr>
            <w:rFonts w:ascii="仿宋" w:eastAsia="仿宋" w:hAnsi="仿宋" w:cs="仿宋" w:hint="eastAsia"/>
            <w:lang w:val="en-GB"/>
          </w:rPr>
          <w:t>(二)、品牌一体化</w:t>
        </w:r>
        <w:r>
          <w:tab/>
        </w:r>
        <w:r>
          <w:fldChar w:fldCharType="begin"/>
        </w:r>
        <w:r>
          <w:instrText xml:space="preserve"> PAGEREF _Toc20578 \h </w:instrText>
        </w:r>
        <w:r>
          <w:fldChar w:fldCharType="separate"/>
        </w:r>
        <w:r>
          <w:t>29</w:t>
        </w:r>
        <w:r>
          <w:fldChar w:fldCharType="end"/>
        </w:r>
      </w:hyperlink>
    </w:p>
    <w:p>
      <w:pPr>
        <w:pStyle w:val="TOC2"/>
        <w:tabs>
          <w:tab w:val="right" w:leader="dot" w:pos="8306"/>
        </w:tabs>
      </w:pPr>
      <w:hyperlink w:anchor="_Toc14088" w:history="1">
        <w:r>
          <w:rPr>
            <w:rFonts w:ascii="仿宋" w:eastAsia="仿宋" w:hAnsi="仿宋" w:cs="仿宋" w:hint="eastAsia"/>
            <w:lang w:val="en-GB"/>
          </w:rPr>
          <w:t>(三)、数据整合</w:t>
        </w:r>
        <w:r>
          <w:tab/>
        </w:r>
        <w:r>
          <w:fldChar w:fldCharType="begin"/>
        </w:r>
        <w:r>
          <w:instrText xml:space="preserve"> PAGEREF _Toc14088 \h </w:instrText>
        </w:r>
        <w:r>
          <w:fldChar w:fldCharType="separate"/>
        </w:r>
        <w:r>
          <w:t>30</w:t>
        </w:r>
        <w:r>
          <w:fldChar w:fldCharType="end"/>
        </w:r>
      </w:hyperlink>
    </w:p>
    <w:p>
      <w:pPr>
        <w:pStyle w:val="TOC2"/>
        <w:tabs>
          <w:tab w:val="right" w:leader="dot" w:pos="8306"/>
        </w:tabs>
      </w:pPr>
      <w:hyperlink w:anchor="_Toc13255" w:history="1">
        <w:r>
          <w:rPr>
            <w:rFonts w:ascii="仿宋" w:eastAsia="仿宋" w:hAnsi="仿宋" w:cs="仿宋" w:hint="eastAsia"/>
            <w:lang w:val="en-GB"/>
          </w:rPr>
          <w:t>(四)、客户关系管理</w:t>
        </w:r>
        <w:r>
          <w:tab/>
        </w:r>
        <w:r>
          <w:fldChar w:fldCharType="begin"/>
        </w:r>
        <w:r>
          <w:instrText xml:space="preserve"> PAGEREF _Toc13255 \h </w:instrText>
        </w:r>
        <w:r>
          <w:fldChar w:fldCharType="separate"/>
        </w:r>
        <w:r>
          <w:t>32</w:t>
        </w:r>
        <w:r>
          <w:fldChar w:fldCharType="end"/>
        </w:r>
      </w:hyperlink>
    </w:p>
    <w:p>
      <w:pPr>
        <w:pStyle w:val="TOC1"/>
        <w:tabs>
          <w:tab w:val="right" w:leader="dot" w:pos="8306"/>
        </w:tabs>
      </w:pPr>
      <w:hyperlink w:anchor="_Toc19496" w:history="1">
        <w:r>
          <w:rPr>
            <w:rFonts w:ascii="仿宋" w:eastAsia="仿宋" w:hAnsi="仿宋" w:cs="仿宋" w:hint="eastAsia"/>
            <w:lang w:val="en-GB"/>
          </w:rPr>
          <w:t>七、药用辅料定价策略</w:t>
        </w:r>
        <w:r>
          <w:tab/>
        </w:r>
        <w:r>
          <w:fldChar w:fldCharType="begin"/>
        </w:r>
        <w:r>
          <w:instrText xml:space="preserve"> PAGEREF _Toc19496 \h </w:instrText>
        </w:r>
        <w:r>
          <w:fldChar w:fldCharType="separate"/>
        </w:r>
        <w:r>
          <w:t>36</w:t>
        </w:r>
        <w:r>
          <w:fldChar w:fldCharType="end"/>
        </w:r>
      </w:hyperlink>
    </w:p>
    <w:p>
      <w:pPr>
        <w:pStyle w:val="TOC2"/>
        <w:tabs>
          <w:tab w:val="right" w:leader="dot" w:pos="8306"/>
        </w:tabs>
      </w:pPr>
      <w:hyperlink w:anchor="_Toc13593" w:history="1">
        <w:r>
          <w:rPr>
            <w:rFonts w:ascii="仿宋" w:eastAsia="仿宋" w:hAnsi="仿宋" w:cs="仿宋" w:hint="eastAsia"/>
            <w:lang w:val="en-GB"/>
          </w:rPr>
          <w:t>(一)、定价策略概述</w:t>
        </w:r>
        <w:r>
          <w:tab/>
        </w:r>
        <w:r>
          <w:fldChar w:fldCharType="begin"/>
        </w:r>
        <w:r>
          <w:instrText xml:space="preserve"> PAGEREF _Toc13593 \h </w:instrText>
        </w:r>
        <w:r>
          <w:fldChar w:fldCharType="separate"/>
        </w:r>
        <w:r>
          <w:t>36</w:t>
        </w:r>
        <w:r>
          <w:fldChar w:fldCharType="end"/>
        </w:r>
      </w:hyperlink>
    </w:p>
    <w:p>
      <w:pPr>
        <w:pStyle w:val="TOC2"/>
        <w:tabs>
          <w:tab w:val="right" w:leader="dot" w:pos="8306"/>
        </w:tabs>
      </w:pPr>
      <w:hyperlink w:anchor="_Toc2619" w:history="1">
        <w:r>
          <w:rPr>
            <w:rFonts w:ascii="仿宋" w:eastAsia="仿宋" w:hAnsi="仿宋" w:cs="仿宋" w:hint="eastAsia"/>
            <w:lang w:val="en-GB"/>
          </w:rPr>
          <w:t>(二)、成本分析</w:t>
        </w:r>
        <w:r>
          <w:tab/>
        </w:r>
        <w:r>
          <w:fldChar w:fldCharType="begin"/>
        </w:r>
        <w:r>
          <w:instrText xml:space="preserve"> PAGEREF _Toc2619 \h </w:instrText>
        </w:r>
        <w:r>
          <w:fldChar w:fldCharType="separate"/>
        </w:r>
        <w:r>
          <w:t>38</w:t>
        </w:r>
        <w:r>
          <w:fldChar w:fldCharType="end"/>
        </w:r>
      </w:hyperlink>
    </w:p>
    <w:p>
      <w:pPr>
        <w:pStyle w:val="TOC2"/>
        <w:tabs>
          <w:tab w:val="right" w:leader="dot" w:pos="8306"/>
        </w:tabs>
      </w:pPr>
      <w:hyperlink w:anchor="_Toc10343" w:history="1">
        <w:r>
          <w:rPr>
            <w:rFonts w:ascii="仿宋" w:eastAsia="仿宋" w:hAnsi="仿宋" w:cs="仿宋" w:hint="eastAsia"/>
            <w:lang w:val="en-GB"/>
          </w:rPr>
          <w:t>(三)、市场需求与弹性</w:t>
        </w:r>
        <w:r>
          <w:tab/>
        </w:r>
        <w:r>
          <w:fldChar w:fldCharType="begin"/>
        </w:r>
        <w:r>
          <w:instrText xml:space="preserve"> PAGEREF _Toc10343 \h </w:instrText>
        </w:r>
        <w:r>
          <w:fldChar w:fldCharType="separate"/>
        </w:r>
        <w:r>
          <w:t>40</w:t>
        </w:r>
        <w:r>
          <w:fldChar w:fldCharType="end"/>
        </w:r>
      </w:hyperlink>
    </w:p>
    <w:p>
      <w:pPr>
        <w:pStyle w:val="TOC2"/>
        <w:tabs>
          <w:tab w:val="right" w:leader="dot" w:pos="8306"/>
        </w:tabs>
      </w:pPr>
      <w:hyperlink w:anchor="_Toc19676" w:history="1">
        <w:r>
          <w:rPr>
            <w:rFonts w:ascii="仿宋" w:eastAsia="仿宋" w:hAnsi="仿宋" w:cs="仿宋" w:hint="eastAsia"/>
            <w:lang w:val="en-GB"/>
          </w:rPr>
          <w:t>(四)、竞争对手定价</w:t>
        </w:r>
        <w:r>
          <w:tab/>
        </w:r>
        <w:r>
          <w:fldChar w:fldCharType="begin"/>
        </w:r>
        <w:r>
          <w:instrText xml:space="preserve"> PAGEREF _Toc19676 \h </w:instrText>
        </w:r>
        <w:r>
          <w:fldChar w:fldCharType="separate"/>
        </w:r>
        <w:r>
          <w:t>41</w:t>
        </w:r>
        <w:r>
          <w:fldChar w:fldCharType="end"/>
        </w:r>
      </w:hyperlink>
    </w:p>
    <w:p>
      <w:pPr>
        <w:pStyle w:val="TOC1"/>
        <w:tabs>
          <w:tab w:val="right" w:leader="dot" w:pos="8306"/>
        </w:tabs>
      </w:pPr>
      <w:hyperlink w:anchor="_Toc7040" w:history="1">
        <w:r>
          <w:rPr>
            <w:rFonts w:ascii="仿宋" w:eastAsia="仿宋" w:hAnsi="仿宋" w:cs="仿宋" w:hint="eastAsia"/>
            <w:lang w:val="en-GB"/>
          </w:rPr>
          <w:t>八、药用辅料新型运营方式</w:t>
        </w:r>
        <w:r>
          <w:tab/>
        </w:r>
        <w:r>
          <w:fldChar w:fldCharType="begin"/>
        </w:r>
        <w:r>
          <w:instrText xml:space="preserve"> PAGEREF _Toc7040 \h </w:instrText>
        </w:r>
        <w:r>
          <w:fldChar w:fldCharType="separate"/>
        </w:r>
        <w:r>
          <w:t>42</w:t>
        </w:r>
        <w:r>
          <w:fldChar w:fldCharType="end"/>
        </w:r>
      </w:hyperlink>
    </w:p>
    <w:p>
      <w:pPr>
        <w:pStyle w:val="TOC2"/>
        <w:tabs>
          <w:tab w:val="right" w:leader="dot" w:pos="8306"/>
        </w:tabs>
      </w:pPr>
      <w:hyperlink w:anchor="_Toc4282" w:history="1">
        <w:r>
          <w:rPr>
            <w:rFonts w:ascii="仿宋" w:eastAsia="仿宋" w:hAnsi="仿宋" w:cs="仿宋" w:hint="eastAsia"/>
            <w:lang w:val="en-GB"/>
          </w:rPr>
          <w:t>(一)、创新业务模式</w:t>
        </w:r>
        <w:r>
          <w:tab/>
        </w:r>
        <w:r>
          <w:fldChar w:fldCharType="begin"/>
        </w:r>
        <w:r>
          <w:instrText xml:space="preserve"> PAGEREF _Toc4282 \h </w:instrText>
        </w:r>
        <w:r>
          <w:fldChar w:fldCharType="separate"/>
        </w:r>
        <w:r>
          <w:t>42</w:t>
        </w:r>
        <w:r>
          <w:fldChar w:fldCharType="end"/>
        </w:r>
      </w:hyperlink>
    </w:p>
    <w:p>
      <w:pPr>
        <w:pStyle w:val="TOC2"/>
        <w:tabs>
          <w:tab w:val="right" w:leader="dot" w:pos="8306"/>
        </w:tabs>
      </w:pPr>
      <w:hyperlink w:anchor="_Toc3597" w:history="1">
        <w:r>
          <w:rPr>
            <w:rFonts w:ascii="仿宋" w:eastAsia="仿宋" w:hAnsi="仿宋" w:cs="仿宋" w:hint="eastAsia"/>
            <w:lang w:val="en-GB"/>
          </w:rPr>
          <w:t>(二)、数字化运营</w:t>
        </w:r>
        <w:r>
          <w:tab/>
        </w:r>
        <w:r>
          <w:fldChar w:fldCharType="begin"/>
        </w:r>
        <w:r>
          <w:instrText xml:space="preserve"> PAGEREF _Toc3597 \h </w:instrText>
        </w:r>
        <w:r>
          <w:fldChar w:fldCharType="separate"/>
        </w:r>
        <w:r>
          <w:t>44</w:t>
        </w:r>
        <w:r>
          <w:fldChar w:fldCharType="end"/>
        </w:r>
      </w:hyperlink>
    </w:p>
    <w:p>
      <w:pPr>
        <w:pStyle w:val="TOC2"/>
        <w:tabs>
          <w:tab w:val="right" w:leader="dot" w:pos="8306"/>
        </w:tabs>
      </w:pPr>
      <w:hyperlink w:anchor="_Toc15811" w:history="1">
        <w:r>
          <w:rPr>
            <w:rFonts w:ascii="仿宋" w:eastAsia="仿宋" w:hAnsi="仿宋" w:cs="仿宋" w:hint="eastAsia"/>
            <w:lang w:val="en-GB"/>
          </w:rPr>
          <w:t>(三)、智能化技术应用</w:t>
        </w:r>
        <w:r>
          <w:tab/>
        </w:r>
        <w:r>
          <w:fldChar w:fldCharType="begin"/>
        </w:r>
        <w:r>
          <w:instrText xml:space="preserve"> PAGEREF _Toc15811 \h </w:instrText>
        </w:r>
        <w:r>
          <w:fldChar w:fldCharType="separate"/>
        </w:r>
        <w:r>
          <w:t>45</w:t>
        </w:r>
        <w:r>
          <w:fldChar w:fldCharType="end"/>
        </w:r>
      </w:hyperlink>
    </w:p>
    <w:p>
      <w:pPr>
        <w:pStyle w:val="TOC2"/>
        <w:tabs>
          <w:tab w:val="right" w:leader="dot" w:pos="8306"/>
        </w:tabs>
      </w:pPr>
      <w:hyperlink w:anchor="_Toc15232" w:history="1">
        <w:r>
          <w:rPr>
            <w:rFonts w:ascii="仿宋" w:eastAsia="仿宋" w:hAnsi="仿宋" w:cs="仿宋" w:hint="eastAsia"/>
            <w:lang w:val="en-GB"/>
          </w:rPr>
          <w:t>(四)、可持续经营实践</w:t>
        </w:r>
        <w:r>
          <w:tab/>
        </w:r>
        <w:r>
          <w:fldChar w:fldCharType="begin"/>
        </w:r>
        <w:r>
          <w:instrText xml:space="preserve"> PAGEREF _Toc15232 \h </w:instrText>
        </w:r>
        <w:r>
          <w:fldChar w:fldCharType="separate"/>
        </w:r>
        <w:r>
          <w:t>46</w:t>
        </w:r>
        <w:r>
          <w:fldChar w:fldCharType="end"/>
        </w:r>
      </w:hyperlink>
    </w:p>
    <w:p>
      <w:pPr>
        <w:pStyle w:val="TOC1"/>
        <w:tabs>
          <w:tab w:val="right" w:leader="dot" w:pos="8306"/>
        </w:tabs>
      </w:pPr>
      <w:hyperlink w:anchor="_Toc20444" w:history="1">
        <w:r>
          <w:rPr>
            <w:rFonts w:ascii="仿宋" w:eastAsia="仿宋" w:hAnsi="仿宋" w:cs="仿宋" w:hint="eastAsia"/>
            <w:lang w:val="en-GB"/>
          </w:rPr>
          <w:t>九、药用辅料市场地位与竞争战略</w:t>
        </w:r>
        <w:r>
          <w:tab/>
        </w:r>
        <w:r>
          <w:fldChar w:fldCharType="begin"/>
        </w:r>
        <w:r>
          <w:instrText xml:space="preserve"> PAGEREF _Toc20444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57" w:history="1">
        <w:r>
          <w:rPr>
            <w:rFonts w:ascii="仿宋" w:eastAsia="仿宋" w:hAnsi="仿宋" w:cs="仿宋" w:hint="eastAsia"/>
            <w:lang w:val="en-GB"/>
          </w:rPr>
          <w:t>(一)、公司市场地位</w:t>
        </w:r>
        <w:r>
          <w:tab/>
        </w:r>
        <w:r>
          <w:fldChar w:fldCharType="begin"/>
        </w:r>
        <w:r>
          <w:instrText xml:space="preserve"> PAGEREF _Toc3457 \h </w:instrText>
        </w:r>
        <w:r>
          <w:fldChar w:fldCharType="separate"/>
        </w:r>
        <w:r>
          <w:t>47</w:t>
        </w:r>
        <w:r>
          <w:fldChar w:fldCharType="end"/>
        </w:r>
      </w:hyperlink>
    </w:p>
    <w:p>
      <w:pPr>
        <w:pStyle w:val="TOC2"/>
        <w:tabs>
          <w:tab w:val="right" w:leader="dot" w:pos="8306"/>
        </w:tabs>
      </w:pPr>
      <w:hyperlink w:anchor="_Toc14869" w:history="1">
        <w:r>
          <w:rPr>
            <w:rFonts w:ascii="仿宋" w:eastAsia="仿宋" w:hAnsi="仿宋" w:cs="仿宋" w:hint="eastAsia"/>
            <w:lang w:val="en-GB"/>
          </w:rPr>
          <w:t>(二)、竞争对手分析</w:t>
        </w:r>
        <w:r>
          <w:tab/>
        </w:r>
        <w:r>
          <w:fldChar w:fldCharType="begin"/>
        </w:r>
        <w:r>
          <w:instrText xml:space="preserve"> PAGEREF _Toc14869 \h </w:instrText>
        </w:r>
        <w:r>
          <w:fldChar w:fldCharType="separate"/>
        </w:r>
        <w:r>
          <w:t>48</w:t>
        </w:r>
        <w:r>
          <w:fldChar w:fldCharType="end"/>
        </w:r>
      </w:hyperlink>
    </w:p>
    <w:p>
      <w:pPr>
        <w:pStyle w:val="TOC2"/>
        <w:tabs>
          <w:tab w:val="right" w:leader="dot" w:pos="8306"/>
        </w:tabs>
      </w:pPr>
      <w:hyperlink w:anchor="_Toc17089" w:history="1">
        <w:r>
          <w:rPr>
            <w:rFonts w:ascii="仿宋" w:eastAsia="仿宋" w:hAnsi="仿宋" w:cs="仿宋" w:hint="eastAsia"/>
            <w:lang w:val="en-GB"/>
          </w:rPr>
          <w:t>(三)、竞争战略</w:t>
        </w:r>
        <w:r>
          <w:tab/>
        </w:r>
        <w:r>
          <w:fldChar w:fldCharType="begin"/>
        </w:r>
        <w:r>
          <w:instrText xml:space="preserve"> PAGEREF _Toc17089 \h </w:instrText>
        </w:r>
        <w:r>
          <w:fldChar w:fldCharType="separate"/>
        </w:r>
        <w:r>
          <w:t>49</w:t>
        </w:r>
        <w:r>
          <w:fldChar w:fldCharType="end"/>
        </w:r>
      </w:hyperlink>
    </w:p>
    <w:p>
      <w:pPr>
        <w:pStyle w:val="TOC2"/>
        <w:tabs>
          <w:tab w:val="right" w:leader="dot" w:pos="8306"/>
        </w:tabs>
      </w:pPr>
      <w:hyperlink w:anchor="_Toc182" w:history="1">
        <w:r>
          <w:rPr>
            <w:rFonts w:ascii="仿宋" w:eastAsia="仿宋" w:hAnsi="仿宋" w:cs="仿宋" w:hint="eastAsia"/>
            <w:lang w:val="en-GB"/>
          </w:rPr>
          <w:t>(四)、市场定位</w:t>
        </w:r>
        <w:r>
          <w:tab/>
        </w:r>
        <w:r>
          <w:fldChar w:fldCharType="begin"/>
        </w:r>
        <w:r>
          <w:instrText xml:space="preserve"> PAGEREF _Toc182 \h </w:instrText>
        </w:r>
        <w:r>
          <w:fldChar w:fldCharType="separate"/>
        </w:r>
        <w:r>
          <w:t>50</w:t>
        </w:r>
        <w:r>
          <w:fldChar w:fldCharType="end"/>
        </w:r>
      </w:hyperlink>
    </w:p>
    <w:p>
      <w:pPr>
        <w:pStyle w:val="TOC1"/>
        <w:tabs>
          <w:tab w:val="right" w:leader="dot" w:pos="8306"/>
        </w:tabs>
      </w:pPr>
      <w:hyperlink w:anchor="_Toc30039" w:history="1">
        <w:r>
          <w:rPr>
            <w:rFonts w:ascii="仿宋" w:eastAsia="仿宋" w:hAnsi="仿宋" w:cs="仿宋" w:hint="eastAsia"/>
            <w:lang w:val="en-GB"/>
          </w:rPr>
          <w:t>十、药用辅料行业竞争对选址的影响</w:t>
        </w:r>
        <w:r>
          <w:tab/>
        </w:r>
        <w:r>
          <w:fldChar w:fldCharType="begin"/>
        </w:r>
        <w:r>
          <w:instrText xml:space="preserve"> PAGEREF _Toc30039 \h </w:instrText>
        </w:r>
        <w:r>
          <w:fldChar w:fldCharType="separate"/>
        </w:r>
        <w:r>
          <w:t>51</w:t>
        </w:r>
        <w:r>
          <w:fldChar w:fldCharType="end"/>
        </w:r>
      </w:hyperlink>
    </w:p>
    <w:p>
      <w:pPr>
        <w:pStyle w:val="TOC2"/>
        <w:tabs>
          <w:tab w:val="right" w:leader="dot" w:pos="8306"/>
        </w:tabs>
      </w:pPr>
      <w:hyperlink w:anchor="_Toc10406" w:history="1">
        <w:r>
          <w:rPr>
            <w:rFonts w:ascii="仿宋" w:eastAsia="仿宋" w:hAnsi="仿宋" w:cs="仿宋" w:hint="eastAsia"/>
            <w:lang w:val="en-GB"/>
          </w:rPr>
          <w:t>(一)、地理位置分析</w:t>
        </w:r>
        <w:r>
          <w:tab/>
        </w:r>
        <w:r>
          <w:fldChar w:fldCharType="begin"/>
        </w:r>
        <w:r>
          <w:instrText xml:space="preserve"> PAGEREF _Toc10406 \h </w:instrText>
        </w:r>
        <w:r>
          <w:fldChar w:fldCharType="separate"/>
        </w:r>
        <w:r>
          <w:t>51</w:t>
        </w:r>
        <w:r>
          <w:fldChar w:fldCharType="end"/>
        </w:r>
      </w:hyperlink>
    </w:p>
    <w:p>
      <w:pPr>
        <w:pStyle w:val="TOC2"/>
        <w:tabs>
          <w:tab w:val="right" w:leader="dot" w:pos="8306"/>
        </w:tabs>
      </w:pPr>
      <w:hyperlink w:anchor="_Toc17683" w:history="1">
        <w:r>
          <w:rPr>
            <w:rFonts w:ascii="仿宋" w:eastAsia="仿宋" w:hAnsi="仿宋" w:cs="仿宋" w:hint="eastAsia"/>
            <w:lang w:val="en-GB"/>
          </w:rPr>
          <w:t>(二)、供应链优势</w:t>
        </w:r>
        <w:r>
          <w:tab/>
        </w:r>
        <w:r>
          <w:fldChar w:fldCharType="begin"/>
        </w:r>
        <w:r>
          <w:instrText xml:space="preserve"> PAGEREF _Toc17683 \h </w:instrText>
        </w:r>
        <w:r>
          <w:fldChar w:fldCharType="separate"/>
        </w:r>
        <w:r>
          <w:t>53</w:t>
        </w:r>
        <w:r>
          <w:fldChar w:fldCharType="end"/>
        </w:r>
      </w:hyperlink>
    </w:p>
    <w:p>
      <w:pPr>
        <w:pStyle w:val="TOC2"/>
        <w:tabs>
          <w:tab w:val="right" w:leader="dot" w:pos="8306"/>
        </w:tabs>
      </w:pPr>
      <w:hyperlink w:anchor="_Toc20205" w:history="1">
        <w:r>
          <w:rPr>
            <w:rFonts w:ascii="仿宋" w:eastAsia="仿宋" w:hAnsi="仿宋" w:cs="仿宋" w:hint="eastAsia"/>
            <w:lang w:val="en-GB"/>
          </w:rPr>
          <w:t>(三)、人才资源</w:t>
        </w:r>
        <w:r>
          <w:tab/>
        </w:r>
        <w:r>
          <w:fldChar w:fldCharType="begin"/>
        </w:r>
        <w:r>
          <w:instrText xml:space="preserve"> PAGEREF _Toc20205 \h </w:instrText>
        </w:r>
        <w:r>
          <w:fldChar w:fldCharType="separate"/>
        </w:r>
        <w:r>
          <w:t>54</w:t>
        </w:r>
        <w:r>
          <w:fldChar w:fldCharType="end"/>
        </w:r>
      </w:hyperlink>
    </w:p>
    <w:p>
      <w:pPr>
        <w:pStyle w:val="TOC2"/>
        <w:tabs>
          <w:tab w:val="right" w:leader="dot" w:pos="8306"/>
        </w:tabs>
      </w:pPr>
      <w:hyperlink w:anchor="_Toc19825" w:history="1">
        <w:r>
          <w:rPr>
            <w:rFonts w:ascii="仿宋" w:eastAsia="仿宋" w:hAnsi="仿宋" w:cs="仿宋" w:hint="eastAsia"/>
            <w:lang w:val="en-GB"/>
          </w:rPr>
          <w:t>(四)、政策支持</w:t>
        </w:r>
        <w:r>
          <w:tab/>
        </w:r>
        <w:r>
          <w:fldChar w:fldCharType="begin"/>
        </w:r>
        <w:r>
          <w:instrText xml:space="preserve"> PAGEREF _Toc19825 \h </w:instrText>
        </w:r>
        <w:r>
          <w:fldChar w:fldCharType="separate"/>
        </w:r>
        <w:r>
          <w:t>55</w:t>
        </w:r>
        <w:r>
          <w:fldChar w:fldCharType="end"/>
        </w:r>
      </w:hyperlink>
    </w:p>
    <w:p>
      <w:pPr>
        <w:pStyle w:val="TOC1"/>
        <w:tabs>
          <w:tab w:val="right" w:leader="dot" w:pos="8306"/>
        </w:tabs>
      </w:pPr>
      <w:hyperlink w:anchor="_Toc4448" w:history="1">
        <w:r>
          <w:rPr>
            <w:rFonts w:ascii="仿宋" w:eastAsia="仿宋" w:hAnsi="仿宋" w:cs="仿宋" w:hint="eastAsia"/>
            <w:lang w:val="en-GB"/>
          </w:rPr>
          <w:t>十一、药用辅料风险管理与合规</w:t>
        </w:r>
        <w:r>
          <w:tab/>
        </w:r>
        <w:r>
          <w:fldChar w:fldCharType="begin"/>
        </w:r>
        <w:r>
          <w:instrText xml:space="preserve"> PAGEREF _Toc4448 \h </w:instrText>
        </w:r>
        <w:r>
          <w:fldChar w:fldCharType="separate"/>
        </w:r>
        <w:r>
          <w:t>56</w:t>
        </w:r>
        <w:r>
          <w:fldChar w:fldCharType="end"/>
        </w:r>
      </w:hyperlink>
    </w:p>
    <w:p>
      <w:pPr>
        <w:pStyle w:val="TOC2"/>
        <w:tabs>
          <w:tab w:val="right" w:leader="dot" w:pos="8306"/>
        </w:tabs>
      </w:pPr>
      <w:hyperlink w:anchor="_Toc3085" w:history="1">
        <w:r>
          <w:rPr>
            <w:rFonts w:ascii="仿宋" w:eastAsia="仿宋" w:hAnsi="仿宋" w:cs="仿宋" w:hint="eastAsia"/>
            <w:lang w:val="en-GB"/>
          </w:rPr>
          <w:t>(一)、风险评估与监测体系</w:t>
        </w:r>
        <w:r>
          <w:tab/>
        </w:r>
        <w:r>
          <w:fldChar w:fldCharType="begin"/>
        </w:r>
        <w:r>
          <w:instrText xml:space="preserve"> PAGEREF _Toc3085 \h </w:instrText>
        </w:r>
        <w:r>
          <w:fldChar w:fldCharType="separate"/>
        </w:r>
        <w:r>
          <w:t>56</w:t>
        </w:r>
        <w:r>
          <w:fldChar w:fldCharType="end"/>
        </w:r>
      </w:hyperlink>
    </w:p>
    <w:p>
      <w:pPr>
        <w:pStyle w:val="TOC2"/>
        <w:tabs>
          <w:tab w:val="right" w:leader="dot" w:pos="8306"/>
        </w:tabs>
      </w:pPr>
      <w:hyperlink w:anchor="_Toc31176" w:history="1">
        <w:r>
          <w:rPr>
            <w:rFonts w:ascii="仿宋" w:eastAsia="仿宋" w:hAnsi="仿宋" w:cs="仿宋" w:hint="eastAsia"/>
            <w:lang w:val="en-GB"/>
          </w:rPr>
          <w:t>(二)、合规政策制定与执行</w:t>
        </w:r>
        <w:r>
          <w:tab/>
        </w:r>
        <w:r>
          <w:fldChar w:fldCharType="begin"/>
        </w:r>
        <w:r>
          <w:instrText xml:space="preserve"> PAGEREF _Toc31176 \h </w:instrText>
        </w:r>
        <w:r>
          <w:fldChar w:fldCharType="separate"/>
        </w:r>
        <w:r>
          <w:t>57</w:t>
        </w:r>
        <w:r>
          <w:fldChar w:fldCharType="end"/>
        </w:r>
      </w:hyperlink>
    </w:p>
    <w:p>
      <w:pPr>
        <w:pStyle w:val="TOC2"/>
        <w:tabs>
          <w:tab w:val="right" w:leader="dot" w:pos="8306"/>
        </w:tabs>
      </w:pPr>
      <w:hyperlink w:anchor="_Toc17349" w:history="1">
        <w:r>
          <w:rPr>
            <w:rFonts w:ascii="仿宋" w:eastAsia="仿宋" w:hAnsi="仿宋" w:cs="仿宋" w:hint="eastAsia"/>
            <w:lang w:val="en-GB"/>
          </w:rPr>
          <w:t>(三)、危机管理与灾备计划</w:t>
        </w:r>
        <w:r>
          <w:tab/>
        </w:r>
        <w:r>
          <w:fldChar w:fldCharType="begin"/>
        </w:r>
        <w:r>
          <w:instrText xml:space="preserve"> PAGEREF _Toc17349 \h </w:instrText>
        </w:r>
        <w:r>
          <w:fldChar w:fldCharType="separate"/>
        </w:r>
        <w:r>
          <w:t>58</w:t>
        </w:r>
        <w:r>
          <w:fldChar w:fldCharType="end"/>
        </w:r>
      </w:hyperlink>
    </w:p>
    <w:p>
      <w:pPr>
        <w:pStyle w:val="TOC2"/>
        <w:tabs>
          <w:tab w:val="right" w:leader="dot" w:pos="8306"/>
        </w:tabs>
      </w:pPr>
      <w:hyperlink w:anchor="_Toc26353" w:history="1">
        <w:r>
          <w:rPr>
            <w:rFonts w:ascii="仿宋" w:eastAsia="仿宋" w:hAnsi="仿宋" w:cs="仿宋" w:hint="eastAsia"/>
            <w:lang w:val="en-GB"/>
          </w:rPr>
          <w:t>(四)、法律事务与法规遵从</w:t>
        </w:r>
        <w:r>
          <w:tab/>
        </w:r>
        <w:r>
          <w:fldChar w:fldCharType="begin"/>
        </w:r>
        <w:r>
          <w:instrText xml:space="preserve"> PAGEREF _Toc26353 \h </w:instrText>
        </w:r>
        <w:r>
          <w:fldChar w:fldCharType="separate"/>
        </w:r>
        <w:r>
          <w:t>60</w:t>
        </w:r>
        <w:r>
          <w:fldChar w:fldCharType="end"/>
        </w:r>
      </w:hyperlink>
    </w:p>
    <w:p>
      <w:pPr>
        <w:pStyle w:val="TOC1"/>
        <w:tabs>
          <w:tab w:val="right" w:leader="dot" w:pos="8306"/>
        </w:tabs>
      </w:pPr>
      <w:hyperlink w:anchor="_Toc2547" w:history="1">
        <w:r>
          <w:rPr>
            <w:rFonts w:ascii="仿宋" w:eastAsia="仿宋" w:hAnsi="仿宋" w:cs="仿宋" w:hint="eastAsia"/>
            <w:lang w:val="en-GB"/>
          </w:rPr>
          <w:t>十二、药用辅料行业高质量发展</w:t>
        </w:r>
        <w:r>
          <w:tab/>
        </w:r>
        <w:r>
          <w:fldChar w:fldCharType="begin"/>
        </w:r>
        <w:r>
          <w:instrText xml:space="preserve"> PAGEREF _Toc2547 \h </w:instrText>
        </w:r>
        <w:r>
          <w:fldChar w:fldCharType="separate"/>
        </w:r>
        <w:r>
          <w:t>61</w:t>
        </w:r>
        <w:r>
          <w:fldChar w:fldCharType="end"/>
        </w:r>
      </w:hyperlink>
    </w:p>
    <w:p>
      <w:pPr>
        <w:pStyle w:val="TOC2"/>
        <w:tabs>
          <w:tab w:val="right" w:leader="dot" w:pos="8306"/>
        </w:tabs>
      </w:pPr>
      <w:hyperlink w:anchor="_Toc2953" w:history="1">
        <w:r>
          <w:rPr>
            <w:rFonts w:ascii="仿宋" w:eastAsia="仿宋" w:hAnsi="仿宋" w:cs="仿宋" w:hint="eastAsia"/>
            <w:lang w:val="en-GB"/>
          </w:rPr>
          <w:t>(一)、质量管理体系</w:t>
        </w:r>
        <w:r>
          <w:tab/>
        </w:r>
        <w:r>
          <w:fldChar w:fldCharType="begin"/>
        </w:r>
        <w:r>
          <w:instrText xml:space="preserve"> PAGEREF _Toc2953 \h </w:instrText>
        </w:r>
        <w:r>
          <w:fldChar w:fldCharType="separate"/>
        </w:r>
        <w:r>
          <w:t>61</w:t>
        </w:r>
        <w:r>
          <w:fldChar w:fldCharType="end"/>
        </w:r>
      </w:hyperlink>
    </w:p>
    <w:p>
      <w:pPr>
        <w:pStyle w:val="TOC2"/>
        <w:tabs>
          <w:tab w:val="right" w:leader="dot" w:pos="8306"/>
        </w:tabs>
      </w:pPr>
      <w:hyperlink w:anchor="_Toc22112" w:history="1">
        <w:r>
          <w:rPr>
            <w:rFonts w:ascii="仿宋" w:eastAsia="仿宋" w:hAnsi="仿宋" w:cs="仿宋" w:hint="eastAsia"/>
            <w:lang w:val="en-GB"/>
          </w:rPr>
          <w:t>(二)、创新与研发投入</w:t>
        </w:r>
        <w:r>
          <w:tab/>
        </w:r>
        <w:r>
          <w:fldChar w:fldCharType="begin"/>
        </w:r>
        <w:r>
          <w:instrText xml:space="preserve"> PAGEREF _Toc22112 \h </w:instrText>
        </w:r>
        <w:r>
          <w:fldChar w:fldCharType="separate"/>
        </w:r>
        <w:r>
          <w:t>63</w:t>
        </w:r>
        <w:r>
          <w:fldChar w:fldCharType="end"/>
        </w:r>
      </w:hyperlink>
    </w:p>
    <w:p>
      <w:pPr>
        <w:pStyle w:val="TOC2"/>
        <w:tabs>
          <w:tab w:val="right" w:leader="dot" w:pos="8306"/>
        </w:tabs>
      </w:pPr>
      <w:hyperlink w:anchor="_Toc6337" w:history="1">
        <w:r>
          <w:rPr>
            <w:rFonts w:ascii="仿宋" w:eastAsia="仿宋" w:hAnsi="仿宋" w:cs="仿宋" w:hint="eastAsia"/>
            <w:lang w:val="en-GB"/>
          </w:rPr>
          <w:t>(三)、生产效率提升</w:t>
        </w:r>
        <w:r>
          <w:tab/>
        </w:r>
        <w:r>
          <w:fldChar w:fldCharType="begin"/>
        </w:r>
        <w:r>
          <w:instrText xml:space="preserve"> PAGEREF _Toc6337 \h </w:instrText>
        </w:r>
        <w:r>
          <w:fldChar w:fldCharType="separate"/>
        </w:r>
        <w:r>
          <w:t>64</w:t>
        </w:r>
        <w:r>
          <w:fldChar w:fldCharType="end"/>
        </w:r>
      </w:hyperlink>
    </w:p>
    <w:p>
      <w:pPr>
        <w:pStyle w:val="TOC2"/>
        <w:tabs>
          <w:tab w:val="right" w:leader="dot" w:pos="8306"/>
        </w:tabs>
      </w:pPr>
      <w:hyperlink w:anchor="_Toc29661" w:history="1">
        <w:r>
          <w:rPr>
            <w:rFonts w:ascii="仿宋" w:eastAsia="仿宋" w:hAnsi="仿宋" w:cs="仿宋" w:hint="eastAsia"/>
            <w:lang w:val="en-GB"/>
          </w:rPr>
          <w:t>(四)、环保与可持续发展</w:t>
        </w:r>
        <w:r>
          <w:tab/>
        </w:r>
        <w:r>
          <w:fldChar w:fldCharType="begin"/>
        </w:r>
        <w:r>
          <w:instrText xml:space="preserve"> PAGEREF _Toc29661 \h </w:instrText>
        </w:r>
        <w:r>
          <w:fldChar w:fldCharType="separate"/>
        </w:r>
        <w:r>
          <w:t>66</w:t>
        </w:r>
        <w:r>
          <w:fldChar w:fldCharType="end"/>
        </w:r>
      </w:hyperlink>
    </w:p>
    <w:p>
      <w:pPr>
        <w:pStyle w:val="TOC1"/>
        <w:tabs>
          <w:tab w:val="right" w:leader="dot" w:pos="8306"/>
        </w:tabs>
      </w:pPr>
      <w:hyperlink w:anchor="_Toc6910" w:history="1">
        <w:r>
          <w:rPr>
            <w:rFonts w:ascii="仿宋" w:eastAsia="仿宋" w:hAnsi="仿宋" w:cs="仿宋" w:hint="eastAsia"/>
            <w:lang w:val="en-GB"/>
          </w:rPr>
          <w:t>十三、药用辅料国际化战略</w:t>
        </w:r>
        <w:r>
          <w:tab/>
        </w:r>
        <w:r>
          <w:fldChar w:fldCharType="begin"/>
        </w:r>
        <w:r>
          <w:instrText xml:space="preserve"> PAGEREF _Toc6910 \h </w:instrText>
        </w:r>
        <w:r>
          <w:fldChar w:fldCharType="separate"/>
        </w:r>
        <w:r>
          <w:t>67</w:t>
        </w:r>
        <w:r>
          <w:fldChar w:fldCharType="end"/>
        </w:r>
      </w:hyperlink>
    </w:p>
    <w:p>
      <w:pPr>
        <w:pStyle w:val="TOC2"/>
        <w:tabs>
          <w:tab w:val="right" w:leader="dot" w:pos="8306"/>
        </w:tabs>
      </w:pPr>
      <w:hyperlink w:anchor="_Toc24235" w:history="1">
        <w:r>
          <w:rPr>
            <w:rFonts w:ascii="仿宋" w:eastAsia="仿宋" w:hAnsi="仿宋" w:cs="仿宋" w:hint="eastAsia"/>
            <w:lang w:val="en-GB"/>
          </w:rPr>
          <w:t>(一)、海外市场分析与选择</w:t>
        </w:r>
        <w:r>
          <w:tab/>
        </w:r>
        <w:r>
          <w:fldChar w:fldCharType="begin"/>
        </w:r>
        <w:r>
          <w:instrText xml:space="preserve"> PAGEREF _Toc24235 \h </w:instrText>
        </w:r>
        <w:r>
          <w:fldChar w:fldCharType="separate"/>
        </w:r>
        <w:r>
          <w:t>67</w:t>
        </w:r>
        <w:r>
          <w:fldChar w:fldCharType="end"/>
        </w:r>
      </w:hyperlink>
    </w:p>
    <w:p>
      <w:pPr>
        <w:pStyle w:val="TOC2"/>
        <w:tabs>
          <w:tab w:val="right" w:leader="dot" w:pos="8306"/>
        </w:tabs>
      </w:pPr>
      <w:hyperlink w:anchor="_Toc295" w:history="1">
        <w:r>
          <w:rPr>
            <w:rFonts w:ascii="仿宋" w:eastAsia="仿宋" w:hAnsi="仿宋" w:cs="仿宋" w:hint="eastAsia"/>
            <w:lang w:val="en-GB"/>
          </w:rPr>
          <w:t>(二)、跨国合作伙伴关系</w:t>
        </w:r>
        <w:r>
          <w:tab/>
        </w:r>
        <w:r>
          <w:fldChar w:fldCharType="begin"/>
        </w:r>
        <w:r>
          <w:instrText xml:space="preserve"> PAGEREF _Toc295 \h </w:instrText>
        </w:r>
        <w:r>
          <w:fldChar w:fldCharType="separate"/>
        </w:r>
        <w:r>
          <w:t>68</w:t>
        </w:r>
        <w:r>
          <w:fldChar w:fldCharType="end"/>
        </w:r>
      </w:hyperlink>
    </w:p>
    <w:p>
      <w:pPr>
        <w:pStyle w:val="TOC2"/>
        <w:tabs>
          <w:tab w:val="right" w:leader="dot" w:pos="8306"/>
        </w:tabs>
      </w:pPr>
      <w:hyperlink w:anchor="_Toc18198" w:history="1">
        <w:r>
          <w:rPr>
            <w:rFonts w:ascii="仿宋" w:eastAsia="仿宋" w:hAnsi="仿宋" w:cs="仿宋" w:hint="eastAsia"/>
            <w:lang w:val="en-GB"/>
          </w:rPr>
          <w:t>(三)、国际市场营销与品牌推广</w:t>
        </w:r>
        <w:r>
          <w:tab/>
        </w:r>
        <w:r>
          <w:fldChar w:fldCharType="begin"/>
        </w:r>
        <w:r>
          <w:instrText xml:space="preserve"> PAGEREF _Toc18198 \h </w:instrText>
        </w:r>
        <w:r>
          <w:fldChar w:fldCharType="separate"/>
        </w:r>
        <w:r>
          <w:t>69</w:t>
        </w:r>
        <w:r>
          <w:fldChar w:fldCharType="end"/>
        </w:r>
      </w:hyperlink>
    </w:p>
    <w:p>
      <w:pPr>
        <w:pStyle w:val="TOC2"/>
        <w:tabs>
          <w:tab w:val="right" w:leader="dot" w:pos="8306"/>
        </w:tabs>
      </w:pPr>
      <w:hyperlink w:anchor="_Toc19283" w:history="1">
        <w:r>
          <w:rPr>
            <w:rFonts w:ascii="仿宋" w:eastAsia="仿宋" w:hAnsi="仿宋" w:cs="仿宋" w:hint="eastAsia"/>
            <w:lang w:val="en-GB"/>
          </w:rPr>
          <w:t>(四)、国际贸易与风险管理</w:t>
        </w:r>
        <w:r>
          <w:tab/>
        </w:r>
        <w:r>
          <w:fldChar w:fldCharType="begin"/>
        </w:r>
        <w:r>
          <w:instrText xml:space="preserve"> PAGEREF _Toc19283 \h </w:instrText>
        </w:r>
        <w:r>
          <w:fldChar w:fldCharType="separate"/>
        </w:r>
        <w:r>
          <w:t>70</w:t>
        </w:r>
        <w:r>
          <w:fldChar w:fldCharType="end"/>
        </w:r>
      </w:hyperlink>
    </w:p>
    <w:p>
      <w:pPr>
        <w:pStyle w:val="TOC1"/>
        <w:tabs>
          <w:tab w:val="right" w:leader="dot" w:pos="8306"/>
        </w:tabs>
      </w:pPr>
      <w:hyperlink w:anchor="_Toc25070" w:history="1">
        <w:r>
          <w:rPr>
            <w:rFonts w:ascii="仿宋" w:eastAsia="仿宋" w:hAnsi="仿宋" w:cs="仿宋" w:hint="eastAsia"/>
            <w:lang w:val="en-GB"/>
          </w:rPr>
          <w:t>十四、药用辅料人才战略与团队建设</w:t>
        </w:r>
        <w:r>
          <w:tab/>
        </w:r>
        <w:r>
          <w:fldChar w:fldCharType="begin"/>
        </w:r>
        <w:r>
          <w:instrText xml:space="preserve"> PAGEREF _Toc25070 \h </w:instrText>
        </w:r>
        <w:r>
          <w:fldChar w:fldCharType="separate"/>
        </w:r>
        <w:r>
          <w:t>72</w:t>
        </w:r>
        <w:r>
          <w:fldChar w:fldCharType="end"/>
        </w:r>
      </w:hyperlink>
    </w:p>
    <w:p>
      <w:pPr>
        <w:pStyle w:val="TOC2"/>
        <w:tabs>
          <w:tab w:val="right" w:leader="dot" w:pos="8306"/>
        </w:tabs>
      </w:pPr>
      <w:hyperlink w:anchor="_Toc988" w:history="1">
        <w:r>
          <w:rPr>
            <w:rFonts w:ascii="仿宋" w:eastAsia="仿宋" w:hAnsi="仿宋" w:cs="仿宋" w:hint="eastAsia"/>
            <w:lang w:val="en-GB"/>
          </w:rPr>
          <w:t>(一)、人才需求与招聘计划</w:t>
        </w:r>
        <w:r>
          <w:tab/>
        </w:r>
        <w:r>
          <w:fldChar w:fldCharType="begin"/>
        </w:r>
        <w:r>
          <w:instrText xml:space="preserve"> PAGEREF _Toc988 \h </w:instrText>
        </w:r>
        <w:r>
          <w:fldChar w:fldCharType="separate"/>
        </w:r>
        <w:r>
          <w:t>72</w:t>
        </w:r>
        <w:r>
          <w:fldChar w:fldCharType="end"/>
        </w:r>
      </w:hyperlink>
    </w:p>
    <w:p>
      <w:pPr>
        <w:pStyle w:val="TOC2"/>
        <w:tabs>
          <w:tab w:val="right" w:leader="dot" w:pos="8306"/>
        </w:tabs>
      </w:pPr>
      <w:hyperlink w:anchor="_Toc32298" w:history="1">
        <w:r>
          <w:rPr>
            <w:rFonts w:ascii="仿宋" w:eastAsia="仿宋" w:hAnsi="仿宋" w:cs="仿宋" w:hint="eastAsia"/>
            <w:lang w:val="en-GB"/>
          </w:rPr>
          <w:t>(二)、培训与专业发展</w:t>
        </w:r>
        <w:r>
          <w:tab/>
        </w:r>
        <w:r>
          <w:fldChar w:fldCharType="begin"/>
        </w:r>
        <w:r>
          <w:instrText xml:space="preserve"> PAGEREF _Toc32298 \h </w:instrText>
        </w:r>
        <w:r>
          <w:fldChar w:fldCharType="separate"/>
        </w:r>
        <w:r>
          <w:t>73</w:t>
        </w:r>
        <w:r>
          <w:fldChar w:fldCharType="end"/>
        </w:r>
      </w:hyperlink>
    </w:p>
    <w:p>
      <w:pPr>
        <w:pStyle w:val="TOC2"/>
        <w:tabs>
          <w:tab w:val="right" w:leader="dot" w:pos="8306"/>
        </w:tabs>
      </w:pPr>
      <w:hyperlink w:anchor="_Toc19218" w:history="1">
        <w:r>
          <w:rPr>
            <w:rFonts w:ascii="仿宋" w:eastAsia="仿宋" w:hAnsi="仿宋" w:cs="仿宋" w:hint="eastAsia"/>
            <w:lang w:val="en-GB"/>
          </w:rPr>
          <w:t>(三)、绩效评价与激励机制</w:t>
        </w:r>
        <w:r>
          <w:tab/>
        </w:r>
        <w:r>
          <w:fldChar w:fldCharType="begin"/>
        </w:r>
        <w:r>
          <w:instrText xml:space="preserve"> PAGEREF _Toc19218 \h </w:instrText>
        </w:r>
        <w:r>
          <w:fldChar w:fldCharType="separate"/>
        </w:r>
        <w:r>
          <w:t>75</w:t>
        </w:r>
        <w:r>
          <w:fldChar w:fldCharType="end"/>
        </w:r>
      </w:hyperlink>
    </w:p>
    <w:p>
      <w:pPr>
        <w:pStyle w:val="TOC2"/>
        <w:tabs>
          <w:tab w:val="right" w:leader="dot" w:pos="8306"/>
        </w:tabs>
      </w:pPr>
      <w:hyperlink w:anchor="_Toc28848" w:history="1">
        <w:r>
          <w:rPr>
            <w:rFonts w:ascii="仿宋" w:eastAsia="仿宋" w:hAnsi="仿宋" w:cs="仿宋" w:hint="eastAsia"/>
            <w:lang w:val="en-GB"/>
          </w:rPr>
          <w:t>(四)、团队建设与协作模式</w:t>
        </w:r>
        <w:r>
          <w:tab/>
        </w:r>
        <w:r>
          <w:fldChar w:fldCharType="begin"/>
        </w:r>
        <w:r>
          <w:instrText xml:space="preserve"> PAGEREF _Toc28848 \h </w:instrText>
        </w:r>
        <w:r>
          <w:fldChar w:fldCharType="separate"/>
        </w:r>
        <w:r>
          <w:t>76</w:t>
        </w:r>
        <w:r>
          <w:fldChar w:fldCharType="end"/>
        </w:r>
      </w:hyperlink>
    </w:p>
    <w:p>
      <w:pPr>
        <w:pStyle w:val="TOC1"/>
        <w:tabs>
          <w:tab w:val="right" w:leader="dot" w:pos="8306"/>
        </w:tabs>
      </w:pPr>
      <w:hyperlink w:anchor="_Toc30405" w:history="1">
        <w:r>
          <w:rPr>
            <w:rFonts w:ascii="仿宋" w:eastAsia="仿宋" w:hAnsi="仿宋" w:cs="仿宋" w:hint="eastAsia"/>
            <w:lang w:val="en-GB"/>
          </w:rPr>
          <w:t>十五、市场营销与销售策略</w:t>
        </w:r>
        <w:r>
          <w:tab/>
        </w:r>
        <w:r>
          <w:fldChar w:fldCharType="begin"/>
        </w:r>
        <w:r>
          <w:instrText xml:space="preserve"> PAGEREF _Toc30405 \h </w:instrText>
        </w:r>
        <w:r>
          <w:fldChar w:fldCharType="separate"/>
        </w:r>
        <w:r>
          <w:t>77</w:t>
        </w:r>
        <w:r>
          <w:fldChar w:fldCharType="end"/>
        </w:r>
      </w:hyperlink>
    </w:p>
    <w:p>
      <w:pPr>
        <w:pStyle w:val="TOC2"/>
        <w:tabs>
          <w:tab w:val="right" w:leader="dot" w:pos="8306"/>
        </w:tabs>
      </w:pPr>
      <w:hyperlink w:anchor="_Toc27629" w:history="1">
        <w:r>
          <w:rPr>
            <w:rFonts w:ascii="仿宋" w:eastAsia="仿宋" w:hAnsi="仿宋" w:cs="仿宋" w:hint="eastAsia"/>
            <w:lang w:val="en-GB"/>
          </w:rPr>
          <w:t>(一)、市场推广与品牌建设</w:t>
        </w:r>
        <w:r>
          <w:tab/>
        </w:r>
        <w:r>
          <w:fldChar w:fldCharType="begin"/>
        </w:r>
        <w:r>
          <w:instrText xml:space="preserve"> PAGEREF _Toc27629 \h </w:instrText>
        </w:r>
        <w:r>
          <w:fldChar w:fldCharType="separate"/>
        </w:r>
        <w:r>
          <w:t>77</w:t>
        </w:r>
        <w:r>
          <w:fldChar w:fldCharType="end"/>
        </w:r>
      </w:hyperlink>
    </w:p>
    <w:p>
      <w:pPr>
        <w:pStyle w:val="TOC2"/>
        <w:tabs>
          <w:tab w:val="right" w:leader="dot" w:pos="8306"/>
        </w:tabs>
      </w:pPr>
      <w:hyperlink w:anchor="_Toc29099" w:history="1">
        <w:r>
          <w:rPr>
            <w:rFonts w:ascii="仿宋" w:eastAsia="仿宋" w:hAnsi="仿宋" w:cs="仿宋" w:hint="eastAsia"/>
            <w:lang w:val="en-GB"/>
          </w:rPr>
          <w:t>(二)、销售渠道与分销网络</w:t>
        </w:r>
        <w:r>
          <w:tab/>
        </w:r>
        <w:r>
          <w:fldChar w:fldCharType="begin"/>
        </w:r>
        <w:r>
          <w:instrText xml:space="preserve"> PAGEREF _Toc29099 \h </w:instrText>
        </w:r>
        <w:r>
          <w:fldChar w:fldCharType="separate"/>
        </w:r>
        <w:r>
          <w:t>78</w:t>
        </w:r>
        <w:r>
          <w:fldChar w:fldCharType="end"/>
        </w:r>
      </w:hyperlink>
    </w:p>
    <w:p>
      <w:pPr>
        <w:pStyle w:val="TOC2"/>
        <w:tabs>
          <w:tab w:val="right" w:leader="dot" w:pos="8306"/>
        </w:tabs>
      </w:pPr>
      <w:hyperlink w:anchor="_Toc32379" w:history="1">
        <w:r>
          <w:rPr>
            <w:rFonts w:ascii="仿宋" w:eastAsia="仿宋" w:hAnsi="仿宋" w:cs="仿宋" w:hint="eastAsia"/>
            <w:lang w:val="en-GB"/>
          </w:rPr>
          <w:t>(三)、客户关系管理与维护</w:t>
        </w:r>
        <w:r>
          <w:tab/>
        </w:r>
        <w:r>
          <w:fldChar w:fldCharType="begin"/>
        </w:r>
        <w:r>
          <w:instrText xml:space="preserve"> PAGEREF _Toc32379 \h </w:instrText>
        </w:r>
        <w:r>
          <w:fldChar w:fldCharType="separate"/>
        </w:r>
        <w:r>
          <w:t>79</w:t>
        </w:r>
        <w:r>
          <w:fldChar w:fldCharType="end"/>
        </w:r>
      </w:hyperlink>
    </w:p>
    <w:p>
      <w:pPr>
        <w:pStyle w:val="TOC2"/>
        <w:tabs>
          <w:tab w:val="right" w:leader="dot" w:pos="8306"/>
        </w:tabs>
      </w:pPr>
      <w:hyperlink w:anchor="_Toc21728" w:history="1">
        <w:r>
          <w:rPr>
            <w:rFonts w:ascii="仿宋" w:eastAsia="仿宋" w:hAnsi="仿宋" w:cs="仿宋" w:hint="eastAsia"/>
            <w:lang w:val="en-GB"/>
          </w:rPr>
          <w:t>(四)、市场反馈与调整策略</w:t>
        </w:r>
        <w:r>
          <w:tab/>
        </w:r>
        <w:r>
          <w:fldChar w:fldCharType="begin"/>
        </w:r>
        <w:r>
          <w:instrText xml:space="preserve"> PAGEREF _Toc21728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0465"/>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药用辅料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3015"/>
      <w:r>
        <w:rPr>
          <w:rFonts w:ascii="仿宋" w:eastAsia="仿宋" w:hAnsi="仿宋" w:cs="仿宋" w:hint="eastAsia"/>
          <w:sz w:val="28"/>
          <w:lang w:val="en-GB"/>
        </w:rPr>
        <w:t>一、药用辅料项目概论</w:t>
      </w:r>
      <w:bookmarkEnd w:id="2"/>
    </w:p>
    <w:p>
      <w:pPr>
        <w:pStyle w:val="Heading2"/>
        <w:rPr>
          <w:rFonts w:ascii="仿宋" w:eastAsia="仿宋" w:hAnsi="仿宋" w:cs="仿宋" w:hint="eastAsia"/>
          <w:lang w:val="en-GB"/>
        </w:rPr>
      </w:pPr>
      <w:bookmarkStart w:id="3" w:name="_Toc13830"/>
      <w:r>
        <w:rPr>
          <w:rFonts w:ascii="仿宋" w:eastAsia="仿宋" w:hAnsi="仿宋" w:cs="仿宋" w:hint="eastAsia"/>
          <w:lang w:val="en-GB"/>
        </w:rPr>
        <w:t>(一)、药用辅料项目概述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药用辅料项目基本情况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药用辅料项目性质：拓展及增建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药用辅料项目建设地域：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药用辅料项目联络人：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药用辅料项目建设选址及用地规模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药用辅料项目选址的主要依据是考虑到区域经济发展、交通便利性、资源供给等多方面因素，确保药用辅料项目能够充分融入当地发展规划，并为未来的可持续发展奠定基础。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本药用辅料项目所需用地规模为XXXX亩（或平方米，具体数字根据实际情况而定）。用地规模的确定充分考虑了药用辅料项目建设的需要，同时符合当地土地利用规划和法规要求。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药用辅料项目用地的性质将根据当地规划和土地管理部门的要求，确保符合法律法规，并获得相关土地证照。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在药用辅料项目建设过程中，将遵循土地合理利用的原则，最大化地发挥土地资源的效益，确保药用辅料项目用地得到科学、合理的利用。</w:t>
      </w:r>
    </w:p>
    <w:p>
      <w:pPr>
        <w:pStyle w:val="Heading2"/>
        <w:ind w:firstLine="560" w:firstLineChars="200"/>
        <w:rPr>
          <w:rFonts w:ascii="仿宋" w:eastAsia="仿宋" w:hAnsi="仿宋" w:cs="仿宋" w:hint="eastAsia"/>
          <w:sz w:val="28"/>
          <w:lang w:val="en-GB"/>
        </w:rPr>
      </w:pPr>
      <w:bookmarkStart w:id="4" w:name="_Toc29951"/>
      <w:r>
        <w:rPr>
          <w:rFonts w:ascii="仿宋" w:eastAsia="仿宋" w:hAnsi="仿宋" w:cs="仿宋" w:hint="eastAsia"/>
          <w:sz w:val="28"/>
          <w:lang w:val="en-GB"/>
        </w:rPr>
        <w:t>(二)、药用辅料项目总投资及资金构成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本药用辅料项目总投资及资金构成如下：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药用辅料项目的总投资为XXXX万元。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资金用途： 投资将主要用于药用辅料项目的前期准备、工程勘察与设计、土建工程施工、设备采购、设备安装调试、试车投产等方面。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6980"/>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(一)药用辅料项目资本金筹措方案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药用辅料项目总投资XXX万元的资金需求，xxx有限公司制定了自筹资金（资本金）XXX万元的资金筹措方案。公司将通过内部资金调动和股东注资的方式，确保药用辅料项目有足够的资本金支持，以保障药用辅料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药用辅料项目拟申请银行借款总额XXX万元。公司将根据药用辅料项目的实际资金需求，向银行申请长期借款，以获取额外的资金支持。这一借款方案将有助于提高药用辅料项目的资金灵活性，确保药用辅料项目建设和运营阶段的正常资金供给。</w:t>
      </w:r>
    </w:p>
    <w:p>
      <w:pPr>
        <w:pStyle w:val="Heading2"/>
        <w:ind w:firstLine="560" w:firstLineChars="200"/>
        <w:rPr>
          <w:rFonts w:ascii="仿宋" w:eastAsia="仿宋" w:hAnsi="仿宋" w:cs="仿宋" w:hint="eastAsia"/>
          <w:sz w:val="28"/>
          <w:lang w:val="en-GB"/>
        </w:rPr>
      </w:pPr>
      <w:bookmarkStart w:id="6" w:name="_Toc10072"/>
      <w:r>
        <w:rPr>
          <w:rFonts w:ascii="仿宋" w:eastAsia="仿宋" w:hAnsi="仿宋" w:cs="仿宋" w:hint="eastAsia"/>
          <w:sz w:val="28"/>
          <w:lang w:val="en-GB"/>
        </w:rPr>
        <w:t>(四)、药用辅料项目预期经济效益规划目标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药用辅料项目预期经济效益规划目标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基于药用辅料项目总投资XX万元以及资本金和银行借款的筹措方案，XXX有限公司明确了药用辅料项目的预期经济效益规划目标。主要目标包括：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公司设定药用辅料项目的投资回报率目标，确保药用辅料项目能够在合理的时间内实现良好的经济效益。通过精确的财务测算和风险评估，公司将力求实现药用辅料项目IRR的最大化。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公司将通过科学合理的财务规划，争取缩短药用辅料项目的资金回收期。这有助于提高药用辅料项目的资金周转效率，确保资金在药用辅料项目建设和运营中得到充分利用。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公司将制定明确的净现值目标，通过精细的财务计划和成本控制，争取实现药用辅料项目净现值的最大化。这有助于评估药用辅料项目的长期盈利能力。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公司将关注药用辅料项目的经济增加值，通过提高管理水平、降低成本、提高效益等方式，努力实现药用辅料项目对企业价值的最大化贡献。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药用辅料项目实施过程中的重要衡量标准，有助于确保药用辅料项目的经济效益能够达到或超出预期水平。同时，公司将不断进行财务分析和风险评估，及时调整经济效益规划目标，以应对外部环境的变化和不确定性因素。</w:t>
      </w:r>
    </w:p>
    <w:p>
      <w:pPr>
        <w:pStyle w:val="Heading2"/>
        <w:ind w:firstLine="560" w:firstLineChars="200"/>
        <w:rPr>
          <w:rFonts w:ascii="仿宋" w:eastAsia="仿宋" w:hAnsi="仿宋" w:cs="仿宋" w:hint="eastAsia"/>
          <w:sz w:val="28"/>
          <w:lang w:val="en-GB"/>
        </w:rPr>
      </w:pPr>
      <w:bookmarkStart w:id="7" w:name="_Toc19750"/>
      <w:r>
        <w:rPr>
          <w:rFonts w:ascii="仿宋" w:eastAsia="仿宋" w:hAnsi="仿宋" w:cs="仿宋" w:hint="eastAsia"/>
          <w:sz w:val="28"/>
          <w:lang w:val="en-GB"/>
        </w:rPr>
        <w:t>(五)、药用辅料项目建设进度规划</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https://d.book118.com/598023056026006025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药用辅料产业分析报告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药用辅料产业分析报告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药用辅料产业分析报告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药用辅料产业分析报告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药用辅料产业分析报告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药用辅料产业分析报告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药用辅料产业分析报告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D668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C6D6688"/>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98023056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2024-01-09T00:40:00Z</dcterms:created>
  <dcterms:modified xsi:type="dcterms:W3CDTF">2024-01-09T00:40:23Z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8AAA12DD83C54B94964B243EF3C4094C_11</vt:lpwstr>
  </property>
  <property fmtid="{D5CDD505-2E9C-101B-9397-08002B2CF9AE}" pid="3" name="KSOProductBuildVer">
    <vt:lpwstr>2052-12.1.0.16120</vt:lpwstr>
  </property>
</Properties>
</file>