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医用射线防护用品装置项目规划设计蓝图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9" w:history="1">
        <w:r>
          <w:rPr>
            <w:rFonts w:ascii="仿宋" w:eastAsia="仿宋" w:hAnsi="仿宋" w:cs="仿宋" w:hint="eastAsia"/>
            <w:lang w:eastAsia="zh-CN"/>
          </w:rPr>
          <w:t>序言</w:t>
        </w:r>
        <w:r>
          <w:tab/>
        </w:r>
        <w:r>
          <w:fldChar w:fldCharType="begin"/>
        </w:r>
        <w:r>
          <w:instrText xml:space="preserve"> PAGEREF _Toc27309 \h </w:instrText>
        </w:r>
        <w:r>
          <w:fldChar w:fldCharType="separate"/>
        </w:r>
        <w:r>
          <w:t>3</w:t>
        </w:r>
        <w:r>
          <w:fldChar w:fldCharType="end"/>
        </w:r>
      </w:hyperlink>
    </w:p>
    <w:p>
      <w:pPr>
        <w:pStyle w:val="TOC1"/>
        <w:tabs>
          <w:tab w:val="right" w:leader="dot" w:pos="8306"/>
        </w:tabs>
      </w:pPr>
      <w:hyperlink w:anchor="_Toc26225" w:history="1">
        <w:r>
          <w:rPr>
            <w:rFonts w:ascii="仿宋" w:eastAsia="仿宋" w:hAnsi="仿宋" w:cs="仿宋" w:hint="eastAsia"/>
            <w:lang w:eastAsia="zh-CN"/>
          </w:rPr>
          <w:t>一、医用射线防护用品装置项目土建工程</w:t>
        </w:r>
        <w:r>
          <w:tab/>
        </w:r>
        <w:r>
          <w:fldChar w:fldCharType="begin"/>
        </w:r>
        <w:r>
          <w:instrText xml:space="preserve"> PAGEREF _Toc26225 \h </w:instrText>
        </w:r>
        <w:r>
          <w:fldChar w:fldCharType="separate"/>
        </w:r>
        <w:r>
          <w:t>3</w:t>
        </w:r>
        <w:r>
          <w:fldChar w:fldCharType="end"/>
        </w:r>
      </w:hyperlink>
    </w:p>
    <w:p>
      <w:pPr>
        <w:pStyle w:val="TOC2"/>
        <w:tabs>
          <w:tab w:val="right" w:leader="dot" w:pos="8306"/>
        </w:tabs>
      </w:pPr>
      <w:hyperlink w:anchor="_Toc20481" w:history="1">
        <w:r>
          <w:rPr>
            <w:rFonts w:ascii="仿宋" w:eastAsia="仿宋" w:hAnsi="仿宋" w:cs="仿宋" w:hint="eastAsia"/>
            <w:lang w:eastAsia="zh-CN"/>
          </w:rPr>
          <w:t>(一)、建筑工程设计原则</w:t>
        </w:r>
        <w:r>
          <w:tab/>
        </w:r>
        <w:r>
          <w:fldChar w:fldCharType="begin"/>
        </w:r>
        <w:r>
          <w:instrText xml:space="preserve"> PAGEREF _Toc20481 \h </w:instrText>
        </w:r>
        <w:r>
          <w:fldChar w:fldCharType="separate"/>
        </w:r>
        <w:r>
          <w:t>3</w:t>
        </w:r>
        <w:r>
          <w:fldChar w:fldCharType="end"/>
        </w:r>
      </w:hyperlink>
    </w:p>
    <w:p>
      <w:pPr>
        <w:pStyle w:val="TOC2"/>
        <w:tabs>
          <w:tab w:val="right" w:leader="dot" w:pos="8306"/>
        </w:tabs>
      </w:pPr>
      <w:hyperlink w:anchor="_Toc18476" w:history="1">
        <w:r>
          <w:rPr>
            <w:rFonts w:ascii="仿宋" w:eastAsia="仿宋" w:hAnsi="仿宋" w:cs="仿宋" w:hint="eastAsia"/>
            <w:lang w:eastAsia="zh-CN"/>
          </w:rPr>
          <w:t>(二)、土建工程设计年限及安全等级</w:t>
        </w:r>
        <w:r>
          <w:tab/>
        </w:r>
        <w:r>
          <w:fldChar w:fldCharType="begin"/>
        </w:r>
        <w:r>
          <w:instrText xml:space="preserve"> PAGEREF _Toc18476 \h </w:instrText>
        </w:r>
        <w:r>
          <w:fldChar w:fldCharType="separate"/>
        </w:r>
        <w:r>
          <w:t>4</w:t>
        </w:r>
        <w:r>
          <w:fldChar w:fldCharType="end"/>
        </w:r>
      </w:hyperlink>
    </w:p>
    <w:p>
      <w:pPr>
        <w:pStyle w:val="TOC2"/>
        <w:tabs>
          <w:tab w:val="right" w:leader="dot" w:pos="8306"/>
        </w:tabs>
      </w:pPr>
      <w:hyperlink w:anchor="_Toc7880" w:history="1">
        <w:r>
          <w:rPr>
            <w:rFonts w:ascii="仿宋" w:eastAsia="仿宋" w:hAnsi="仿宋" w:cs="仿宋" w:hint="eastAsia"/>
            <w:lang w:eastAsia="zh-CN"/>
          </w:rPr>
          <w:t>(三)、建筑工程设计总体要求</w:t>
        </w:r>
        <w:r>
          <w:tab/>
        </w:r>
        <w:r>
          <w:fldChar w:fldCharType="begin"/>
        </w:r>
        <w:r>
          <w:instrText xml:space="preserve"> PAGEREF _Toc7880 \h </w:instrText>
        </w:r>
        <w:r>
          <w:fldChar w:fldCharType="separate"/>
        </w:r>
        <w:r>
          <w:t>5</w:t>
        </w:r>
        <w:r>
          <w:fldChar w:fldCharType="end"/>
        </w:r>
      </w:hyperlink>
    </w:p>
    <w:p>
      <w:pPr>
        <w:pStyle w:val="TOC2"/>
        <w:tabs>
          <w:tab w:val="right" w:leader="dot" w:pos="8306"/>
        </w:tabs>
      </w:pPr>
      <w:hyperlink w:anchor="_Toc1164" w:history="1">
        <w:r>
          <w:rPr>
            <w:rFonts w:ascii="仿宋" w:eastAsia="仿宋" w:hAnsi="仿宋" w:cs="仿宋" w:hint="eastAsia"/>
            <w:lang w:eastAsia="zh-CN"/>
          </w:rPr>
          <w:t>(四)、土建工程建设指标</w:t>
        </w:r>
        <w:r>
          <w:tab/>
        </w:r>
        <w:r>
          <w:fldChar w:fldCharType="begin"/>
        </w:r>
        <w:r>
          <w:instrText xml:space="preserve"> PAGEREF _Toc1164 \h </w:instrText>
        </w:r>
        <w:r>
          <w:fldChar w:fldCharType="separate"/>
        </w:r>
        <w:r>
          <w:t>6</w:t>
        </w:r>
        <w:r>
          <w:fldChar w:fldCharType="end"/>
        </w:r>
      </w:hyperlink>
    </w:p>
    <w:p>
      <w:pPr>
        <w:pStyle w:val="TOC1"/>
        <w:tabs>
          <w:tab w:val="right" w:leader="dot" w:pos="8306"/>
        </w:tabs>
      </w:pPr>
      <w:hyperlink w:anchor="_Toc24999" w:history="1">
        <w:r>
          <w:rPr>
            <w:rFonts w:ascii="仿宋" w:eastAsia="仿宋" w:hAnsi="仿宋" w:cs="仿宋" w:hint="eastAsia"/>
            <w:lang w:eastAsia="zh-CN"/>
          </w:rPr>
          <w:t>二、医用射线防护用品装置项目可持续发展</w:t>
        </w:r>
        <w:r>
          <w:tab/>
        </w:r>
        <w:r>
          <w:fldChar w:fldCharType="begin"/>
        </w:r>
        <w:r>
          <w:instrText xml:space="preserve"> PAGEREF _Toc24999 \h </w:instrText>
        </w:r>
        <w:r>
          <w:fldChar w:fldCharType="separate"/>
        </w:r>
        <w:r>
          <w:t>6</w:t>
        </w:r>
        <w:r>
          <w:fldChar w:fldCharType="end"/>
        </w:r>
      </w:hyperlink>
    </w:p>
    <w:p>
      <w:pPr>
        <w:pStyle w:val="TOC2"/>
        <w:tabs>
          <w:tab w:val="right" w:leader="dot" w:pos="8306"/>
        </w:tabs>
      </w:pPr>
      <w:hyperlink w:anchor="_Toc32151" w:history="1">
        <w:r>
          <w:rPr>
            <w:rFonts w:ascii="仿宋" w:eastAsia="仿宋" w:hAnsi="仿宋" w:cs="仿宋" w:hint="eastAsia"/>
            <w:lang w:eastAsia="zh-CN"/>
          </w:rPr>
          <w:t>(一)、可持续战略与实践</w:t>
        </w:r>
        <w:r>
          <w:tab/>
        </w:r>
        <w:r>
          <w:fldChar w:fldCharType="begin"/>
        </w:r>
        <w:r>
          <w:instrText xml:space="preserve"> PAGEREF _Toc32151 \h </w:instrText>
        </w:r>
        <w:r>
          <w:fldChar w:fldCharType="separate"/>
        </w:r>
        <w:r>
          <w:t>6</w:t>
        </w:r>
        <w:r>
          <w:fldChar w:fldCharType="end"/>
        </w:r>
      </w:hyperlink>
    </w:p>
    <w:p>
      <w:pPr>
        <w:pStyle w:val="TOC2"/>
        <w:tabs>
          <w:tab w:val="right" w:leader="dot" w:pos="8306"/>
        </w:tabs>
      </w:pPr>
      <w:hyperlink w:anchor="_Toc13491" w:history="1">
        <w:r>
          <w:rPr>
            <w:rFonts w:ascii="仿宋" w:eastAsia="仿宋" w:hAnsi="仿宋" w:cs="仿宋" w:hint="eastAsia"/>
            <w:lang w:eastAsia="zh-CN"/>
          </w:rPr>
          <w:t>(二)、环保与社会责任</w:t>
        </w:r>
        <w:r>
          <w:tab/>
        </w:r>
        <w:r>
          <w:fldChar w:fldCharType="begin"/>
        </w:r>
        <w:r>
          <w:instrText xml:space="preserve"> PAGEREF _Toc13491 \h </w:instrText>
        </w:r>
        <w:r>
          <w:fldChar w:fldCharType="separate"/>
        </w:r>
        <w:r>
          <w:t>7</w:t>
        </w:r>
        <w:r>
          <w:fldChar w:fldCharType="end"/>
        </w:r>
      </w:hyperlink>
    </w:p>
    <w:p>
      <w:pPr>
        <w:pStyle w:val="TOC1"/>
        <w:tabs>
          <w:tab w:val="right" w:leader="dot" w:pos="8306"/>
        </w:tabs>
      </w:pPr>
      <w:hyperlink w:anchor="_Toc16524" w:history="1">
        <w:r>
          <w:rPr>
            <w:rFonts w:ascii="仿宋" w:eastAsia="仿宋" w:hAnsi="仿宋" w:cs="仿宋" w:hint="eastAsia"/>
            <w:lang w:eastAsia="zh-CN"/>
          </w:rPr>
          <w:t>三、医用射线防护用品装置项目概论</w:t>
        </w:r>
        <w:r>
          <w:tab/>
        </w:r>
        <w:r>
          <w:fldChar w:fldCharType="begin"/>
        </w:r>
        <w:r>
          <w:instrText xml:space="preserve"> PAGEREF _Toc16524 \h </w:instrText>
        </w:r>
        <w:r>
          <w:fldChar w:fldCharType="separate"/>
        </w:r>
        <w:r>
          <w:t>8</w:t>
        </w:r>
        <w:r>
          <w:fldChar w:fldCharType="end"/>
        </w:r>
      </w:hyperlink>
    </w:p>
    <w:p>
      <w:pPr>
        <w:pStyle w:val="TOC2"/>
        <w:tabs>
          <w:tab w:val="right" w:leader="dot" w:pos="8306"/>
        </w:tabs>
      </w:pPr>
      <w:hyperlink w:anchor="_Toc21418" w:history="1">
        <w:r>
          <w:rPr>
            <w:rFonts w:ascii="仿宋" w:eastAsia="仿宋" w:hAnsi="仿宋" w:cs="仿宋" w:hint="eastAsia"/>
            <w:lang w:eastAsia="zh-CN"/>
          </w:rPr>
          <w:t>(一)、医用射线防护用品装置项目概况</w:t>
        </w:r>
        <w:r>
          <w:tab/>
        </w:r>
        <w:r>
          <w:fldChar w:fldCharType="begin"/>
        </w:r>
        <w:r>
          <w:instrText xml:space="preserve"> PAGEREF _Toc21418 \h </w:instrText>
        </w:r>
        <w:r>
          <w:fldChar w:fldCharType="separate"/>
        </w:r>
        <w:r>
          <w:t>8</w:t>
        </w:r>
        <w:r>
          <w:fldChar w:fldCharType="end"/>
        </w:r>
      </w:hyperlink>
    </w:p>
    <w:p>
      <w:pPr>
        <w:pStyle w:val="TOC2"/>
        <w:tabs>
          <w:tab w:val="right" w:leader="dot" w:pos="8306"/>
        </w:tabs>
      </w:pPr>
      <w:hyperlink w:anchor="_Toc22466" w:history="1">
        <w:r>
          <w:rPr>
            <w:rFonts w:ascii="仿宋" w:eastAsia="仿宋" w:hAnsi="仿宋" w:cs="仿宋" w:hint="eastAsia"/>
            <w:lang w:eastAsia="zh-CN"/>
          </w:rPr>
          <w:t>(二)、医用射线防护用品装置项目目标</w:t>
        </w:r>
        <w:r>
          <w:tab/>
        </w:r>
        <w:r>
          <w:fldChar w:fldCharType="begin"/>
        </w:r>
        <w:r>
          <w:instrText xml:space="preserve"> PAGEREF _Toc22466 \h </w:instrText>
        </w:r>
        <w:r>
          <w:fldChar w:fldCharType="separate"/>
        </w:r>
        <w:r>
          <w:t>11</w:t>
        </w:r>
        <w:r>
          <w:fldChar w:fldCharType="end"/>
        </w:r>
      </w:hyperlink>
    </w:p>
    <w:p>
      <w:pPr>
        <w:pStyle w:val="TOC2"/>
        <w:tabs>
          <w:tab w:val="right" w:leader="dot" w:pos="8306"/>
        </w:tabs>
      </w:pPr>
      <w:hyperlink w:anchor="_Toc11986" w:history="1">
        <w:r>
          <w:rPr>
            <w:rFonts w:ascii="仿宋" w:eastAsia="仿宋" w:hAnsi="仿宋" w:cs="仿宋" w:hint="eastAsia"/>
            <w:lang w:eastAsia="zh-CN"/>
          </w:rPr>
          <w:t>(三)、医用射线防护用品装置项目提出的理由</w:t>
        </w:r>
        <w:r>
          <w:tab/>
        </w:r>
        <w:r>
          <w:fldChar w:fldCharType="begin"/>
        </w:r>
        <w:r>
          <w:instrText xml:space="preserve"> PAGEREF _Toc11986 \h </w:instrText>
        </w:r>
        <w:r>
          <w:fldChar w:fldCharType="separate"/>
        </w:r>
        <w:r>
          <w:t>12</w:t>
        </w:r>
        <w:r>
          <w:fldChar w:fldCharType="end"/>
        </w:r>
      </w:hyperlink>
    </w:p>
    <w:p>
      <w:pPr>
        <w:pStyle w:val="TOC2"/>
        <w:tabs>
          <w:tab w:val="right" w:leader="dot" w:pos="8306"/>
        </w:tabs>
      </w:pPr>
      <w:hyperlink w:anchor="_Toc27791" w:history="1">
        <w:r>
          <w:rPr>
            <w:rFonts w:ascii="仿宋" w:eastAsia="仿宋" w:hAnsi="仿宋" w:cs="仿宋" w:hint="eastAsia"/>
            <w:lang w:eastAsia="zh-CN"/>
          </w:rPr>
          <w:t>(四)、医用射线防护用品装置项目意义</w:t>
        </w:r>
        <w:r>
          <w:tab/>
        </w:r>
        <w:r>
          <w:fldChar w:fldCharType="begin"/>
        </w:r>
        <w:r>
          <w:instrText xml:space="preserve"> PAGEREF _Toc27791 \h </w:instrText>
        </w:r>
        <w:r>
          <w:fldChar w:fldCharType="separate"/>
        </w:r>
        <w:r>
          <w:t>13</w:t>
        </w:r>
        <w:r>
          <w:fldChar w:fldCharType="end"/>
        </w:r>
      </w:hyperlink>
    </w:p>
    <w:p>
      <w:pPr>
        <w:pStyle w:val="TOC2"/>
        <w:tabs>
          <w:tab w:val="right" w:leader="dot" w:pos="8306"/>
        </w:tabs>
      </w:pPr>
      <w:hyperlink w:anchor="_Toc25538" w:history="1">
        <w:r>
          <w:rPr>
            <w:rFonts w:ascii="仿宋" w:eastAsia="仿宋" w:hAnsi="仿宋" w:cs="仿宋" w:hint="eastAsia"/>
            <w:lang w:eastAsia="zh-CN"/>
          </w:rPr>
          <w:t>(五)、医用射线防护用品装置项目背景</w:t>
        </w:r>
        <w:r>
          <w:tab/>
        </w:r>
        <w:r>
          <w:fldChar w:fldCharType="begin"/>
        </w:r>
        <w:r>
          <w:instrText xml:space="preserve"> PAGEREF _Toc25538 \h </w:instrText>
        </w:r>
        <w:r>
          <w:fldChar w:fldCharType="separate"/>
        </w:r>
        <w:r>
          <w:t>14</w:t>
        </w:r>
        <w:r>
          <w:fldChar w:fldCharType="end"/>
        </w:r>
      </w:hyperlink>
    </w:p>
    <w:p>
      <w:pPr>
        <w:pStyle w:val="TOC1"/>
        <w:tabs>
          <w:tab w:val="right" w:leader="dot" w:pos="8306"/>
        </w:tabs>
      </w:pPr>
      <w:hyperlink w:anchor="_Toc16729" w:history="1">
        <w:r>
          <w:rPr>
            <w:rFonts w:ascii="仿宋" w:eastAsia="仿宋" w:hAnsi="仿宋" w:cs="仿宋" w:hint="eastAsia"/>
            <w:lang w:eastAsia="zh-CN"/>
          </w:rPr>
          <w:t>四、医用射线防护用品装置项目选址可行性分析</w:t>
        </w:r>
        <w:r>
          <w:tab/>
        </w:r>
        <w:r>
          <w:fldChar w:fldCharType="begin"/>
        </w:r>
        <w:r>
          <w:instrText xml:space="preserve"> PAGEREF _Toc16729 \h </w:instrText>
        </w:r>
        <w:r>
          <w:fldChar w:fldCharType="separate"/>
        </w:r>
        <w:r>
          <w:t>15</w:t>
        </w:r>
        <w:r>
          <w:fldChar w:fldCharType="end"/>
        </w:r>
      </w:hyperlink>
    </w:p>
    <w:p>
      <w:pPr>
        <w:pStyle w:val="TOC2"/>
        <w:tabs>
          <w:tab w:val="right" w:leader="dot" w:pos="8306"/>
        </w:tabs>
      </w:pPr>
      <w:hyperlink w:anchor="_Toc8626" w:history="1">
        <w:r>
          <w:rPr>
            <w:rFonts w:ascii="仿宋" w:eastAsia="仿宋" w:hAnsi="仿宋" w:cs="仿宋" w:hint="eastAsia"/>
            <w:lang w:eastAsia="zh-CN"/>
          </w:rPr>
          <w:t>(一)、医用射线防护用品装置项目选址</w:t>
        </w:r>
        <w:r>
          <w:tab/>
        </w:r>
        <w:r>
          <w:fldChar w:fldCharType="begin"/>
        </w:r>
        <w:r>
          <w:instrText xml:space="preserve"> PAGEREF _Toc8626 \h </w:instrText>
        </w:r>
        <w:r>
          <w:fldChar w:fldCharType="separate"/>
        </w:r>
        <w:r>
          <w:t>15</w:t>
        </w:r>
        <w:r>
          <w:fldChar w:fldCharType="end"/>
        </w:r>
      </w:hyperlink>
    </w:p>
    <w:p>
      <w:pPr>
        <w:pStyle w:val="TOC2"/>
        <w:tabs>
          <w:tab w:val="right" w:leader="dot" w:pos="8306"/>
        </w:tabs>
      </w:pPr>
      <w:hyperlink w:anchor="_Toc3391" w:history="1">
        <w:r>
          <w:rPr>
            <w:rFonts w:ascii="仿宋" w:eastAsia="仿宋" w:hAnsi="仿宋" w:cs="仿宋" w:hint="eastAsia"/>
            <w:lang w:eastAsia="zh-CN"/>
          </w:rPr>
          <w:t>(二)、用地控制指标</w:t>
        </w:r>
        <w:r>
          <w:tab/>
        </w:r>
        <w:r>
          <w:fldChar w:fldCharType="begin"/>
        </w:r>
        <w:r>
          <w:instrText xml:space="preserve"> PAGEREF _Toc3391 \h </w:instrText>
        </w:r>
        <w:r>
          <w:fldChar w:fldCharType="separate"/>
        </w:r>
        <w:r>
          <w:t>15</w:t>
        </w:r>
        <w:r>
          <w:fldChar w:fldCharType="end"/>
        </w:r>
      </w:hyperlink>
    </w:p>
    <w:p>
      <w:pPr>
        <w:pStyle w:val="TOC2"/>
        <w:tabs>
          <w:tab w:val="right" w:leader="dot" w:pos="8306"/>
        </w:tabs>
      </w:pPr>
      <w:hyperlink w:anchor="_Toc31997" w:history="1">
        <w:r>
          <w:rPr>
            <w:rFonts w:ascii="仿宋" w:eastAsia="仿宋" w:hAnsi="仿宋" w:cs="仿宋" w:hint="eastAsia"/>
            <w:lang w:eastAsia="zh-CN"/>
          </w:rPr>
          <w:t>(三)、节约用地措施</w:t>
        </w:r>
        <w:r>
          <w:tab/>
        </w:r>
        <w:r>
          <w:fldChar w:fldCharType="begin"/>
        </w:r>
        <w:r>
          <w:instrText xml:space="preserve"> PAGEREF _Toc31997 \h </w:instrText>
        </w:r>
        <w:r>
          <w:fldChar w:fldCharType="separate"/>
        </w:r>
        <w:r>
          <w:t>18</w:t>
        </w:r>
        <w:r>
          <w:fldChar w:fldCharType="end"/>
        </w:r>
      </w:hyperlink>
    </w:p>
    <w:p>
      <w:pPr>
        <w:pStyle w:val="TOC2"/>
        <w:tabs>
          <w:tab w:val="right" w:leader="dot" w:pos="8306"/>
        </w:tabs>
      </w:pPr>
      <w:hyperlink w:anchor="_Toc19967" w:history="1">
        <w:r>
          <w:rPr>
            <w:rFonts w:ascii="仿宋" w:eastAsia="仿宋" w:hAnsi="仿宋" w:cs="仿宋" w:hint="eastAsia"/>
            <w:lang w:eastAsia="zh-CN"/>
          </w:rPr>
          <w:t>(四)、总图布置方案</w:t>
        </w:r>
        <w:r>
          <w:tab/>
        </w:r>
        <w:r>
          <w:fldChar w:fldCharType="begin"/>
        </w:r>
        <w:r>
          <w:instrText xml:space="preserve"> PAGEREF _Toc19967 \h </w:instrText>
        </w:r>
        <w:r>
          <w:fldChar w:fldCharType="separate"/>
        </w:r>
        <w:r>
          <w:t>19</w:t>
        </w:r>
        <w:r>
          <w:fldChar w:fldCharType="end"/>
        </w:r>
      </w:hyperlink>
    </w:p>
    <w:p>
      <w:pPr>
        <w:pStyle w:val="TOC2"/>
        <w:tabs>
          <w:tab w:val="right" w:leader="dot" w:pos="8306"/>
        </w:tabs>
      </w:pPr>
      <w:hyperlink w:anchor="_Toc5113" w:history="1">
        <w:r>
          <w:rPr>
            <w:rFonts w:ascii="仿宋" w:eastAsia="仿宋" w:hAnsi="仿宋" w:cs="仿宋" w:hint="eastAsia"/>
            <w:lang w:eastAsia="zh-CN"/>
          </w:rPr>
          <w:t>(五)、选址综合评价</w:t>
        </w:r>
        <w:r>
          <w:tab/>
        </w:r>
        <w:r>
          <w:fldChar w:fldCharType="begin"/>
        </w:r>
        <w:r>
          <w:instrText xml:space="preserve"> PAGEREF _Toc5113 \h </w:instrText>
        </w:r>
        <w:r>
          <w:fldChar w:fldCharType="separate"/>
        </w:r>
        <w:r>
          <w:t>20</w:t>
        </w:r>
        <w:r>
          <w:fldChar w:fldCharType="end"/>
        </w:r>
      </w:hyperlink>
    </w:p>
    <w:p>
      <w:pPr>
        <w:pStyle w:val="TOC1"/>
        <w:tabs>
          <w:tab w:val="right" w:leader="dot" w:pos="8306"/>
        </w:tabs>
      </w:pPr>
      <w:hyperlink w:anchor="_Toc2554" w:history="1">
        <w:r>
          <w:rPr>
            <w:rFonts w:ascii="仿宋" w:eastAsia="仿宋" w:hAnsi="仿宋" w:cs="仿宋" w:hint="eastAsia"/>
            <w:lang w:eastAsia="zh-CN"/>
          </w:rPr>
          <w:t>五、产品规划分析</w:t>
        </w:r>
        <w:r>
          <w:tab/>
        </w:r>
        <w:r>
          <w:fldChar w:fldCharType="begin"/>
        </w:r>
        <w:r>
          <w:instrText xml:space="preserve"> PAGEREF _Toc2554 \h </w:instrText>
        </w:r>
        <w:r>
          <w:fldChar w:fldCharType="separate"/>
        </w:r>
        <w:r>
          <w:t>21</w:t>
        </w:r>
        <w:r>
          <w:fldChar w:fldCharType="end"/>
        </w:r>
      </w:hyperlink>
    </w:p>
    <w:p>
      <w:pPr>
        <w:pStyle w:val="TOC2"/>
        <w:tabs>
          <w:tab w:val="right" w:leader="dot" w:pos="8306"/>
        </w:tabs>
      </w:pPr>
      <w:hyperlink w:anchor="_Toc14167" w:history="1">
        <w:r>
          <w:rPr>
            <w:rFonts w:ascii="仿宋" w:eastAsia="仿宋" w:hAnsi="仿宋" w:cs="仿宋" w:hint="eastAsia"/>
            <w:lang w:eastAsia="zh-CN"/>
          </w:rPr>
          <w:t>(一)、产品规划</w:t>
        </w:r>
        <w:r>
          <w:tab/>
        </w:r>
        <w:r>
          <w:fldChar w:fldCharType="begin"/>
        </w:r>
        <w:r>
          <w:instrText xml:space="preserve"> PAGEREF _Toc14167 \h </w:instrText>
        </w:r>
        <w:r>
          <w:fldChar w:fldCharType="separate"/>
        </w:r>
        <w:r>
          <w:t>21</w:t>
        </w:r>
        <w:r>
          <w:fldChar w:fldCharType="end"/>
        </w:r>
      </w:hyperlink>
    </w:p>
    <w:p>
      <w:pPr>
        <w:pStyle w:val="TOC2"/>
        <w:tabs>
          <w:tab w:val="right" w:leader="dot" w:pos="8306"/>
        </w:tabs>
      </w:pPr>
      <w:hyperlink w:anchor="_Toc2963" w:history="1">
        <w:r>
          <w:rPr>
            <w:rFonts w:ascii="仿宋" w:eastAsia="仿宋" w:hAnsi="仿宋" w:cs="仿宋" w:hint="eastAsia"/>
            <w:lang w:eastAsia="zh-CN"/>
          </w:rPr>
          <w:t>(二)、建设规模</w:t>
        </w:r>
        <w:r>
          <w:tab/>
        </w:r>
        <w:r>
          <w:fldChar w:fldCharType="begin"/>
        </w:r>
        <w:r>
          <w:instrText xml:space="preserve"> PAGEREF _Toc2963 \h </w:instrText>
        </w:r>
        <w:r>
          <w:fldChar w:fldCharType="separate"/>
        </w:r>
        <w:r>
          <w:t>22</w:t>
        </w:r>
        <w:r>
          <w:fldChar w:fldCharType="end"/>
        </w:r>
      </w:hyperlink>
    </w:p>
    <w:p>
      <w:pPr>
        <w:pStyle w:val="TOC1"/>
        <w:tabs>
          <w:tab w:val="right" w:leader="dot" w:pos="8306"/>
        </w:tabs>
      </w:pPr>
      <w:hyperlink w:anchor="_Toc6813" w:history="1">
        <w:r>
          <w:rPr>
            <w:rFonts w:ascii="仿宋" w:eastAsia="仿宋" w:hAnsi="仿宋" w:cs="仿宋" w:hint="eastAsia"/>
            <w:lang w:eastAsia="zh-CN"/>
          </w:rPr>
          <w:t>六、医用射线防护用品装置项目建设背景及必要性分析</w:t>
        </w:r>
        <w:r>
          <w:tab/>
        </w:r>
        <w:r>
          <w:fldChar w:fldCharType="begin"/>
        </w:r>
        <w:r>
          <w:instrText xml:space="preserve"> PAGEREF _Toc6813 \h </w:instrText>
        </w:r>
        <w:r>
          <w:fldChar w:fldCharType="separate"/>
        </w:r>
        <w:r>
          <w:t>23</w:t>
        </w:r>
        <w:r>
          <w:fldChar w:fldCharType="end"/>
        </w:r>
      </w:hyperlink>
    </w:p>
    <w:p>
      <w:pPr>
        <w:pStyle w:val="TOC2"/>
        <w:tabs>
          <w:tab w:val="right" w:leader="dot" w:pos="8306"/>
        </w:tabs>
      </w:pPr>
      <w:hyperlink w:anchor="_Toc10289" w:history="1">
        <w:r>
          <w:rPr>
            <w:rFonts w:ascii="仿宋" w:eastAsia="仿宋" w:hAnsi="仿宋" w:cs="仿宋" w:hint="eastAsia"/>
            <w:lang w:eastAsia="zh-CN"/>
          </w:rPr>
          <w:t>(一)、医用射线防护用品装置项目背景分析</w:t>
        </w:r>
        <w:r>
          <w:tab/>
        </w:r>
        <w:r>
          <w:fldChar w:fldCharType="begin"/>
        </w:r>
        <w:r>
          <w:instrText xml:space="preserve"> PAGEREF _Toc10289 \h </w:instrText>
        </w:r>
        <w:r>
          <w:fldChar w:fldCharType="separate"/>
        </w:r>
        <w:r>
          <w:t>23</w:t>
        </w:r>
        <w:r>
          <w:fldChar w:fldCharType="end"/>
        </w:r>
      </w:hyperlink>
    </w:p>
    <w:p>
      <w:pPr>
        <w:pStyle w:val="TOC2"/>
        <w:tabs>
          <w:tab w:val="right" w:leader="dot" w:pos="8306"/>
        </w:tabs>
      </w:pPr>
      <w:hyperlink w:anchor="_Toc30090" w:history="1">
        <w:r>
          <w:rPr>
            <w:rFonts w:ascii="仿宋" w:eastAsia="仿宋" w:hAnsi="仿宋" w:cs="仿宋" w:hint="eastAsia"/>
            <w:lang w:eastAsia="zh-CN"/>
          </w:rPr>
          <w:t>(二)、医用射线防护用品装置项目建设必要性分析</w:t>
        </w:r>
        <w:r>
          <w:tab/>
        </w:r>
        <w:r>
          <w:fldChar w:fldCharType="begin"/>
        </w:r>
        <w:r>
          <w:instrText xml:space="preserve"> PAGEREF _Toc30090 \h </w:instrText>
        </w:r>
        <w:r>
          <w:fldChar w:fldCharType="separate"/>
        </w:r>
        <w:r>
          <w:t>25</w:t>
        </w:r>
        <w:r>
          <w:fldChar w:fldCharType="end"/>
        </w:r>
      </w:hyperlink>
    </w:p>
    <w:p>
      <w:pPr>
        <w:pStyle w:val="TOC1"/>
        <w:tabs>
          <w:tab w:val="right" w:leader="dot" w:pos="8306"/>
        </w:tabs>
      </w:pPr>
      <w:hyperlink w:anchor="_Toc30897" w:history="1">
        <w:r>
          <w:rPr>
            <w:rFonts w:ascii="仿宋" w:eastAsia="仿宋" w:hAnsi="仿宋" w:cs="仿宋" w:hint="eastAsia"/>
            <w:lang w:eastAsia="zh-CN"/>
          </w:rPr>
          <w:t>七、医用射线防护用品装置项目社会影响</w:t>
        </w:r>
        <w:r>
          <w:tab/>
        </w:r>
        <w:r>
          <w:fldChar w:fldCharType="begin"/>
        </w:r>
        <w:r>
          <w:instrText xml:space="preserve"> PAGEREF _Toc30897 \h </w:instrText>
        </w:r>
        <w:r>
          <w:fldChar w:fldCharType="separate"/>
        </w:r>
        <w:r>
          <w:t>26</w:t>
        </w:r>
        <w:r>
          <w:fldChar w:fldCharType="end"/>
        </w:r>
      </w:hyperlink>
    </w:p>
    <w:p>
      <w:pPr>
        <w:pStyle w:val="TOC2"/>
        <w:tabs>
          <w:tab w:val="right" w:leader="dot" w:pos="8306"/>
        </w:tabs>
      </w:pPr>
      <w:hyperlink w:anchor="_Toc1365" w:history="1">
        <w:r>
          <w:rPr>
            <w:rFonts w:ascii="仿宋" w:eastAsia="仿宋" w:hAnsi="仿宋" w:cs="仿宋" w:hint="eastAsia"/>
            <w:lang w:eastAsia="zh-CN"/>
          </w:rPr>
          <w:t>(一)、社会责任与义务</w:t>
        </w:r>
        <w:r>
          <w:tab/>
        </w:r>
        <w:r>
          <w:fldChar w:fldCharType="begin"/>
        </w:r>
        <w:r>
          <w:instrText xml:space="preserve"> PAGEREF _Toc1365 \h </w:instrText>
        </w:r>
        <w:r>
          <w:fldChar w:fldCharType="separate"/>
        </w:r>
        <w:r>
          <w:t>26</w:t>
        </w:r>
        <w:r>
          <w:fldChar w:fldCharType="end"/>
        </w:r>
      </w:hyperlink>
    </w:p>
    <w:p>
      <w:pPr>
        <w:pStyle w:val="TOC2"/>
        <w:tabs>
          <w:tab w:val="right" w:leader="dot" w:pos="8306"/>
        </w:tabs>
      </w:pPr>
      <w:hyperlink w:anchor="_Toc22030" w:history="1">
        <w:r>
          <w:rPr>
            <w:rFonts w:ascii="仿宋" w:eastAsia="仿宋" w:hAnsi="仿宋" w:cs="仿宋" w:hint="eastAsia"/>
            <w:lang w:eastAsia="zh-CN"/>
          </w:rPr>
          <w:t>(二)、社会参与与沟通</w:t>
        </w:r>
        <w:r>
          <w:tab/>
        </w:r>
        <w:r>
          <w:fldChar w:fldCharType="begin"/>
        </w:r>
        <w:r>
          <w:instrText xml:space="preserve"> PAGEREF _Toc22030 \h </w:instrText>
        </w:r>
        <w:r>
          <w:fldChar w:fldCharType="separate"/>
        </w:r>
        <w:r>
          <w:t>27</w:t>
        </w:r>
        <w:r>
          <w:fldChar w:fldCharType="end"/>
        </w:r>
      </w:hyperlink>
    </w:p>
    <w:p>
      <w:pPr>
        <w:pStyle w:val="TOC1"/>
        <w:tabs>
          <w:tab w:val="right" w:leader="dot" w:pos="8306"/>
        </w:tabs>
      </w:pPr>
      <w:hyperlink w:anchor="_Toc5415" w:history="1">
        <w:r>
          <w:rPr>
            <w:rFonts w:ascii="仿宋" w:eastAsia="仿宋" w:hAnsi="仿宋" w:cs="仿宋" w:hint="eastAsia"/>
            <w:lang w:eastAsia="zh-CN"/>
          </w:rPr>
          <w:t>八、医用射线防护用品装置项目环境影响分析</w:t>
        </w:r>
        <w:r>
          <w:tab/>
        </w:r>
        <w:r>
          <w:fldChar w:fldCharType="begin"/>
        </w:r>
        <w:r>
          <w:instrText xml:space="preserve"> PAGEREF _Toc5415 \h </w:instrText>
        </w:r>
        <w:r>
          <w:fldChar w:fldCharType="separate"/>
        </w:r>
        <w:r>
          <w:t>28</w:t>
        </w:r>
        <w:r>
          <w:fldChar w:fldCharType="end"/>
        </w:r>
      </w:hyperlink>
    </w:p>
    <w:p>
      <w:pPr>
        <w:pStyle w:val="TOC2"/>
        <w:tabs>
          <w:tab w:val="right" w:leader="dot" w:pos="8306"/>
        </w:tabs>
      </w:pPr>
      <w:hyperlink w:anchor="_Toc17532" w:history="1">
        <w:r>
          <w:rPr>
            <w:rFonts w:ascii="仿宋" w:eastAsia="仿宋" w:hAnsi="仿宋" w:cs="仿宋" w:hint="eastAsia"/>
            <w:lang w:eastAsia="zh-CN"/>
          </w:rPr>
          <w:t>(一)、建设区域环境质量现状</w:t>
        </w:r>
        <w:r>
          <w:tab/>
        </w:r>
        <w:r>
          <w:fldChar w:fldCharType="begin"/>
        </w:r>
        <w:r>
          <w:instrText xml:space="preserve"> PAGEREF _Toc17532 \h </w:instrText>
        </w:r>
        <w:r>
          <w:fldChar w:fldCharType="separate"/>
        </w:r>
        <w:r>
          <w:t>28</w:t>
        </w:r>
        <w:r>
          <w:fldChar w:fldCharType="end"/>
        </w:r>
      </w:hyperlink>
    </w:p>
    <w:p>
      <w:pPr>
        <w:pStyle w:val="TOC2"/>
        <w:tabs>
          <w:tab w:val="right" w:leader="dot" w:pos="8306"/>
        </w:tabs>
      </w:pPr>
      <w:hyperlink w:anchor="_Toc12109" w:history="1">
        <w:r>
          <w:rPr>
            <w:rFonts w:ascii="仿宋" w:eastAsia="仿宋" w:hAnsi="仿宋" w:cs="仿宋" w:hint="eastAsia"/>
            <w:lang w:eastAsia="zh-CN"/>
          </w:rPr>
          <w:t>(二)、建设期环境保护</w:t>
        </w:r>
        <w:r>
          <w:tab/>
        </w:r>
        <w:r>
          <w:fldChar w:fldCharType="begin"/>
        </w:r>
        <w:r>
          <w:instrText xml:space="preserve"> PAGEREF _Toc12109 \h </w:instrText>
        </w:r>
        <w:r>
          <w:fldChar w:fldCharType="separate"/>
        </w:r>
        <w:r>
          <w:t>29</w:t>
        </w:r>
        <w:r>
          <w:fldChar w:fldCharType="end"/>
        </w:r>
      </w:hyperlink>
    </w:p>
    <w:p>
      <w:pPr>
        <w:pStyle w:val="TOC2"/>
        <w:tabs>
          <w:tab w:val="right" w:leader="dot" w:pos="8306"/>
        </w:tabs>
      </w:pPr>
      <w:hyperlink w:anchor="_Toc2138" w:history="1">
        <w:r>
          <w:rPr>
            <w:rFonts w:ascii="仿宋" w:eastAsia="仿宋" w:hAnsi="仿宋" w:cs="仿宋" w:hint="eastAsia"/>
            <w:lang w:eastAsia="zh-CN"/>
          </w:rPr>
          <w:t>(三)、运营期环境保护</w:t>
        </w:r>
        <w:r>
          <w:tab/>
        </w:r>
        <w:r>
          <w:fldChar w:fldCharType="begin"/>
        </w:r>
        <w:r>
          <w:instrText xml:space="preserve"> PAGEREF _Toc2138 \h </w:instrText>
        </w:r>
        <w:r>
          <w:fldChar w:fldCharType="separate"/>
        </w:r>
        <w:r>
          <w:t>31</w:t>
        </w:r>
        <w:r>
          <w:fldChar w:fldCharType="end"/>
        </w:r>
      </w:hyperlink>
    </w:p>
    <w:p>
      <w:pPr>
        <w:pStyle w:val="TOC2"/>
        <w:tabs>
          <w:tab w:val="right" w:leader="dot" w:pos="8306"/>
        </w:tabs>
      </w:pPr>
      <w:hyperlink w:anchor="_Toc25830" w:history="1">
        <w:r>
          <w:rPr>
            <w:rFonts w:ascii="仿宋" w:eastAsia="仿宋" w:hAnsi="仿宋" w:cs="仿宋" w:hint="eastAsia"/>
            <w:lang w:eastAsia="zh-CN"/>
          </w:rPr>
          <w:t>(四)、医用射线防护用品装置项目建设对区域经济的影响</w:t>
        </w:r>
        <w:r>
          <w:tab/>
        </w:r>
        <w:r>
          <w:fldChar w:fldCharType="begin"/>
        </w:r>
        <w:r>
          <w:instrText xml:space="preserve"> PAGEREF _Toc25830 \h </w:instrText>
        </w:r>
        <w:r>
          <w:fldChar w:fldCharType="separate"/>
        </w:r>
        <w:r>
          <w:t>32</w:t>
        </w:r>
        <w:r>
          <w:fldChar w:fldCharType="end"/>
        </w:r>
      </w:hyperlink>
    </w:p>
    <w:p>
      <w:pPr>
        <w:pStyle w:val="TOC2"/>
        <w:tabs>
          <w:tab w:val="right" w:leader="dot" w:pos="8306"/>
        </w:tabs>
      </w:pPr>
      <w:hyperlink w:anchor="_Toc15259" w:history="1">
        <w:r>
          <w:rPr>
            <w:rFonts w:ascii="仿宋" w:eastAsia="仿宋" w:hAnsi="仿宋" w:cs="仿宋" w:hint="eastAsia"/>
            <w:lang w:eastAsia="zh-CN"/>
          </w:rPr>
          <w:t>(五)、废弃物处理</w:t>
        </w:r>
        <w:r>
          <w:tab/>
        </w:r>
        <w:r>
          <w:fldChar w:fldCharType="begin"/>
        </w:r>
        <w:r>
          <w:instrText xml:space="preserve"> PAGEREF _Toc15259 \h </w:instrText>
        </w:r>
        <w:r>
          <w:fldChar w:fldCharType="separate"/>
        </w:r>
        <w:r>
          <w:t>34</w:t>
        </w:r>
        <w:r>
          <w:fldChar w:fldCharType="end"/>
        </w:r>
      </w:hyperlink>
    </w:p>
    <w:p>
      <w:pPr>
        <w:pStyle w:val="TOC2"/>
        <w:tabs>
          <w:tab w:val="right" w:leader="dot" w:pos="8306"/>
        </w:tabs>
      </w:pPr>
      <w:hyperlink w:anchor="_Toc18462" w:history="1">
        <w:r>
          <w:rPr>
            <w:rFonts w:ascii="仿宋" w:eastAsia="仿宋" w:hAnsi="仿宋" w:cs="仿宋" w:hint="eastAsia"/>
            <w:lang w:eastAsia="zh-CN"/>
          </w:rPr>
          <w:t>(六)、特殊环境影响分析</w:t>
        </w:r>
        <w:r>
          <w:tab/>
        </w:r>
        <w:r>
          <w:fldChar w:fldCharType="begin"/>
        </w:r>
        <w:r>
          <w:instrText xml:space="preserve"> PAGEREF _Toc18462 \h </w:instrText>
        </w:r>
        <w:r>
          <w:fldChar w:fldCharType="separate"/>
        </w:r>
        <w:r>
          <w:t>35</w:t>
        </w:r>
        <w:r>
          <w:fldChar w:fldCharType="end"/>
        </w:r>
      </w:hyperlink>
    </w:p>
    <w:p>
      <w:pPr>
        <w:pStyle w:val="TOC2"/>
        <w:tabs>
          <w:tab w:val="right" w:leader="dot" w:pos="8306"/>
        </w:tabs>
      </w:pPr>
      <w:hyperlink w:anchor="_Toc12189" w:history="1">
        <w:r>
          <w:rPr>
            <w:rFonts w:ascii="仿宋" w:eastAsia="仿宋" w:hAnsi="仿宋" w:cs="仿宋" w:hint="eastAsia"/>
            <w:lang w:eastAsia="zh-CN"/>
          </w:rPr>
          <w:t>(七)、清洁生产</w:t>
        </w:r>
        <w:r>
          <w:tab/>
        </w:r>
        <w:r>
          <w:fldChar w:fldCharType="begin"/>
        </w:r>
        <w:r>
          <w:instrText xml:space="preserve"> PAGEREF _Toc12189 \h </w:instrText>
        </w:r>
        <w:r>
          <w:fldChar w:fldCharType="separate"/>
        </w:r>
        <w:r>
          <w:t>37</w:t>
        </w:r>
        <w:r>
          <w:fldChar w:fldCharType="end"/>
        </w:r>
      </w:hyperlink>
    </w:p>
    <w:p>
      <w:pPr>
        <w:pStyle w:val="TOC2"/>
        <w:tabs>
          <w:tab w:val="right" w:leader="dot" w:pos="8306"/>
        </w:tabs>
      </w:pPr>
      <w:hyperlink w:anchor="_Toc21818" w:history="1">
        <w:r>
          <w:rPr>
            <w:rFonts w:ascii="仿宋" w:eastAsia="仿宋" w:hAnsi="仿宋" w:cs="仿宋" w:hint="eastAsia"/>
            <w:lang w:eastAsia="zh-CN"/>
          </w:rPr>
          <w:t>(八)、环境保护综合评价</w:t>
        </w:r>
        <w:r>
          <w:tab/>
        </w:r>
        <w:r>
          <w:fldChar w:fldCharType="begin"/>
        </w:r>
        <w:r>
          <w:instrText xml:space="preserve"> PAGEREF _Toc21818 \h </w:instrText>
        </w:r>
        <w:r>
          <w:fldChar w:fldCharType="separate"/>
        </w:r>
        <w:r>
          <w:t>38</w:t>
        </w:r>
        <w:r>
          <w:fldChar w:fldCharType="end"/>
        </w:r>
      </w:hyperlink>
    </w:p>
    <w:p>
      <w:pPr>
        <w:pStyle w:val="TOC1"/>
        <w:tabs>
          <w:tab w:val="right" w:leader="dot" w:pos="8306"/>
        </w:tabs>
      </w:pPr>
      <w:hyperlink w:anchor="_Toc1666" w:history="1">
        <w:r>
          <w:rPr>
            <w:rFonts w:ascii="仿宋" w:eastAsia="仿宋" w:hAnsi="仿宋" w:cs="仿宋" w:hint="eastAsia"/>
            <w:lang w:eastAsia="zh-CN"/>
          </w:rPr>
          <w:t>九、生产安全保护</w:t>
        </w:r>
        <w:r>
          <w:tab/>
        </w:r>
        <w:r>
          <w:fldChar w:fldCharType="begin"/>
        </w:r>
        <w:r>
          <w:instrText xml:space="preserve"> PAGEREF _Toc1666 \h </w:instrText>
        </w:r>
        <w:r>
          <w:fldChar w:fldCharType="separate"/>
        </w:r>
        <w:r>
          <w:t>39</w:t>
        </w:r>
        <w:r>
          <w:fldChar w:fldCharType="end"/>
        </w:r>
      </w:hyperlink>
    </w:p>
    <w:p>
      <w:pPr>
        <w:pStyle w:val="TOC2"/>
        <w:tabs>
          <w:tab w:val="right" w:leader="dot" w:pos="8306"/>
        </w:tabs>
      </w:pPr>
      <w:hyperlink w:anchor="_Toc10493" w:history="1">
        <w:r>
          <w:rPr>
            <w:rFonts w:ascii="仿宋" w:eastAsia="仿宋" w:hAnsi="仿宋" w:cs="仿宋" w:hint="eastAsia"/>
            <w:lang w:eastAsia="zh-CN"/>
          </w:rPr>
          <w:t>(一)、消防安全</w:t>
        </w:r>
        <w:r>
          <w:tab/>
        </w:r>
        <w:r>
          <w:fldChar w:fldCharType="begin"/>
        </w:r>
        <w:r>
          <w:instrText xml:space="preserve"> PAGEREF _Toc10493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3" w:history="1">
        <w:r>
          <w:rPr>
            <w:rFonts w:ascii="仿宋" w:eastAsia="仿宋" w:hAnsi="仿宋" w:cs="仿宋" w:hint="eastAsia"/>
            <w:lang w:eastAsia="zh-CN"/>
          </w:rPr>
          <w:t>(二)、防火防爆总图布置措施</w:t>
        </w:r>
        <w:r>
          <w:tab/>
        </w:r>
        <w:r>
          <w:fldChar w:fldCharType="begin"/>
        </w:r>
        <w:r>
          <w:instrText xml:space="preserve"> PAGEREF _Toc2183 \h </w:instrText>
        </w:r>
        <w:r>
          <w:fldChar w:fldCharType="separate"/>
        </w:r>
        <w:r>
          <w:t>41</w:t>
        </w:r>
        <w:r>
          <w:fldChar w:fldCharType="end"/>
        </w:r>
      </w:hyperlink>
    </w:p>
    <w:p>
      <w:pPr>
        <w:pStyle w:val="TOC2"/>
        <w:tabs>
          <w:tab w:val="right" w:leader="dot" w:pos="8306"/>
        </w:tabs>
      </w:pPr>
      <w:hyperlink w:anchor="_Toc5929" w:history="1">
        <w:r>
          <w:rPr>
            <w:rFonts w:ascii="仿宋" w:eastAsia="仿宋" w:hAnsi="仿宋" w:cs="仿宋" w:hint="eastAsia"/>
            <w:lang w:eastAsia="zh-CN"/>
          </w:rPr>
          <w:t>(三)、自然灾害防范措施</w:t>
        </w:r>
        <w:r>
          <w:tab/>
        </w:r>
        <w:r>
          <w:fldChar w:fldCharType="begin"/>
        </w:r>
        <w:r>
          <w:instrText xml:space="preserve"> PAGEREF _Toc5929 \h </w:instrText>
        </w:r>
        <w:r>
          <w:fldChar w:fldCharType="separate"/>
        </w:r>
        <w:r>
          <w:t>42</w:t>
        </w:r>
        <w:r>
          <w:fldChar w:fldCharType="end"/>
        </w:r>
      </w:hyperlink>
    </w:p>
    <w:p>
      <w:pPr>
        <w:pStyle w:val="TOC2"/>
        <w:tabs>
          <w:tab w:val="right" w:leader="dot" w:pos="8306"/>
        </w:tabs>
      </w:pPr>
      <w:hyperlink w:anchor="_Toc7411" w:history="1">
        <w:r>
          <w:rPr>
            <w:rFonts w:ascii="仿宋" w:eastAsia="仿宋" w:hAnsi="仿宋" w:cs="仿宋" w:hint="eastAsia"/>
            <w:lang w:eastAsia="zh-CN"/>
          </w:rPr>
          <w:t>(四)、安全色及安全标志使用要求</w:t>
        </w:r>
        <w:r>
          <w:tab/>
        </w:r>
        <w:r>
          <w:fldChar w:fldCharType="begin"/>
        </w:r>
        <w:r>
          <w:instrText xml:space="preserve"> PAGEREF _Toc7411 \h </w:instrText>
        </w:r>
        <w:r>
          <w:fldChar w:fldCharType="separate"/>
        </w:r>
        <w:r>
          <w:t>43</w:t>
        </w:r>
        <w:r>
          <w:fldChar w:fldCharType="end"/>
        </w:r>
      </w:hyperlink>
    </w:p>
    <w:p>
      <w:pPr>
        <w:pStyle w:val="TOC2"/>
        <w:tabs>
          <w:tab w:val="right" w:leader="dot" w:pos="8306"/>
        </w:tabs>
      </w:pPr>
      <w:hyperlink w:anchor="_Toc2610" w:history="1">
        <w:r>
          <w:rPr>
            <w:rFonts w:ascii="仿宋" w:eastAsia="仿宋" w:hAnsi="仿宋" w:cs="仿宋" w:hint="eastAsia"/>
            <w:lang w:eastAsia="zh-CN"/>
          </w:rPr>
          <w:t>(五)、防尘防毒措施</w:t>
        </w:r>
        <w:r>
          <w:tab/>
        </w:r>
        <w:r>
          <w:fldChar w:fldCharType="begin"/>
        </w:r>
        <w:r>
          <w:instrText xml:space="preserve"> PAGEREF _Toc2610 \h </w:instrText>
        </w:r>
        <w:r>
          <w:fldChar w:fldCharType="separate"/>
        </w:r>
        <w:r>
          <w:t>44</w:t>
        </w:r>
        <w:r>
          <w:fldChar w:fldCharType="end"/>
        </w:r>
      </w:hyperlink>
    </w:p>
    <w:p>
      <w:pPr>
        <w:pStyle w:val="TOC2"/>
        <w:tabs>
          <w:tab w:val="right" w:leader="dot" w:pos="8306"/>
        </w:tabs>
      </w:pPr>
      <w:hyperlink w:anchor="_Toc19342" w:history="1">
        <w:r>
          <w:rPr>
            <w:rFonts w:ascii="仿宋" w:eastAsia="仿宋" w:hAnsi="仿宋" w:cs="仿宋" w:hint="eastAsia"/>
            <w:lang w:eastAsia="zh-CN"/>
          </w:rPr>
          <w:t>(六)、防静电、触电防护及防雷措施</w:t>
        </w:r>
        <w:r>
          <w:tab/>
        </w:r>
        <w:r>
          <w:fldChar w:fldCharType="begin"/>
        </w:r>
        <w:r>
          <w:instrText xml:space="preserve"> PAGEREF _Toc19342 \h </w:instrText>
        </w:r>
        <w:r>
          <w:fldChar w:fldCharType="separate"/>
        </w:r>
        <w:r>
          <w:t>45</w:t>
        </w:r>
        <w:r>
          <w:fldChar w:fldCharType="end"/>
        </w:r>
      </w:hyperlink>
    </w:p>
    <w:p>
      <w:pPr>
        <w:pStyle w:val="TOC2"/>
        <w:tabs>
          <w:tab w:val="right" w:leader="dot" w:pos="8306"/>
        </w:tabs>
      </w:pPr>
      <w:hyperlink w:anchor="_Toc7515" w:history="1">
        <w:r>
          <w:rPr>
            <w:rFonts w:ascii="仿宋" w:eastAsia="仿宋" w:hAnsi="仿宋" w:cs="仿宋" w:hint="eastAsia"/>
            <w:lang w:eastAsia="zh-CN"/>
          </w:rPr>
          <w:t>(七)、机械设备安全保障措施</w:t>
        </w:r>
        <w:r>
          <w:tab/>
        </w:r>
        <w:r>
          <w:fldChar w:fldCharType="begin"/>
        </w:r>
        <w:r>
          <w:instrText xml:space="preserve"> PAGEREF _Toc7515 \h </w:instrText>
        </w:r>
        <w:r>
          <w:fldChar w:fldCharType="separate"/>
        </w:r>
        <w:r>
          <w:t>46</w:t>
        </w:r>
        <w:r>
          <w:fldChar w:fldCharType="end"/>
        </w:r>
      </w:hyperlink>
    </w:p>
    <w:p>
      <w:pPr>
        <w:pStyle w:val="TOC1"/>
        <w:tabs>
          <w:tab w:val="right" w:leader="dot" w:pos="8306"/>
        </w:tabs>
      </w:pPr>
      <w:hyperlink w:anchor="_Toc4804" w:history="1">
        <w:r>
          <w:rPr>
            <w:rFonts w:ascii="仿宋" w:eastAsia="仿宋" w:hAnsi="仿宋" w:cs="仿宋" w:hint="eastAsia"/>
            <w:lang w:eastAsia="zh-CN"/>
          </w:rPr>
          <w:t>十、医用射线防护用品装置项目经营效益</w:t>
        </w:r>
        <w:r>
          <w:tab/>
        </w:r>
        <w:r>
          <w:fldChar w:fldCharType="begin"/>
        </w:r>
        <w:r>
          <w:instrText xml:space="preserve"> PAGEREF _Toc4804 \h </w:instrText>
        </w:r>
        <w:r>
          <w:fldChar w:fldCharType="separate"/>
        </w:r>
        <w:r>
          <w:t>48</w:t>
        </w:r>
        <w:r>
          <w:fldChar w:fldCharType="end"/>
        </w:r>
      </w:hyperlink>
    </w:p>
    <w:p>
      <w:pPr>
        <w:pStyle w:val="TOC2"/>
        <w:tabs>
          <w:tab w:val="right" w:leader="dot" w:pos="8306"/>
        </w:tabs>
      </w:pPr>
      <w:hyperlink w:anchor="_Toc11469" w:history="1">
        <w:r>
          <w:rPr>
            <w:rFonts w:ascii="仿宋" w:eastAsia="仿宋" w:hAnsi="仿宋" w:cs="仿宋" w:hint="eastAsia"/>
            <w:lang w:eastAsia="zh-CN"/>
          </w:rPr>
          <w:t>(一)、经济评价财务测算</w:t>
        </w:r>
        <w:r>
          <w:tab/>
        </w:r>
        <w:r>
          <w:fldChar w:fldCharType="begin"/>
        </w:r>
        <w:r>
          <w:instrText xml:space="preserve"> PAGEREF _Toc11469 \h </w:instrText>
        </w:r>
        <w:r>
          <w:fldChar w:fldCharType="separate"/>
        </w:r>
        <w:r>
          <w:t>48</w:t>
        </w:r>
        <w:r>
          <w:fldChar w:fldCharType="end"/>
        </w:r>
      </w:hyperlink>
    </w:p>
    <w:p>
      <w:pPr>
        <w:pStyle w:val="TOC2"/>
        <w:tabs>
          <w:tab w:val="right" w:leader="dot" w:pos="8306"/>
        </w:tabs>
      </w:pPr>
      <w:hyperlink w:anchor="_Toc32729" w:history="1">
        <w:r>
          <w:rPr>
            <w:rFonts w:ascii="仿宋" w:eastAsia="仿宋" w:hAnsi="仿宋" w:cs="仿宋" w:hint="eastAsia"/>
            <w:lang w:eastAsia="zh-CN"/>
          </w:rPr>
          <w:t>(二)、医用射线防护用品装置项目盈利能力分析</w:t>
        </w:r>
        <w:r>
          <w:tab/>
        </w:r>
        <w:r>
          <w:fldChar w:fldCharType="begin"/>
        </w:r>
        <w:r>
          <w:instrText xml:space="preserve"> PAGEREF _Toc32729 \h </w:instrText>
        </w:r>
        <w:r>
          <w:fldChar w:fldCharType="separate"/>
        </w:r>
        <w:r>
          <w:t>49</w:t>
        </w:r>
        <w:r>
          <w:fldChar w:fldCharType="end"/>
        </w:r>
      </w:hyperlink>
    </w:p>
    <w:p>
      <w:pPr>
        <w:pStyle w:val="TOC1"/>
        <w:tabs>
          <w:tab w:val="right" w:leader="dot" w:pos="8306"/>
        </w:tabs>
      </w:pPr>
      <w:hyperlink w:anchor="_Toc13169" w:history="1">
        <w:r>
          <w:rPr>
            <w:rFonts w:ascii="仿宋" w:eastAsia="仿宋" w:hAnsi="仿宋" w:cs="仿宋" w:hint="eastAsia"/>
            <w:lang w:eastAsia="zh-CN"/>
          </w:rPr>
          <w:t>十一、医用射线防护用品装置项目投资规划</w:t>
        </w:r>
        <w:r>
          <w:tab/>
        </w:r>
        <w:r>
          <w:fldChar w:fldCharType="begin"/>
        </w:r>
        <w:r>
          <w:instrText xml:space="preserve"> PAGEREF _Toc13169 \h </w:instrText>
        </w:r>
        <w:r>
          <w:fldChar w:fldCharType="separate"/>
        </w:r>
        <w:r>
          <w:t>50</w:t>
        </w:r>
        <w:r>
          <w:fldChar w:fldCharType="end"/>
        </w:r>
      </w:hyperlink>
    </w:p>
    <w:p>
      <w:pPr>
        <w:pStyle w:val="TOC2"/>
        <w:tabs>
          <w:tab w:val="right" w:leader="dot" w:pos="8306"/>
        </w:tabs>
      </w:pPr>
      <w:hyperlink w:anchor="_Toc8674" w:history="1">
        <w:r>
          <w:rPr>
            <w:rFonts w:ascii="仿宋" w:eastAsia="仿宋" w:hAnsi="仿宋" w:cs="仿宋" w:hint="eastAsia"/>
            <w:lang w:eastAsia="zh-CN"/>
          </w:rPr>
          <w:t>(一)、医用射线防护用品装置项目总投资估算</w:t>
        </w:r>
        <w:r>
          <w:tab/>
        </w:r>
        <w:r>
          <w:fldChar w:fldCharType="begin"/>
        </w:r>
        <w:r>
          <w:instrText xml:space="preserve"> PAGEREF _Toc8674 \h </w:instrText>
        </w:r>
        <w:r>
          <w:fldChar w:fldCharType="separate"/>
        </w:r>
        <w:r>
          <w:t>50</w:t>
        </w:r>
        <w:r>
          <w:fldChar w:fldCharType="end"/>
        </w:r>
      </w:hyperlink>
    </w:p>
    <w:p>
      <w:pPr>
        <w:pStyle w:val="TOC2"/>
        <w:tabs>
          <w:tab w:val="right" w:leader="dot" w:pos="8306"/>
        </w:tabs>
      </w:pPr>
      <w:hyperlink w:anchor="_Toc19604" w:history="1">
        <w:r>
          <w:rPr>
            <w:rFonts w:ascii="仿宋" w:eastAsia="仿宋" w:hAnsi="仿宋" w:cs="仿宋" w:hint="eastAsia"/>
            <w:lang w:eastAsia="zh-CN"/>
          </w:rPr>
          <w:t>(二)、资金筹措</w:t>
        </w:r>
        <w:r>
          <w:tab/>
        </w:r>
        <w:r>
          <w:fldChar w:fldCharType="begin"/>
        </w:r>
        <w:r>
          <w:instrText xml:space="preserve"> PAGEREF _Toc19604 \h </w:instrText>
        </w:r>
        <w:r>
          <w:fldChar w:fldCharType="separate"/>
        </w:r>
        <w:r>
          <w:t>52</w:t>
        </w:r>
        <w:r>
          <w:fldChar w:fldCharType="end"/>
        </w:r>
      </w:hyperlink>
    </w:p>
    <w:p>
      <w:pPr>
        <w:pStyle w:val="TOC1"/>
        <w:tabs>
          <w:tab w:val="right" w:leader="dot" w:pos="8306"/>
        </w:tabs>
      </w:pPr>
      <w:hyperlink w:anchor="_Toc30045" w:history="1">
        <w:r>
          <w:rPr>
            <w:rFonts w:ascii="仿宋" w:eastAsia="仿宋" w:hAnsi="仿宋" w:cs="仿宋" w:hint="eastAsia"/>
            <w:lang w:eastAsia="zh-CN"/>
          </w:rPr>
          <w:t>十二、医用射线防护用品装置项目人力资源培养与发展</w:t>
        </w:r>
        <w:r>
          <w:tab/>
        </w:r>
        <w:r>
          <w:fldChar w:fldCharType="begin"/>
        </w:r>
        <w:r>
          <w:instrText xml:space="preserve"> PAGEREF _Toc30045 \h </w:instrText>
        </w:r>
        <w:r>
          <w:fldChar w:fldCharType="separate"/>
        </w:r>
        <w:r>
          <w:t>52</w:t>
        </w:r>
        <w:r>
          <w:fldChar w:fldCharType="end"/>
        </w:r>
      </w:hyperlink>
    </w:p>
    <w:p>
      <w:pPr>
        <w:pStyle w:val="TOC2"/>
        <w:tabs>
          <w:tab w:val="right" w:leader="dot" w:pos="8306"/>
        </w:tabs>
      </w:pPr>
      <w:hyperlink w:anchor="_Toc8088" w:history="1">
        <w:r>
          <w:rPr>
            <w:rFonts w:ascii="仿宋" w:eastAsia="仿宋" w:hAnsi="仿宋" w:cs="仿宋" w:hint="eastAsia"/>
            <w:lang w:eastAsia="zh-CN"/>
          </w:rPr>
          <w:t>(一)、人才需求与规划</w:t>
        </w:r>
        <w:r>
          <w:tab/>
        </w:r>
        <w:r>
          <w:fldChar w:fldCharType="begin"/>
        </w:r>
        <w:r>
          <w:instrText xml:space="preserve"> PAGEREF _Toc8088 \h </w:instrText>
        </w:r>
        <w:r>
          <w:fldChar w:fldCharType="separate"/>
        </w:r>
        <w:r>
          <w:t>52</w:t>
        </w:r>
        <w:r>
          <w:fldChar w:fldCharType="end"/>
        </w:r>
      </w:hyperlink>
    </w:p>
    <w:p>
      <w:pPr>
        <w:pStyle w:val="TOC2"/>
        <w:tabs>
          <w:tab w:val="right" w:leader="dot" w:pos="8306"/>
        </w:tabs>
      </w:pPr>
      <w:hyperlink w:anchor="_Toc5526" w:history="1">
        <w:r>
          <w:rPr>
            <w:rFonts w:ascii="仿宋" w:eastAsia="仿宋" w:hAnsi="仿宋" w:cs="仿宋" w:hint="eastAsia"/>
            <w:lang w:eastAsia="zh-CN"/>
          </w:rPr>
          <w:t>(二)、培训与发展计划</w:t>
        </w:r>
        <w:r>
          <w:tab/>
        </w:r>
        <w:r>
          <w:fldChar w:fldCharType="begin"/>
        </w:r>
        <w:r>
          <w:instrText xml:space="preserve"> PAGEREF _Toc5526 \h </w:instrText>
        </w:r>
        <w:r>
          <w:fldChar w:fldCharType="separate"/>
        </w:r>
        <w:r>
          <w:t>53</w:t>
        </w:r>
        <w:r>
          <w:fldChar w:fldCharType="end"/>
        </w:r>
      </w:hyperlink>
    </w:p>
    <w:p>
      <w:pPr>
        <w:pStyle w:val="TOC1"/>
        <w:tabs>
          <w:tab w:val="right" w:leader="dot" w:pos="8306"/>
        </w:tabs>
      </w:pPr>
      <w:hyperlink w:anchor="_Toc28223" w:history="1">
        <w:r>
          <w:rPr>
            <w:rFonts w:ascii="仿宋" w:eastAsia="仿宋" w:hAnsi="仿宋" w:cs="仿宋" w:hint="eastAsia"/>
            <w:lang w:eastAsia="zh-CN"/>
          </w:rPr>
          <w:t>十三、医用射线防护用品装置项目变更管理</w:t>
        </w:r>
        <w:r>
          <w:tab/>
        </w:r>
        <w:r>
          <w:fldChar w:fldCharType="begin"/>
        </w:r>
        <w:r>
          <w:instrText xml:space="preserve"> PAGEREF _Toc28223 \h </w:instrText>
        </w:r>
        <w:r>
          <w:fldChar w:fldCharType="separate"/>
        </w:r>
        <w:r>
          <w:t>53</w:t>
        </w:r>
        <w:r>
          <w:fldChar w:fldCharType="end"/>
        </w:r>
      </w:hyperlink>
    </w:p>
    <w:p>
      <w:pPr>
        <w:pStyle w:val="TOC2"/>
        <w:tabs>
          <w:tab w:val="right" w:leader="dot" w:pos="8306"/>
        </w:tabs>
      </w:pPr>
      <w:hyperlink w:anchor="_Toc10822" w:history="1">
        <w:r>
          <w:rPr>
            <w:rFonts w:ascii="仿宋" w:eastAsia="仿宋" w:hAnsi="仿宋" w:cs="仿宋" w:hint="eastAsia"/>
            <w:lang w:eastAsia="zh-CN"/>
          </w:rPr>
          <w:t>(一)、变更申请与评估</w:t>
        </w:r>
        <w:r>
          <w:tab/>
        </w:r>
        <w:r>
          <w:fldChar w:fldCharType="begin"/>
        </w:r>
        <w:r>
          <w:instrText xml:space="preserve"> PAGEREF _Toc10822 \h </w:instrText>
        </w:r>
        <w:r>
          <w:fldChar w:fldCharType="separate"/>
        </w:r>
        <w:r>
          <w:t>53</w:t>
        </w:r>
        <w:r>
          <w:fldChar w:fldCharType="end"/>
        </w:r>
      </w:hyperlink>
    </w:p>
    <w:p>
      <w:pPr>
        <w:pStyle w:val="TOC2"/>
        <w:tabs>
          <w:tab w:val="right" w:leader="dot" w:pos="8306"/>
        </w:tabs>
      </w:pPr>
      <w:hyperlink w:anchor="_Toc605" w:history="1">
        <w:r>
          <w:rPr>
            <w:rFonts w:ascii="仿宋" w:eastAsia="仿宋" w:hAnsi="仿宋" w:cs="仿宋" w:hint="eastAsia"/>
            <w:lang w:eastAsia="zh-CN"/>
          </w:rPr>
          <w:t>(二)、变更实施与控制</w:t>
        </w:r>
        <w:r>
          <w:tab/>
        </w:r>
        <w:r>
          <w:fldChar w:fldCharType="begin"/>
        </w:r>
        <w:r>
          <w:instrText xml:space="preserve"> PAGEREF _Toc605 \h </w:instrText>
        </w:r>
        <w:r>
          <w:fldChar w:fldCharType="separate"/>
        </w:r>
        <w:r>
          <w:t>54</w:t>
        </w:r>
        <w:r>
          <w:fldChar w:fldCharType="end"/>
        </w:r>
      </w:hyperlink>
    </w:p>
    <w:p>
      <w:pPr>
        <w:pStyle w:val="TOC1"/>
        <w:tabs>
          <w:tab w:val="right" w:leader="dot" w:pos="8306"/>
        </w:tabs>
      </w:pPr>
      <w:hyperlink w:anchor="_Toc31495" w:history="1">
        <w:r>
          <w:rPr>
            <w:rFonts w:ascii="仿宋" w:eastAsia="仿宋" w:hAnsi="仿宋" w:cs="仿宋" w:hint="eastAsia"/>
            <w:lang w:eastAsia="zh-CN"/>
          </w:rPr>
          <w:t>十四、医用射线防护用品装置项目工程方案分析</w:t>
        </w:r>
        <w:r>
          <w:tab/>
        </w:r>
        <w:r>
          <w:fldChar w:fldCharType="begin"/>
        </w:r>
        <w:r>
          <w:instrText xml:space="preserve"> PAGEREF _Toc31495 \h </w:instrText>
        </w:r>
        <w:r>
          <w:fldChar w:fldCharType="separate"/>
        </w:r>
        <w:r>
          <w:t>55</w:t>
        </w:r>
        <w:r>
          <w:fldChar w:fldCharType="end"/>
        </w:r>
      </w:hyperlink>
    </w:p>
    <w:p>
      <w:pPr>
        <w:pStyle w:val="TOC2"/>
        <w:tabs>
          <w:tab w:val="right" w:leader="dot" w:pos="8306"/>
        </w:tabs>
      </w:pPr>
      <w:hyperlink w:anchor="_Toc24040" w:history="1">
        <w:r>
          <w:rPr>
            <w:rFonts w:ascii="仿宋" w:eastAsia="仿宋" w:hAnsi="仿宋" w:cs="仿宋" w:hint="eastAsia"/>
            <w:lang w:eastAsia="zh-CN"/>
          </w:rPr>
          <w:t>(一)、建筑工程设计原则</w:t>
        </w:r>
        <w:r>
          <w:tab/>
        </w:r>
        <w:r>
          <w:fldChar w:fldCharType="begin"/>
        </w:r>
        <w:r>
          <w:instrText xml:space="preserve"> PAGEREF _Toc24040 \h </w:instrText>
        </w:r>
        <w:r>
          <w:fldChar w:fldCharType="separate"/>
        </w:r>
        <w:r>
          <w:t>55</w:t>
        </w:r>
        <w:r>
          <w:fldChar w:fldCharType="end"/>
        </w:r>
      </w:hyperlink>
    </w:p>
    <w:p>
      <w:pPr>
        <w:pStyle w:val="TOC2"/>
        <w:tabs>
          <w:tab w:val="right" w:leader="dot" w:pos="8306"/>
        </w:tabs>
      </w:pPr>
      <w:hyperlink w:anchor="_Toc26819" w:history="1">
        <w:r>
          <w:rPr>
            <w:rFonts w:ascii="仿宋" w:eastAsia="仿宋" w:hAnsi="仿宋" w:cs="仿宋" w:hint="eastAsia"/>
            <w:lang w:eastAsia="zh-CN"/>
          </w:rPr>
          <w:t>(二)、土建工程建设指标</w:t>
        </w:r>
        <w:r>
          <w:tab/>
        </w:r>
        <w:r>
          <w:fldChar w:fldCharType="begin"/>
        </w:r>
        <w:r>
          <w:instrText xml:space="preserve"> PAGEREF _Toc26819 \h </w:instrText>
        </w:r>
        <w:r>
          <w:fldChar w:fldCharType="separate"/>
        </w:r>
        <w:r>
          <w:t>58</w:t>
        </w:r>
        <w:r>
          <w:fldChar w:fldCharType="end"/>
        </w:r>
      </w:hyperlink>
    </w:p>
    <w:p>
      <w:pPr>
        <w:pStyle w:val="TOC1"/>
        <w:tabs>
          <w:tab w:val="right" w:leader="dot" w:pos="8306"/>
        </w:tabs>
      </w:pPr>
      <w:hyperlink w:anchor="_Toc15105" w:history="1">
        <w:r>
          <w:rPr>
            <w:rFonts w:ascii="仿宋" w:eastAsia="仿宋" w:hAnsi="仿宋" w:cs="仿宋" w:hint="eastAsia"/>
            <w:lang w:eastAsia="zh-CN"/>
          </w:rPr>
          <w:t>十五、质量管理体系</w:t>
        </w:r>
        <w:r>
          <w:tab/>
        </w:r>
        <w:r>
          <w:fldChar w:fldCharType="begin"/>
        </w:r>
        <w:r>
          <w:instrText xml:space="preserve"> PAGEREF _Toc15105 \h </w:instrText>
        </w:r>
        <w:r>
          <w:fldChar w:fldCharType="separate"/>
        </w:r>
        <w:r>
          <w:t>60</w:t>
        </w:r>
        <w:r>
          <w:fldChar w:fldCharType="end"/>
        </w:r>
      </w:hyperlink>
    </w:p>
    <w:p>
      <w:pPr>
        <w:pStyle w:val="TOC2"/>
        <w:tabs>
          <w:tab w:val="right" w:leader="dot" w:pos="8306"/>
        </w:tabs>
      </w:pPr>
      <w:hyperlink w:anchor="_Toc29117" w:history="1">
        <w:r>
          <w:rPr>
            <w:rFonts w:ascii="仿宋" w:eastAsia="仿宋" w:hAnsi="仿宋" w:cs="仿宋" w:hint="eastAsia"/>
            <w:lang w:eastAsia="zh-CN"/>
          </w:rPr>
          <w:t>(一)、质量目标与方针</w:t>
        </w:r>
        <w:r>
          <w:tab/>
        </w:r>
        <w:r>
          <w:fldChar w:fldCharType="begin"/>
        </w:r>
        <w:r>
          <w:instrText xml:space="preserve"> PAGEREF _Toc29117 \h </w:instrText>
        </w:r>
        <w:r>
          <w:fldChar w:fldCharType="separate"/>
        </w:r>
        <w:r>
          <w:t>60</w:t>
        </w:r>
        <w:r>
          <w:fldChar w:fldCharType="end"/>
        </w:r>
      </w:hyperlink>
    </w:p>
    <w:p>
      <w:pPr>
        <w:pStyle w:val="TOC2"/>
        <w:tabs>
          <w:tab w:val="right" w:leader="dot" w:pos="8306"/>
        </w:tabs>
      </w:pPr>
      <w:hyperlink w:anchor="_Toc24854" w:history="1">
        <w:r>
          <w:rPr>
            <w:rFonts w:ascii="仿宋" w:eastAsia="仿宋" w:hAnsi="仿宋" w:cs="仿宋" w:hint="eastAsia"/>
            <w:lang w:eastAsia="zh-CN"/>
          </w:rPr>
          <w:t>(二)、质量管理责任</w:t>
        </w:r>
        <w:r>
          <w:tab/>
        </w:r>
        <w:r>
          <w:fldChar w:fldCharType="begin"/>
        </w:r>
        <w:r>
          <w:instrText xml:space="preserve"> PAGEREF _Toc24854 \h </w:instrText>
        </w:r>
        <w:r>
          <w:fldChar w:fldCharType="separate"/>
        </w:r>
        <w:r>
          <w:t>61</w:t>
        </w:r>
        <w:r>
          <w:fldChar w:fldCharType="end"/>
        </w:r>
      </w:hyperlink>
    </w:p>
    <w:p>
      <w:pPr>
        <w:pStyle w:val="TOC2"/>
        <w:tabs>
          <w:tab w:val="right" w:leader="dot" w:pos="8306"/>
        </w:tabs>
      </w:pPr>
      <w:hyperlink w:anchor="_Toc17554" w:history="1">
        <w:r>
          <w:rPr>
            <w:rFonts w:ascii="仿宋" w:eastAsia="仿宋" w:hAnsi="仿宋" w:cs="仿宋" w:hint="eastAsia"/>
            <w:lang w:eastAsia="zh-CN"/>
          </w:rPr>
          <w:t>(三)、质量管理体系文件</w:t>
        </w:r>
        <w:r>
          <w:tab/>
        </w:r>
        <w:r>
          <w:fldChar w:fldCharType="begin"/>
        </w:r>
        <w:r>
          <w:instrText xml:space="preserve"> PAGEREF _Toc17554 \h </w:instrText>
        </w:r>
        <w:r>
          <w:fldChar w:fldCharType="separate"/>
        </w:r>
        <w:r>
          <w:t>62</w:t>
        </w:r>
        <w:r>
          <w:fldChar w:fldCharType="end"/>
        </w:r>
      </w:hyperlink>
    </w:p>
    <w:p>
      <w:pPr>
        <w:pStyle w:val="TOC2"/>
        <w:tabs>
          <w:tab w:val="right" w:leader="dot" w:pos="8306"/>
        </w:tabs>
      </w:pPr>
      <w:hyperlink w:anchor="_Toc244" w:history="1">
        <w:r>
          <w:rPr>
            <w:rFonts w:ascii="仿宋" w:eastAsia="仿宋" w:hAnsi="仿宋" w:cs="仿宋" w:hint="eastAsia"/>
            <w:lang w:eastAsia="zh-CN"/>
          </w:rPr>
          <w:t>(四)、质量培训与教育</w:t>
        </w:r>
        <w:r>
          <w:tab/>
        </w:r>
        <w:r>
          <w:fldChar w:fldCharType="begin"/>
        </w:r>
        <w:r>
          <w:instrText xml:space="preserve"> PAGEREF _Toc244 \h </w:instrText>
        </w:r>
        <w:r>
          <w:fldChar w:fldCharType="separate"/>
        </w:r>
        <w:r>
          <w:t>64</w:t>
        </w:r>
        <w:r>
          <w:fldChar w:fldCharType="end"/>
        </w:r>
      </w:hyperlink>
    </w:p>
    <w:p>
      <w:pPr>
        <w:pStyle w:val="TOC2"/>
        <w:tabs>
          <w:tab w:val="right" w:leader="dot" w:pos="8306"/>
        </w:tabs>
      </w:pPr>
      <w:hyperlink w:anchor="_Toc25848" w:history="1">
        <w:r>
          <w:rPr>
            <w:rFonts w:ascii="仿宋" w:eastAsia="仿宋" w:hAnsi="仿宋" w:cs="仿宋" w:hint="eastAsia"/>
            <w:lang w:eastAsia="zh-CN"/>
          </w:rPr>
          <w:t>(五)、质量审核与评价</w:t>
        </w:r>
        <w:r>
          <w:tab/>
        </w:r>
        <w:r>
          <w:fldChar w:fldCharType="begin"/>
        </w:r>
        <w:r>
          <w:instrText xml:space="preserve"> PAGEREF _Toc25848 \h </w:instrText>
        </w:r>
        <w:r>
          <w:fldChar w:fldCharType="separate"/>
        </w:r>
        <w:r>
          <w:t>66</w:t>
        </w:r>
        <w:r>
          <w:fldChar w:fldCharType="end"/>
        </w:r>
      </w:hyperlink>
    </w:p>
    <w:p>
      <w:pPr>
        <w:pStyle w:val="TOC2"/>
        <w:tabs>
          <w:tab w:val="right" w:leader="dot" w:pos="8306"/>
        </w:tabs>
      </w:pPr>
      <w:hyperlink w:anchor="_Toc17507" w:history="1">
        <w:r>
          <w:rPr>
            <w:rFonts w:ascii="仿宋" w:eastAsia="仿宋" w:hAnsi="仿宋" w:cs="仿宋" w:hint="eastAsia"/>
            <w:lang w:eastAsia="zh-CN"/>
          </w:rPr>
          <w:t>(六)、不符合与纠正措施</w:t>
        </w:r>
        <w:r>
          <w:tab/>
        </w:r>
        <w:r>
          <w:fldChar w:fldCharType="begin"/>
        </w:r>
        <w:r>
          <w:instrText xml:space="preserve"> PAGEREF _Toc17507 \h </w:instrText>
        </w:r>
        <w:r>
          <w:fldChar w:fldCharType="separate"/>
        </w:r>
        <w:r>
          <w:t>67</w:t>
        </w:r>
        <w:r>
          <w:fldChar w:fldCharType="end"/>
        </w:r>
      </w:hyperlink>
    </w:p>
    <w:p>
      <w:pPr>
        <w:pStyle w:val="TOC1"/>
        <w:tabs>
          <w:tab w:val="right" w:leader="dot" w:pos="8306"/>
        </w:tabs>
      </w:pPr>
      <w:hyperlink w:anchor="_Toc16115" w:history="1">
        <w:r>
          <w:rPr>
            <w:rFonts w:ascii="仿宋" w:eastAsia="仿宋" w:hAnsi="仿宋" w:cs="仿宋" w:hint="eastAsia"/>
            <w:lang w:eastAsia="zh-CN"/>
          </w:rPr>
          <w:t>十六、医用射线防护用品装置项目实施保障措施</w:t>
        </w:r>
        <w:r>
          <w:tab/>
        </w:r>
        <w:r>
          <w:fldChar w:fldCharType="begin"/>
        </w:r>
        <w:r>
          <w:instrText xml:space="preserve"> PAGEREF _Toc16115 \h </w:instrText>
        </w:r>
        <w:r>
          <w:fldChar w:fldCharType="separate"/>
        </w:r>
        <w:r>
          <w:t>68</w:t>
        </w:r>
        <w:r>
          <w:fldChar w:fldCharType="end"/>
        </w:r>
      </w:hyperlink>
    </w:p>
    <w:p>
      <w:pPr>
        <w:pStyle w:val="TOC2"/>
        <w:tabs>
          <w:tab w:val="right" w:leader="dot" w:pos="8306"/>
        </w:tabs>
      </w:pPr>
      <w:hyperlink w:anchor="_Toc4928" w:history="1">
        <w:r>
          <w:rPr>
            <w:rFonts w:ascii="仿宋" w:eastAsia="仿宋" w:hAnsi="仿宋" w:cs="仿宋" w:hint="eastAsia"/>
            <w:lang w:eastAsia="zh-CN"/>
          </w:rPr>
          <w:t>(一)、医用射线防护用品装置项目实施保障机制</w:t>
        </w:r>
        <w:r>
          <w:tab/>
        </w:r>
        <w:r>
          <w:fldChar w:fldCharType="begin"/>
        </w:r>
        <w:r>
          <w:instrText xml:space="preserve"> PAGEREF _Toc4928 \h </w:instrText>
        </w:r>
        <w:r>
          <w:fldChar w:fldCharType="separate"/>
        </w:r>
        <w:r>
          <w:t>68</w:t>
        </w:r>
        <w:r>
          <w:fldChar w:fldCharType="end"/>
        </w:r>
      </w:hyperlink>
    </w:p>
    <w:p>
      <w:pPr>
        <w:pStyle w:val="TOC2"/>
        <w:tabs>
          <w:tab w:val="right" w:leader="dot" w:pos="8306"/>
        </w:tabs>
      </w:pPr>
      <w:hyperlink w:anchor="_Toc24337" w:history="1">
        <w:r>
          <w:rPr>
            <w:rFonts w:ascii="仿宋" w:eastAsia="仿宋" w:hAnsi="仿宋" w:cs="仿宋" w:hint="eastAsia"/>
            <w:lang w:eastAsia="zh-CN"/>
          </w:rPr>
          <w:t>(二)、医用射线防护用品装置项目法律合规要求</w:t>
        </w:r>
        <w:r>
          <w:tab/>
        </w:r>
        <w:r>
          <w:fldChar w:fldCharType="begin"/>
        </w:r>
        <w:r>
          <w:instrText xml:space="preserve"> PAGEREF _Toc24337 \h </w:instrText>
        </w:r>
        <w:r>
          <w:fldChar w:fldCharType="separate"/>
        </w:r>
        <w:r>
          <w:t>72</w:t>
        </w:r>
        <w:r>
          <w:fldChar w:fldCharType="end"/>
        </w:r>
      </w:hyperlink>
    </w:p>
    <w:p>
      <w:pPr>
        <w:pStyle w:val="TOC2"/>
        <w:tabs>
          <w:tab w:val="right" w:leader="dot" w:pos="8306"/>
        </w:tabs>
      </w:pPr>
      <w:hyperlink w:anchor="_Toc9063" w:history="1">
        <w:r>
          <w:rPr>
            <w:rFonts w:ascii="仿宋" w:eastAsia="仿宋" w:hAnsi="仿宋" w:cs="仿宋" w:hint="eastAsia"/>
            <w:lang w:eastAsia="zh-CN"/>
          </w:rPr>
          <w:t>(三)、医用射线防护用品装置项目合同管理与法律事务</w:t>
        </w:r>
        <w:r>
          <w:tab/>
        </w:r>
        <w:r>
          <w:fldChar w:fldCharType="begin"/>
        </w:r>
        <w:r>
          <w:instrText xml:space="preserve"> PAGEREF _Toc9063 \h </w:instrText>
        </w:r>
        <w:r>
          <w:fldChar w:fldCharType="separate"/>
        </w:r>
        <w:r>
          <w:t>77</w:t>
        </w:r>
        <w:r>
          <w:fldChar w:fldCharType="end"/>
        </w:r>
      </w:hyperlink>
    </w:p>
    <w:p>
      <w:pPr>
        <w:pStyle w:val="TOC2"/>
        <w:tabs>
          <w:tab w:val="right" w:leader="dot" w:pos="8306"/>
        </w:tabs>
      </w:pPr>
      <w:hyperlink w:anchor="_Toc6458" w:history="1">
        <w:r>
          <w:rPr>
            <w:rFonts w:ascii="仿宋" w:eastAsia="仿宋" w:hAnsi="仿宋" w:cs="仿宋" w:hint="eastAsia"/>
            <w:lang w:eastAsia="zh-CN"/>
          </w:rPr>
          <w:t>(四)、医用射线防护用品装置项目知识产权保护策略</w:t>
        </w:r>
        <w:r>
          <w:tab/>
        </w:r>
        <w:r>
          <w:fldChar w:fldCharType="begin"/>
        </w:r>
        <w:r>
          <w:instrText xml:space="preserve"> PAGEREF _Toc6458 \h </w:instrText>
        </w:r>
        <w:r>
          <w:fldChar w:fldCharType="separate"/>
        </w:r>
        <w:r>
          <w:t>83</w:t>
        </w:r>
        <w:r>
          <w:fldChar w:fldCharType="end"/>
        </w:r>
      </w:hyperlink>
    </w:p>
    <w:p>
      <w:pPr>
        <w:pStyle w:val="TOC1"/>
        <w:tabs>
          <w:tab w:val="right" w:leader="dot" w:pos="8306"/>
        </w:tabs>
      </w:pPr>
      <w:hyperlink w:anchor="_Toc175" w:history="1">
        <w:r>
          <w:rPr>
            <w:rFonts w:ascii="仿宋" w:eastAsia="仿宋" w:hAnsi="仿宋" w:cs="仿宋" w:hint="eastAsia"/>
            <w:lang w:eastAsia="zh-CN"/>
          </w:rPr>
          <w:t>十七、风险识别与分类</w:t>
        </w:r>
        <w:r>
          <w:tab/>
        </w:r>
        <w:r>
          <w:fldChar w:fldCharType="begin"/>
        </w:r>
        <w:r>
          <w:instrText xml:space="preserve"> PAGEREF _Toc175 \h </w:instrText>
        </w:r>
        <w:r>
          <w:fldChar w:fldCharType="separate"/>
        </w:r>
        <w:r>
          <w:t>86</w:t>
        </w:r>
        <w:r>
          <w:fldChar w:fldCharType="end"/>
        </w:r>
      </w:hyperlink>
    </w:p>
    <w:p>
      <w:pPr>
        <w:pStyle w:val="TOC2"/>
        <w:tabs>
          <w:tab w:val="right" w:leader="dot" w:pos="8306"/>
        </w:tabs>
      </w:pPr>
      <w:hyperlink w:anchor="_Toc31537" w:history="1">
        <w:r>
          <w:rPr>
            <w:rFonts w:ascii="仿宋" w:eastAsia="仿宋" w:hAnsi="仿宋" w:cs="仿宋" w:hint="eastAsia"/>
            <w:lang w:eastAsia="zh-CN"/>
          </w:rPr>
          <w:t>(一)、风险识别</w:t>
        </w:r>
        <w:r>
          <w:tab/>
        </w:r>
        <w:r>
          <w:fldChar w:fldCharType="begin"/>
        </w:r>
        <w:r>
          <w:instrText xml:space="preserve"> PAGEREF _Toc31537 \h </w:instrText>
        </w:r>
        <w:r>
          <w:fldChar w:fldCharType="separate"/>
        </w:r>
        <w:r>
          <w:t>86</w:t>
        </w:r>
        <w:r>
          <w:fldChar w:fldCharType="end"/>
        </w:r>
      </w:hyperlink>
    </w:p>
    <w:p>
      <w:pPr>
        <w:pStyle w:val="TOC2"/>
        <w:tabs>
          <w:tab w:val="right" w:leader="dot" w:pos="8306"/>
        </w:tabs>
      </w:pPr>
      <w:hyperlink w:anchor="_Toc5620" w:history="1">
        <w:r>
          <w:rPr>
            <w:rFonts w:ascii="仿宋" w:eastAsia="仿宋" w:hAnsi="仿宋" w:cs="仿宋" w:hint="eastAsia"/>
            <w:lang w:eastAsia="zh-CN"/>
          </w:rPr>
          <w:t>(二)、风险分类</w:t>
        </w:r>
        <w:r>
          <w:tab/>
        </w:r>
        <w:r>
          <w:fldChar w:fldCharType="begin"/>
        </w:r>
        <w:r>
          <w:instrText xml:space="preserve"> PAGEREF _Toc5620 \h </w:instrText>
        </w:r>
        <w:r>
          <w:fldChar w:fldCharType="separate"/>
        </w:r>
        <w:r>
          <w:t>87</w:t>
        </w:r>
        <w:r>
          <w:fldChar w:fldCharType="end"/>
        </w:r>
      </w:hyperlink>
    </w:p>
    <w:p>
      <w:pPr>
        <w:pStyle w:val="TOC1"/>
        <w:tabs>
          <w:tab w:val="right" w:leader="dot" w:pos="8306"/>
        </w:tabs>
      </w:pPr>
      <w:hyperlink w:anchor="_Toc4099" w:history="1">
        <w:r>
          <w:rPr>
            <w:rFonts w:ascii="仿宋" w:eastAsia="仿宋" w:hAnsi="仿宋" w:cs="仿宋" w:hint="eastAsia"/>
            <w:lang w:eastAsia="zh-CN"/>
          </w:rPr>
          <w:t>十八、供应链管理</w:t>
        </w:r>
        <w:r>
          <w:tab/>
        </w:r>
        <w:r>
          <w:fldChar w:fldCharType="begin"/>
        </w:r>
        <w:r>
          <w:instrText xml:space="preserve"> PAGEREF _Toc4099 \h </w:instrText>
        </w:r>
        <w:r>
          <w:fldChar w:fldCharType="separate"/>
        </w:r>
        <w:r>
          <w:t>89</w:t>
        </w:r>
        <w:r>
          <w:fldChar w:fldCharType="end"/>
        </w:r>
      </w:hyperlink>
    </w:p>
    <w:p>
      <w:pPr>
        <w:pStyle w:val="TOC2"/>
        <w:tabs>
          <w:tab w:val="right" w:leader="dot" w:pos="8306"/>
        </w:tabs>
      </w:pPr>
      <w:hyperlink w:anchor="_Toc18243" w:history="1">
        <w:r>
          <w:rPr>
            <w:rFonts w:ascii="仿宋" w:eastAsia="仿宋" w:hAnsi="仿宋" w:cs="仿宋" w:hint="eastAsia"/>
            <w:lang w:eastAsia="zh-CN"/>
          </w:rPr>
          <w:t>(一)、供应链战略规划</w:t>
        </w:r>
        <w:r>
          <w:tab/>
        </w:r>
        <w:r>
          <w:fldChar w:fldCharType="begin"/>
        </w:r>
        <w:r>
          <w:instrText xml:space="preserve"> PAGEREF _Toc18243 \h </w:instrText>
        </w:r>
        <w:r>
          <w:fldChar w:fldCharType="separate"/>
        </w:r>
        <w:r>
          <w:t>89</w:t>
        </w:r>
        <w:r>
          <w:fldChar w:fldCharType="end"/>
        </w:r>
      </w:hyperlink>
    </w:p>
    <w:p>
      <w:pPr>
        <w:pStyle w:val="TOC2"/>
        <w:tabs>
          <w:tab w:val="right" w:leader="dot" w:pos="8306"/>
        </w:tabs>
      </w:pPr>
      <w:hyperlink w:anchor="_Toc25579" w:history="1">
        <w:r>
          <w:rPr>
            <w:rFonts w:ascii="仿宋" w:eastAsia="仿宋" w:hAnsi="仿宋" w:cs="仿宋" w:hint="eastAsia"/>
            <w:lang w:eastAsia="zh-CN"/>
          </w:rPr>
          <w:t>(二)、供应商选择与合作</w:t>
        </w:r>
        <w:r>
          <w:tab/>
        </w:r>
        <w:r>
          <w:fldChar w:fldCharType="begin"/>
        </w:r>
        <w:r>
          <w:instrText xml:space="preserve"> PAGEREF _Toc25579 \h </w:instrText>
        </w:r>
        <w:r>
          <w:fldChar w:fldCharType="separate"/>
        </w:r>
        <w:r>
          <w:t>90</w:t>
        </w:r>
        <w:r>
          <w:fldChar w:fldCharType="end"/>
        </w:r>
      </w:hyperlink>
    </w:p>
    <w:p>
      <w:pPr>
        <w:pStyle w:val="TOC2"/>
        <w:tabs>
          <w:tab w:val="right" w:leader="dot" w:pos="8306"/>
        </w:tabs>
      </w:pPr>
      <w:hyperlink w:anchor="_Toc28329" w:history="1">
        <w:r>
          <w:rPr>
            <w:rFonts w:ascii="仿宋" w:eastAsia="仿宋" w:hAnsi="仿宋" w:cs="仿宋" w:hint="eastAsia"/>
            <w:lang w:eastAsia="zh-CN"/>
          </w:rPr>
          <w:t>(三)、物流与库存管理</w:t>
        </w:r>
        <w:r>
          <w:tab/>
        </w:r>
        <w:r>
          <w:fldChar w:fldCharType="begin"/>
        </w:r>
        <w:r>
          <w:instrText xml:space="preserve"> PAGEREF _Toc28329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25"/>
      <w:r>
        <w:rPr>
          <w:rFonts w:ascii="仿宋" w:eastAsia="仿宋" w:hAnsi="仿宋" w:cs="仿宋" w:hint="eastAsia"/>
          <w:sz w:val="28"/>
          <w:lang w:eastAsia="zh-CN"/>
        </w:rPr>
        <w:t>一、医用射线防护用品装置项目土建工程</w:t>
      </w:r>
      <w:bookmarkEnd w:id="2"/>
    </w:p>
    <w:p>
      <w:pPr>
        <w:pStyle w:val="Heading2"/>
        <w:rPr>
          <w:rFonts w:ascii="仿宋" w:eastAsia="仿宋" w:hAnsi="仿宋" w:cs="仿宋" w:hint="eastAsia"/>
          <w:lang w:eastAsia="zh-CN"/>
        </w:rPr>
      </w:pPr>
      <w:bookmarkStart w:id="3" w:name="_Toc204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在医用射线防护用品装置项目的建筑工程设计中，我们将秉承一系列重要的设计原则，以确保医用射线防护用品装置项目建筑在功能、美观、可持续性等方面达到最佳效果。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首要原则是确保建筑的功能性得到最大化的发挥。我们将充分理解医用射线防护用品装置项目的实际需求，合理布局各个功能区域，保证建筑在满足业务需求的同时，提供高效的工作环境。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在建筑设计中，我们将综合考虑建设和运营成本。通过精细的经济效益分析，确保设计方案在高效利用资源的同时，对医用射线防护用品装置项目的长期盈利能力有积极的贡献。</w:t>
      </w:r>
    </w:p>
    <w:p>
      <w:pPr>
        <w:pStyle w:val="Heading2"/>
        <w:ind w:firstLine="560" w:firstLineChars="200"/>
        <w:rPr>
          <w:rFonts w:ascii="仿宋" w:eastAsia="仿宋" w:hAnsi="仿宋" w:cs="仿宋" w:hint="eastAsia"/>
          <w:sz w:val="28"/>
          <w:lang w:eastAsia="zh-CN"/>
        </w:rPr>
      </w:pPr>
      <w:bookmarkStart w:id="4" w:name="_Toc184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的土建工程设计中，我们将精准设定设计年限，结合医用射线防护用品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射线防护用品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88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射线防护用品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射线防护用品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射线防护用品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本期工程医用射线防护用品装置项目预计总建筑面积XXX平方米，其中：计容建筑面积XXX平方米，计划建筑工程投资XX万元，占医用射线防护用品装置项目总投资的XX%。</w:t>
      </w:r>
    </w:p>
    <w:p>
      <w:pPr>
        <w:pStyle w:val="Heading1"/>
        <w:ind w:firstLine="560" w:firstLineChars="200"/>
        <w:rPr>
          <w:rFonts w:ascii="仿宋" w:eastAsia="仿宋" w:hAnsi="仿宋" w:cs="仿宋" w:hint="eastAsia"/>
          <w:sz w:val="28"/>
          <w:lang w:eastAsia="zh-CN"/>
        </w:rPr>
      </w:pPr>
      <w:bookmarkStart w:id="7" w:name="_Toc24999"/>
      <w:r>
        <w:rPr>
          <w:rFonts w:ascii="仿宋" w:eastAsia="仿宋" w:hAnsi="仿宋" w:cs="仿宋" w:hint="eastAsia"/>
          <w:sz w:val="28"/>
          <w:lang w:eastAsia="zh-CN"/>
        </w:rPr>
        <w:t>二、医用射线防护用品装置项目可持续发展</w:t>
      </w:r>
      <w:bookmarkEnd w:id="7"/>
    </w:p>
    <w:p>
      <w:pPr>
        <w:pStyle w:val="Heading2"/>
        <w:rPr>
          <w:rFonts w:ascii="仿宋" w:eastAsia="仿宋" w:hAnsi="仿宋" w:cs="仿宋" w:hint="eastAsia"/>
          <w:lang w:eastAsia="zh-CN"/>
        </w:rPr>
      </w:pPr>
      <w:bookmarkStart w:id="8" w:name="_Toc3215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中，医用射线防护用品装置项目团队着眼于未来，明确了可持续发展的战略方向。制定的具体可持续发展目标包括降低资源使用、采用环保技术、最大化社会效益等。这一步骤不仅有助于医用射线防护用品装置项目在环保和社会责任方面达到最高标准，也为未来提供了明确的指引，确保医用射线防护用品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可持续实践的融入医用射线防护用品装置项目管理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射线防护用品装置项目管理周期。从医用射线防护用品装置项目规划开始，医用射线防护用品装置项目团队就考虑了环境和社会的因素。在执行阶段，医用射线防护用品装置项目团队积极推动绿色技术的应用，优化资源利用。此外，关注员工的社会责任，通过培训和沟通活动提高员工对可持续发展的认知，使他们能够在日常工作中践行可持续实践。这些举措不仅为医用射线防护用品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349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射线防护用品装置项目的可持续发展理念，我们深信环保与社会责任是医用射线防护用品装置项目成功的关键支柱。在医用射线防护用品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射线防护用品装置项目团队通过引入先进的环保技术、建立高效的废物处理系统以及推动能源节约措施，积极履行环保责任。定期的环保监测和评估确保医用射线防护用品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不仅致力于自身可持续发展，还注重对社会的回馈。通过支持社区医用射线防护用品装置项目、参与慈善事业、提供培训机会等方式，医用射线防护用品装置项目积极履行社会责任。与当地社区建立积极互动，关注员工的工作与生活平衡，以及员工的身心健康，是医用射线防护用品装置项目在社会责任层面的关键举措。这样的实践不仅增强了医用射线防护用品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6524"/>
      <w:r>
        <w:rPr>
          <w:rFonts w:ascii="仿宋" w:eastAsia="仿宋" w:hAnsi="仿宋" w:cs="仿宋" w:hint="eastAsia"/>
          <w:sz w:val="28"/>
          <w:lang w:eastAsia="zh-CN"/>
        </w:rPr>
        <w:t>三、医用射线防护用品装置项目概论</w:t>
      </w:r>
      <w:bookmarkEnd w:id="10"/>
    </w:p>
    <w:p>
      <w:pPr>
        <w:pStyle w:val="Heading2"/>
        <w:rPr>
          <w:rFonts w:ascii="仿宋" w:eastAsia="仿宋" w:hAnsi="仿宋" w:cs="仿宋" w:hint="eastAsia"/>
          <w:lang w:eastAsia="zh-CN"/>
        </w:rPr>
      </w:pPr>
      <w:bookmarkStart w:id="11" w:name="_Toc21418"/>
      <w:r>
        <w:rPr>
          <w:rFonts w:ascii="仿宋" w:eastAsia="仿宋" w:hAnsi="仿宋" w:cs="仿宋" w:hint="eastAsia"/>
          <w:lang w:eastAsia="zh-CN"/>
        </w:rPr>
        <w:t>(一)、医用射线防护用品装置项目概况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起源追溯至对市场的深入洞察。市场的不断演变与变革为医用射线防护用品装置项目提供了难得的机遇。当前市场存在的需求缺口和变革的大环境共同构成了医用射线防护用品装置项目的背景。这个医用射线防护用品装置项目旨在充分利用市场机遇，填补行业中尚未满足的需求，为客户提供全新的解决方案。市场的变革和需求的增长使得这个医用射线防护用品装置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医用射线防护用品装置项目名称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正式命名为医用射线防护用品装置。这个名称不仅仅是一个标识，更代表了医用射线防护用品装置项目的核心理念和愿景。它蕴含着医用射线防护用品装置项目所要解决问题的关键字，具有强烈的表达和辨识度，为医用射线防护用品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医用射线防护用品装置项目目标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核心目标是提供一种全新、高效的解决方案，满足客户日益增长的需求。医用射线防护用品装置项目追求的不仅仅是满足市场需求，更是在市场中获得卓越的竞争优势。通过不断提升产品或服务的质量和创新水平，医用射线防护用品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医用射线防护用品装置项目范围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全面涵盖了产品研发、制造、市场推广和售后服务，确保从产品设计到最终用户体验的全方位关注。这一全面的医用射线防护用品装置项目范围是为了确保医用射线防护用品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医用射线防护用品装置项目时间表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用射线防护用品装置项目计划在未来18个月内完成，包括研发、测试、市场试点和正式推出等不同阶段。这个时间表的合理设计是为了确保医用射线防护用品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医用射线防护用品装置项目预算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总预算估算为XX百万美元，主要分配在研发、市场推广、人员培训和运营等方面。这一充足的预算为医用射线防护用品装置项目提供了充足的资源，确保医用射线防护用品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医用射线防护用品装置项目风险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可能面临的风险包括市场接受度低、技术难题、竞争激烈等。医用射线防护用品装置项目团队已经制定了相应的风险应对计划，通过前瞻性的风险管理，确保医用射线防护用品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医用射线防护用品装置项目团队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汇聚了一支经验丰富、多领域专业素养的核心团队，确保医用射线防护用品装置项目在各个方面都能拥有高水平的执行力。团队的协同作战是医用射线防护用品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医用射线防护用品装置项目背景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医用射线防护用品装置项目的背景根植于市场对更高效、创新产品的渴望，同时也受到科技发展对行业格局的深刻改变的影响。这为医用射线防护用品装置项目提供了广阔的发展空间和市场需求。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医用射线防护用品装置项目现状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截至目前，医用射线防护用品装置项目已完成市场调研和技术验证，取得了初步的成功。这为医用射线防护用品装置项目在未来的发展奠定了坚实的基础，为更远大的目标打下了坚实的基石。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466"/>
      <w:r>
        <w:rPr>
          <w:rFonts w:ascii="仿宋" w:eastAsia="仿宋" w:hAnsi="仿宋" w:cs="仿宋" w:hint="eastAsia"/>
          <w:sz w:val="28"/>
          <w:lang w:eastAsia="zh-CN"/>
        </w:rPr>
        <w:t>(二)、医用射线防护用品装置项目目标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射线防护用品装置项目首要业务目标是在市场中占据有利地位，实现产品/服务的成功推广和销售。通过不断提升产品质量、创新性，医用射线防护用品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在科技迅速发展的时代，医用射线防护用品装置项目着眼于技术创新。通过持续的研发和技术升级，医用射线防护用品装置项目旨在推出更具创新性的产品或服务，以满足市场对新鲜、先进解决方案的需求。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射线防护用品装置项目设定了客户满意度目标。通过提供卓越的产品质量和优质的客户服务，医用射线防护用品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医用射线防护用品装置项目注重社会责任和可持续发展。通过实施环保、社会责任医用射线防护用品装置项目，医用射线防护用品装置项目致力于在经济发展的同时保护环境，促进社会公平，实现可持续经营。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医用射线防护用品装置项目的团队是实现目标的核心驱动力。因此，医用射线防护用品装置项目设定了团队发展目标，包括提升团队成员的专业技能、培养领导力，以及搭建协同高效的团队工作氛围。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986"/>
      <w:r>
        <w:rPr>
          <w:rFonts w:ascii="仿宋" w:eastAsia="仿宋" w:hAnsi="仿宋" w:cs="仿宋" w:hint="eastAsia"/>
          <w:sz w:val="28"/>
          <w:lang w:eastAsia="zh-CN"/>
        </w:rPr>
        <w:t>(三)、医用射线防护用品装置项目提出的理由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医用射线防护用品装置项目提出的理由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源于对市场机遇的深刻洞察。当前市场中存在的需求缺口和行业发展趋势表明，有巨大的商业机会等待被开发。通过准确捕捉市场机遇，医用射线防护用品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理念基于对技术创新的信仰。通过持续的研发和技术投入，医用射线防护用品装置项目有望推出更具创新性的产品或服务。在科技飞速发展的当下，医用射线防护用品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是为了增强企业的行业竞争力。通过提升产品或服务的质量和独特性，医用射线防护用品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响应了消费者需求的变化。随着社会和科技的不断发展，消费者对产品和服务的需求也在发生变化。通过深入了解并及时回应消费者的新需求，医用射线防护用品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是企业战略发展规划的一部分。在面对日益激烈的市场竞争和不断变化的商业环境中，医用射线防护用品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不仅仅是基于商业考量，还注重社会责任。通过推出环保、社会责任等方面的医用射线防护用品装置项目，医用射线防护用品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提出反映了对利益相关者期望的关注。包括客户、员工、投资者等利益相关者在企业发展中都有着各自的期望，医用射线防护用品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791"/>
      <w:r>
        <w:rPr>
          <w:rFonts w:ascii="仿宋" w:eastAsia="仿宋" w:hAnsi="仿宋" w:cs="仿宋" w:hint="eastAsia"/>
          <w:sz w:val="28"/>
          <w:lang w:eastAsia="zh-CN"/>
        </w:rPr>
        <w:t>(四)、医用射线防护用品装置项目意义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在实施医用射线防护用品装置项目的过程中，我们不仅仅是在追逐商业成功，更是为企业和社会的多个层面创造了深远的意义。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首要意义在于提升企业的市场竞争力。通过持续的创新和对产品质量的高标准要求，医用射线防护用品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射线防护用品装置项目的推进将促使行业技术水平的提升。通过引入先进技术和创新性解决方案，医用射线防护用品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射线防护用品装置项目不仅创造了大量就业机会，提高了就业水平，还注重社会责任和环保。通过参与社会公益事业和推动环保医用射线防护用品装置项目，医用射线防护用品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综合而言，医用射线防护用品装置项目意义重大，不仅推动了企业的发展，也为行业和社会的进步贡献了积极力量。这是一个全面而深刻的影响，将在未来产生可持续的正面效应。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5538"/>
      <w:r>
        <w:rPr>
          <w:rFonts w:ascii="仿宋" w:eastAsia="仿宋" w:hAnsi="仿宋" w:cs="仿宋" w:hint="eastAsia"/>
          <w:sz w:val="28"/>
          <w:lang w:eastAsia="zh-CN"/>
        </w:rPr>
        <w:t>(五)、医用射线防护用品装置项目背景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在当今迅猛发展的商业环境中，医用射线防护用品装置项目的动因根植于对多方面因素的审慎考量。这个医用射线防护用品装置项目的提出并非孤立的决策，而是对企业所处背景深入思考的产物。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射线防护用品装置项目背后的首要原因。科技的迅速发展和全球市场的快速变化使得企业必须灵活应对。医用射线防护用品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射线防护用品装置项目背景中不可忽视的一环。企业需要在激烈竞争中脱颖而出，为此，医用射线防护用品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技术的迅速发展为企业带来了机遇与挑战。作为医用射线防护用品装置项目启动的背景之一，对新兴技术的应用将有助于提升企业的技术水平，使其在不断演进的商业环境中保持竞争优势。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射线防护用品装置项目充分融入了社会责任的理念，通过可持续经营和社会公益医用射线防护用品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6729"/>
      <w:r>
        <w:rPr>
          <w:rFonts w:ascii="仿宋" w:eastAsia="仿宋" w:hAnsi="仿宋" w:cs="仿宋" w:hint="eastAsia"/>
          <w:sz w:val="28"/>
          <w:lang w:eastAsia="zh-CN"/>
        </w:rPr>
        <w:t>四、医用射线防护用品装置项目选址可行性分析</w:t>
      </w:r>
      <w:bookmarkEnd w:id="16"/>
    </w:p>
    <w:p>
      <w:pPr>
        <w:pStyle w:val="Heading2"/>
        <w:rPr>
          <w:rFonts w:ascii="仿宋" w:eastAsia="仿宋" w:hAnsi="仿宋" w:cs="仿宋" w:hint="eastAsia"/>
          <w:lang w:eastAsia="zh-CN"/>
        </w:rPr>
      </w:pPr>
      <w:bookmarkStart w:id="17" w:name="_Toc8626"/>
      <w:r>
        <w:rPr>
          <w:rFonts w:ascii="仿宋" w:eastAsia="仿宋" w:hAnsi="仿宋" w:cs="仿宋" w:hint="eastAsia"/>
          <w:lang w:eastAsia="zh-CN"/>
        </w:rPr>
        <w:t>(一)、医用射线防护用品装置项目选址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该医用射线防护用品装置项目选址位于XX省XX市XX区XXX街道</w:t>
      </w:r>
    </w:p>
    <w:p>
      <w:pPr>
        <w:pStyle w:val="Heading2"/>
        <w:ind w:firstLine="560" w:firstLineChars="200"/>
        <w:rPr>
          <w:rFonts w:ascii="仿宋" w:eastAsia="仿宋" w:hAnsi="仿宋" w:cs="仿宋" w:hint="eastAsia"/>
          <w:sz w:val="28"/>
          <w:lang w:eastAsia="zh-CN"/>
        </w:rPr>
      </w:pPr>
      <w:bookmarkStart w:id="18" w:name="_Toc339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射线防护用品装置项目的征地面积将根据医用射线防护用品装置项目的实际规模和需求进行精确规划。具体面积XXX平方米，旨在确保医用射线防护用品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净用地面积是在征地面积基础上去除不可利用面积后的实际可开发用地。具体面积XXX平方米，考虑到环保、交通、安全等多方面因素，以确保医用射线防护用品装置项目在整体利用效率上达到最优。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医用射线防护用品装置项目计划建设的建筑总规模具体面积XXX平方米。这一规模的确定综合考虑了医用射线防护用品装置项目的性质、规模，以及城市规划的相关要求，确保建筑布局与周边环境协调一致。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绿地率是医用射线防护用品装置项目用地中被规划为绿地的比例。具体面积XXX平方米，旨在通过合理规划绿地，改善医用射线防护用品装置项目周边环境，提升居民生活质量，并符合城市整体绿化规划。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容积率是用地上可以建设的建筑总体积与用地面积之比。具体面积XXX，通过合理的容积率规划，确保医用射线防护用品装置项目建筑规模与周边环境和谐共生。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射线防护用品装置项目选址与当地城市规划相一致，具体面积XXX平方米。通过与城市规划部门深入沟通，确保医用射线防护用品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https://d.book118.com/598023120123006036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B35D8"/>
    <w:rsid w:val="59AB35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2312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2024-02-11T12:51:00Z</dcterms:created>
  <dcterms:modified xsi:type="dcterms:W3CDTF">2024-02-11T12:51:26Z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92369BBDB6D04D2D84D63D9E80D189C8_11</vt:lpwstr>
  </property>
  <property fmtid="{D5CDD505-2E9C-101B-9397-08002B2CF9AE}" pid="3" name="KSOProductBuildVer">
    <vt:lpwstr>2052-12.1.0.16250</vt:lpwstr>
  </property>
</Properties>
</file>