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numPr>
          <w:ilvl w:val="0"/>
          <w:numId w:val="0"/>
        </w:numPr>
        <w:tabs>
          <w:tab w:val="left" w:pos="0"/>
        </w:tabs>
        <w:jc w:val="both"/>
        <w:rPr>
          <w:rFonts w:hint="eastAsia"/>
          <w:lang w:val="en-US" w:eastAsia="zh-CN"/>
        </w:rPr>
      </w:pPr>
      <w:bookmarkStart w:id="0" w:name="_Toc7958"/>
      <w:bookmarkStart w:id="1" w:name="_Toc24536"/>
      <w:bookmarkStart w:id="2" w:name="_Toc24121"/>
      <w:bookmarkStart w:id="3" w:name="_Toc30851"/>
      <w:bookmarkStart w:id="4" w:name="_Toc4490"/>
      <w:bookmarkStart w:id="5" w:name="_Toc8690"/>
      <w:bookmarkStart w:id="6" w:name="_Toc24005"/>
      <w:bookmarkStart w:id="7" w:name="_Toc8389"/>
      <w:bookmarkStart w:id="8" w:name="_Toc6937"/>
      <w:bookmarkStart w:id="9" w:name="_Toc5769"/>
      <w:bookmarkStart w:id="10" w:name="_Toc10129"/>
      <w:bookmarkStart w:id="11" w:name="_Toc31192"/>
      <w:bookmarkStart w:id="12" w:name="_Toc17225"/>
      <w:bookmarkStart w:id="13" w:name="_Toc17098"/>
      <w:bookmarkStart w:id="14" w:name="_Toc25694"/>
      <w:bookmarkStart w:id="15" w:name="_Toc26471"/>
      <w:bookmarkStart w:id="16" w:name="_Toc9574"/>
      <w:bookmarkStart w:id="17" w:name="_Toc22542"/>
      <w:r>
        <w:rPr>
          <w:rFonts w:hint="eastAsia"/>
          <w:lang w:val="en-US" w:eastAsia="zh-CN"/>
        </w:rPr>
        <w:t>摘要：</w:t>
      </w:r>
    </w:p>
    <w:p>
      <w:pPr>
        <w:ind w:firstLine="480" w:firstLineChars="200"/>
        <w:rPr>
          <w:rFonts w:ascii="宋体" w:hAnsi="宋体" w:cs="宋体" w:hint="eastAsia"/>
          <w:sz w:val="24"/>
        </w:rPr>
      </w:pPr>
      <w:r>
        <w:rPr>
          <w:rFonts w:ascii="宋体" w:eastAsia="宋体" w:hAnsi="宋体" w:cs="宋体" w:hint="eastAsia"/>
          <w:sz w:val="24"/>
          <w:szCs w:val="24"/>
          <w:lang w:val="en-US" w:eastAsia="zh-CN"/>
        </w:rPr>
        <w:t>由于滚筒冷渣器的适应范围广，运行稳定且通过引风机避免了扬尘的出现，保障周围工作环境，滚筒冷渣器在发电领域得到了广泛的应用，但是锅炉低渣排放和灰渣余热浪费的问题一直存在，为了优化锅炉运行，提高锅炉效率，本文对滚筒冷渣器传热过程进行了模拟数值分析。</w:t>
      </w:r>
    </w:p>
    <w:p>
      <w:pPr>
        <w:pStyle w:val="BodyTextIndent"/>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leftChars="0" w:firstLineChars="200"/>
        <w:jc w:val="left"/>
        <w:textAlignment w:val="auto"/>
        <w:rPr>
          <w:rFonts w:eastAsia="宋体" w:cs="宋体" w:hint="eastAsia"/>
          <w:color w:val="auto"/>
          <w:sz w:val="24"/>
          <w:szCs w:val="24"/>
          <w:lang w:val="en-US" w:eastAsia="zh-CN"/>
        </w:rPr>
      </w:pPr>
      <w:r>
        <w:rPr>
          <w:rFonts w:ascii="宋体" w:eastAsia="宋体" w:hAnsi="宋体" w:cs="宋体" w:hint="eastAsia"/>
          <w:color w:val="auto"/>
          <w:sz w:val="24"/>
          <w:szCs w:val="24"/>
          <w:lang w:val="en-US" w:eastAsia="zh-CN"/>
        </w:rPr>
        <w:t>本文通过EDEM软件对滚筒冷渣器传热过程建立了传热模型，通过对传热模型的分析以及前人经验总结，得到影响滚筒冷渣器传热过程的主要因素有滚筒直径，灰渣填充度、灰渣颗粒大小以及滚筒转速。同时利用了EDEM模拟分析得到了当灰渣填充度和滚筒直径不变时，随着滚筒转速的增大，温降速率也在增大，降低相同温度所消耗的时间更短，换热效果更加明显。</w:t>
      </w:r>
    </w:p>
    <w:p>
      <w:pPr>
        <w:pStyle w:val="BodyTextIndent"/>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leftChars="0" w:firstLineChars="200"/>
        <w:jc w:val="left"/>
        <w:textAlignment w:val="auto"/>
        <w:rPr>
          <w:rFonts w:eastAsia="宋体" w:cs="宋体" w:hint="default"/>
          <w:color w:val="auto"/>
          <w:sz w:val="24"/>
          <w:szCs w:val="24"/>
          <w:lang w:val="en-US" w:eastAsia="zh-CN"/>
        </w:rPr>
      </w:pPr>
      <w:r>
        <w:rPr>
          <w:rFonts w:ascii="宋体" w:eastAsia="宋体" w:hAnsi="宋体" w:cs="宋体" w:hint="eastAsia"/>
          <w:color w:val="auto"/>
          <w:sz w:val="24"/>
          <w:szCs w:val="24"/>
          <w:lang w:val="en-US" w:eastAsia="zh-CN"/>
        </w:rPr>
        <w:t>因滚筒的传热过程必定伴随着灰渣运动，本文也对灰渣运动进行了简单的分析，了解灰渣运动分为轴向运动和径向运动，同时灰渣随着转速的不同会出现不同的运动状态：滑移、塌落、滚落、涌落、抛落、离心。当灰渣处于滚落状态时，滚筒中会出现主动层和被动层两个平面。</w:t>
      </w:r>
    </w:p>
    <w:p>
      <w:pPr>
        <w:rPr>
          <w:rFonts w:hint="default"/>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headerReference w:type="default" r:id="rId4"/>
          <w:pgSz w:w="11906" w:h="16838"/>
          <w:pgMar w:top="1984" w:right="1701" w:bottom="1984" w:left="1984" w:header="1701" w:footer="1701" w:gutter="0"/>
          <w:pgBorders>
            <w:top w:val="none" w:sz="0" w:space="0" w:color="auto"/>
            <w:left w:val="none" w:sz="0" w:space="0" w:color="auto"/>
            <w:bottom w:val="none" w:sz="0" w:space="0" w:color="auto"/>
            <w:right w:val="none" w:sz="0" w:space="0" w:color="auto"/>
          </w:pgBorders>
          <w:pgNumType w:fmt="numberInDash"/>
          <w:cols w:space="708"/>
          <w:docGrid w:type="lines" w:linePitch="312" w:charSpace="0"/>
        </w:sectPr>
      </w:pPr>
    </w:p>
    <w:p>
      <w:pPr>
        <w:pStyle w:val="Heading1"/>
        <w:numPr>
          <w:ilvl w:val="0"/>
          <w:numId w:val="1"/>
        </w:numPr>
        <w:tabs>
          <w:tab w:val="left" w:pos="0"/>
        </w:tabs>
        <w:rPr>
          <w:rFonts w:hint="eastAsia"/>
        </w:rPr>
      </w:pPr>
      <w: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instrText>ADDIN CNKISM.UserStyle</w:instrText>
      </w:r>
      <w:r>
        <w:fldChar w:fldCharType="separate"/>
      </w:r>
      <w:r>
        <w:fldChar w:fldCharType="end"/>
      </w:r>
      <w:r>
        <w:rPr>
          <w:rFonts w:hint="eastAsia"/>
        </w:rPr>
        <w:t>绪　　论</w:t>
      </w:r>
      <w:bookmarkEnd w:id="0"/>
      <w:bookmarkEnd w:id="1"/>
      <w:bookmarkEnd w:id="2"/>
      <w:bookmarkEnd w:id="3"/>
      <w:bookmarkEnd w:id="4"/>
      <w:bookmarkEnd w:id="5"/>
      <w:bookmarkEnd w:id="6"/>
      <w:bookmarkEnd w:id="7"/>
      <w:bookmarkEnd w:id="8"/>
    </w:p>
    <w:p>
      <w:pPr>
        <w:pStyle w:val="Heading2"/>
        <w:pageBreakBefore w:val="0"/>
        <w:widowControl w:val="0"/>
        <w:numPr>
          <w:ilvl w:val="0"/>
          <w:numId w:val="0"/>
        </w:numPr>
        <w:kinsoku/>
        <w:wordWrap/>
        <w:overflowPunct/>
        <w:topLinePunct w:val="0"/>
        <w:autoSpaceDE/>
        <w:autoSpaceDN/>
        <w:bidi w:val="0"/>
        <w:adjustRightInd/>
        <w:snapToGrid/>
        <w:spacing w:line="360" w:lineRule="exact"/>
        <w:ind w:leftChars="0"/>
        <w:textAlignment w:val="auto"/>
        <w:rPr>
          <w:rFonts w:hint="eastAsia"/>
        </w:rPr>
      </w:pPr>
      <w:r>
        <w:rPr>
          <w:rFonts w:hint="eastAsia"/>
          <w:lang w:val="en-US" w:eastAsia="zh-CN"/>
        </w:rPr>
        <w:t>1.1研究背景</w:t>
      </w:r>
      <w:r>
        <w:rPr>
          <w:rFonts w:hint="eastAsia"/>
        </w:rPr>
        <w:t>及意义</w:t>
      </w:r>
      <w:bookmarkEnd w:id="9"/>
      <w:bookmarkEnd w:id="10"/>
      <w:bookmarkEnd w:id="11"/>
      <w:bookmarkEnd w:id="12"/>
      <w:bookmarkEnd w:id="13"/>
      <w:bookmarkEnd w:id="14"/>
      <w:bookmarkEnd w:id="15"/>
      <w:bookmarkEnd w:id="16"/>
      <w:bookmarkEnd w:id="17"/>
    </w:p>
    <w:p>
      <w:pPr>
        <w:outlineLvl w:val="9"/>
        <w:rPr>
          <w:rFonts w:ascii="黑体" w:eastAsia="黑体" w:hAnsi="黑体" w:cs="黑体" w:hint="eastAsia"/>
          <w:sz w:val="28"/>
          <w:szCs w:val="28"/>
        </w:rPr>
      </w:pPr>
      <w:r>
        <w:rPr>
          <w:rFonts w:ascii="黑体" w:eastAsia="黑体" w:hAnsi="黑体" w:cs="黑体" w:hint="eastAsia"/>
          <w:sz w:val="28"/>
          <w:szCs w:val="28"/>
          <w:lang w:val="en-US" w:eastAsia="zh-CN"/>
        </w:rPr>
        <w:t>1.1.1研究背景</w:t>
      </w:r>
    </w:p>
    <w:p>
      <w:pPr>
        <w:pStyle w:val="BodyTextIndent"/>
        <w:pageBreakBefore w:val="0"/>
        <w:widowControl w:val="0"/>
        <w:tabs>
          <w:tab w:val="left" w:pos="5832"/>
        </w:tabs>
        <w:kinsoku/>
        <w:wordWrap/>
        <w:overflowPunct/>
        <w:topLinePunct w:val="0"/>
        <w:autoSpaceDE/>
        <w:autoSpaceDN/>
        <w:bidi w:val="0"/>
        <w:adjustRightInd/>
        <w:snapToGrid/>
        <w:spacing w:line="360" w:lineRule="exact"/>
        <w:ind w:left="0" w:firstLine="480" w:leftChars="0" w:firstLineChars="200"/>
        <w:jc w:val="left"/>
        <w:textAlignment w:val="auto"/>
        <w:rPr>
          <w:rFonts w:ascii="Times New Roman" w:hAnsi="Times New Roman" w:cs="宋体" w:hint="eastAsia"/>
          <w:color w:val="auto"/>
          <w:sz w:val="24"/>
        </w:rPr>
      </w:pPr>
      <w:r>
        <w:rPr>
          <w:rFonts w:ascii="Times New Roman" w:hAnsi="Times New Roman" w:cs="宋体" w:hint="eastAsia"/>
          <w:color w:val="auto"/>
          <w:sz w:val="24"/>
          <w:lang w:val="en-US" w:eastAsia="zh-CN"/>
        </w:rPr>
        <w:t>最近几年</w:t>
      </w:r>
      <w:r>
        <w:rPr>
          <w:rFonts w:ascii="Times New Roman" w:hAnsi="Times New Roman" w:cs="宋体" w:hint="eastAsia"/>
          <w:color w:val="auto"/>
          <w:sz w:val="24"/>
        </w:rPr>
        <w:t>，电站锅炉、旧锅炉</w:t>
      </w:r>
      <w:r>
        <w:rPr>
          <w:rFonts w:ascii="Times New Roman" w:hAnsi="Times New Roman" w:cs="宋体" w:hint="eastAsia"/>
          <w:color w:val="auto"/>
          <w:sz w:val="24"/>
          <w:lang w:val="en-US" w:eastAsia="zh-CN"/>
        </w:rPr>
        <w:t>的</w:t>
      </w:r>
      <w:r>
        <w:rPr>
          <w:rFonts w:ascii="Times New Roman" w:hAnsi="Times New Roman" w:cs="宋体" w:hint="eastAsia"/>
          <w:color w:val="auto"/>
          <w:sz w:val="24"/>
        </w:rPr>
        <w:t>改装、焚烧各种固体废物</w:t>
      </w:r>
      <w:r>
        <w:rPr>
          <w:rFonts w:ascii="Times New Roman" w:hAnsi="Times New Roman" w:cs="宋体" w:hint="eastAsia"/>
          <w:color w:val="auto"/>
          <w:sz w:val="24"/>
          <w:lang w:val="en-US" w:eastAsia="zh-CN"/>
        </w:rPr>
        <w:t>的技术</w:t>
      </w:r>
      <w:r>
        <w:rPr>
          <w:rFonts w:ascii="Times New Roman" w:hAnsi="Times New Roman" w:cs="宋体" w:hint="eastAsia"/>
          <w:color w:val="auto"/>
          <w:sz w:val="24"/>
        </w:rPr>
        <w:t>得到了</w:t>
      </w:r>
      <w:r>
        <w:rPr>
          <w:rFonts w:ascii="Times New Roman" w:hAnsi="Times New Roman" w:cs="宋体" w:hint="eastAsia"/>
          <w:color w:val="auto"/>
          <w:sz w:val="24"/>
          <w:lang w:val="en-US" w:eastAsia="zh-CN"/>
        </w:rPr>
        <w:t>突飞猛进</w:t>
      </w:r>
      <w:r>
        <w:rPr>
          <w:rFonts w:ascii="Times New Roman" w:hAnsi="Times New Roman" w:cs="宋体" w:hint="eastAsia"/>
          <w:color w:val="auto"/>
          <w:sz w:val="24"/>
        </w:rPr>
        <w:t>发展。燃烧后的高温灰渣(通常 800～900</w:t>
      </w:r>
      <w:r>
        <w:rPr>
          <w:rFonts w:ascii="Times New Roman" w:hAnsi="Times New Roman" w:cs="宋体" w:hint="eastAsia"/>
          <w:color w:val="auto"/>
          <w:sz w:val="24"/>
        </w:rPr>
        <w:t>℃</w:t>
      </w:r>
      <w:r>
        <w:rPr>
          <w:rFonts w:ascii="Times New Roman" w:hAnsi="Times New Roman" w:cs="宋体" w:hint="eastAsia"/>
          <w:color w:val="auto"/>
          <w:sz w:val="24"/>
        </w:rPr>
        <w:t>)</w:t>
      </w:r>
      <w:r>
        <w:rPr>
          <w:rFonts w:ascii="Times New Roman" w:hAnsi="Times New Roman" w:cs="宋体" w:hint="eastAsia"/>
          <w:color w:val="auto"/>
          <w:sz w:val="24"/>
          <w:lang w:val="en-US" w:eastAsia="zh-CN"/>
        </w:rPr>
        <w:t>的</w:t>
      </w:r>
      <w:r>
        <w:rPr>
          <w:rFonts w:ascii="Times New Roman" w:hAnsi="Times New Roman" w:cs="宋体" w:hint="eastAsia"/>
          <w:color w:val="auto"/>
          <w:sz w:val="24"/>
        </w:rPr>
        <w:t>排放量</w:t>
      </w:r>
      <w:r>
        <w:rPr>
          <w:rFonts w:ascii="Times New Roman" w:hAnsi="Times New Roman" w:cs="宋体" w:hint="eastAsia"/>
          <w:color w:val="auto"/>
          <w:sz w:val="24"/>
          <w:lang w:val="en-US" w:eastAsia="zh-CN"/>
        </w:rPr>
        <w:t>也是巨</w:t>
      </w:r>
      <w:r>
        <w:rPr>
          <w:rFonts w:ascii="Times New Roman" w:hAnsi="Times New Roman" w:cs="宋体" w:hint="eastAsia"/>
          <w:color w:val="auto"/>
          <w:sz w:val="24"/>
        </w:rPr>
        <w:t>大，如果不</w:t>
      </w:r>
      <w:r>
        <w:rPr>
          <w:rFonts w:ascii="Times New Roman" w:hAnsi="Times New Roman" w:cs="宋体" w:hint="eastAsia"/>
          <w:color w:val="auto"/>
          <w:sz w:val="24"/>
          <w:lang w:val="en-US" w:eastAsia="zh-CN"/>
        </w:rPr>
        <w:t>能</w:t>
      </w:r>
      <w:r>
        <w:rPr>
          <w:rFonts w:ascii="Times New Roman" w:hAnsi="Times New Roman" w:cs="宋体" w:hint="eastAsia"/>
          <w:color w:val="auto"/>
          <w:sz w:val="24"/>
        </w:rPr>
        <w:t>及时</w:t>
      </w:r>
      <w:r>
        <w:rPr>
          <w:rFonts w:ascii="Times New Roman" w:hAnsi="Times New Roman" w:cs="宋体" w:hint="eastAsia"/>
          <w:color w:val="auto"/>
          <w:sz w:val="24"/>
          <w:lang w:val="en-US" w:eastAsia="zh-CN"/>
        </w:rPr>
        <w:t>将其</w:t>
      </w:r>
      <w:r>
        <w:rPr>
          <w:rFonts w:ascii="Times New Roman" w:hAnsi="Times New Roman" w:cs="宋体" w:hint="eastAsia"/>
          <w:color w:val="auto"/>
          <w:sz w:val="24"/>
        </w:rPr>
        <w:t>处理</w:t>
      </w:r>
      <w:r>
        <w:rPr>
          <w:rFonts w:ascii="Times New Roman" w:hAnsi="Times New Roman" w:cs="宋体" w:hint="eastAsia"/>
          <w:color w:val="auto"/>
          <w:sz w:val="24"/>
          <w:lang w:val="en-US" w:eastAsia="zh-CN"/>
        </w:rPr>
        <w:t>并</w:t>
      </w:r>
      <w:r>
        <w:rPr>
          <w:rFonts w:ascii="Times New Roman" w:hAnsi="Times New Roman" w:cs="宋体" w:hint="eastAsia"/>
          <w:color w:val="auto"/>
          <w:sz w:val="24"/>
        </w:rPr>
        <w:t>运走，锅炉将</w:t>
      </w:r>
      <w:r>
        <w:rPr>
          <w:rFonts w:ascii="Times New Roman" w:hAnsi="Times New Roman" w:cs="宋体" w:hint="eastAsia"/>
          <w:color w:val="auto"/>
          <w:sz w:val="24"/>
          <w:lang w:val="en-US" w:eastAsia="zh-CN"/>
        </w:rPr>
        <w:t>会没有办法</w:t>
      </w:r>
      <w:r>
        <w:rPr>
          <w:rFonts w:ascii="Times New Roman" w:hAnsi="Times New Roman" w:cs="宋体" w:hint="eastAsia"/>
          <w:color w:val="auto"/>
          <w:sz w:val="24"/>
        </w:rPr>
        <w:t>正常</w:t>
      </w:r>
      <w:r>
        <w:rPr>
          <w:rFonts w:ascii="Times New Roman" w:hAnsi="Times New Roman" w:cs="宋体" w:hint="eastAsia"/>
          <w:color w:val="auto"/>
          <w:sz w:val="24"/>
          <w:lang w:val="en-US" w:eastAsia="zh-CN"/>
        </w:rPr>
        <w:t>的</w:t>
      </w:r>
      <w:r>
        <w:rPr>
          <w:rFonts w:ascii="Times New Roman" w:hAnsi="Times New Roman" w:cs="宋体" w:hint="eastAsia"/>
          <w:color w:val="auto"/>
          <w:sz w:val="24"/>
        </w:rPr>
        <w:t>运行，但</w:t>
      </w:r>
      <w:r>
        <w:rPr>
          <w:rFonts w:ascii="Times New Roman" w:hAnsi="Times New Roman" w:cs="宋体" w:hint="eastAsia"/>
          <w:color w:val="auto"/>
          <w:sz w:val="24"/>
          <w:lang w:val="en-US" w:eastAsia="zh-CN"/>
        </w:rPr>
        <w:t>是</w:t>
      </w:r>
      <w:r>
        <w:rPr>
          <w:rFonts w:ascii="Times New Roman" w:hAnsi="Times New Roman" w:cs="宋体" w:hint="eastAsia"/>
          <w:color w:val="auto"/>
          <w:sz w:val="24"/>
        </w:rPr>
        <w:t>高温灰渣</w:t>
      </w:r>
      <w:r>
        <w:rPr>
          <w:rFonts w:ascii="Times New Roman" w:hAnsi="Times New Roman" w:cs="宋体" w:hint="eastAsia"/>
          <w:color w:val="auto"/>
          <w:sz w:val="24"/>
          <w:lang w:val="en-US" w:eastAsia="zh-CN"/>
        </w:rPr>
        <w:t>的</w:t>
      </w:r>
      <w:r>
        <w:rPr>
          <w:rFonts w:ascii="Times New Roman" w:hAnsi="Times New Roman" w:cs="宋体" w:hint="eastAsia"/>
          <w:color w:val="auto"/>
          <w:sz w:val="24"/>
        </w:rPr>
        <w:t>处理</w:t>
      </w:r>
      <w:r>
        <w:rPr>
          <w:rFonts w:ascii="Times New Roman" w:hAnsi="Times New Roman" w:cs="宋体" w:hint="eastAsia"/>
          <w:color w:val="auto"/>
          <w:sz w:val="24"/>
          <w:lang w:val="en-US" w:eastAsia="zh-CN"/>
        </w:rPr>
        <w:t>和</w:t>
      </w:r>
      <w:r>
        <w:rPr>
          <w:rFonts w:ascii="Times New Roman" w:hAnsi="Times New Roman" w:cs="宋体" w:hint="eastAsia"/>
          <w:color w:val="auto"/>
          <w:sz w:val="24"/>
        </w:rPr>
        <w:t>运输</w:t>
      </w:r>
      <w:r>
        <w:rPr>
          <w:rFonts w:ascii="Times New Roman" w:hAnsi="Times New Roman" w:cs="宋体" w:hint="eastAsia"/>
          <w:color w:val="auto"/>
          <w:sz w:val="24"/>
          <w:lang w:val="en-US" w:eastAsia="zh-CN"/>
        </w:rPr>
        <w:t>是十分的不方便</w:t>
      </w:r>
      <w:r>
        <w:rPr>
          <w:rFonts w:ascii="Times New Roman" w:hAnsi="Times New Roman" w:cs="宋体" w:hint="eastAsia"/>
          <w:color w:val="auto"/>
          <w:sz w:val="24"/>
        </w:rPr>
        <w:t>，</w:t>
      </w:r>
      <w:r>
        <w:rPr>
          <w:rFonts w:ascii="Times New Roman" w:hAnsi="Times New Roman" w:cs="宋体" w:hint="eastAsia"/>
          <w:color w:val="auto"/>
          <w:sz w:val="24"/>
          <w:lang w:val="en-US" w:eastAsia="zh-CN"/>
        </w:rPr>
        <w:t>对</w:t>
      </w:r>
      <w:r>
        <w:rPr>
          <w:rFonts w:ascii="Times New Roman" w:hAnsi="Times New Roman" w:cs="宋体" w:hint="eastAsia"/>
          <w:color w:val="auto"/>
          <w:sz w:val="24"/>
        </w:rPr>
        <w:t>现场</w:t>
      </w:r>
      <w:r>
        <w:rPr>
          <w:rFonts w:ascii="Times New Roman" w:hAnsi="Times New Roman" w:cs="宋体" w:hint="eastAsia"/>
          <w:color w:val="auto"/>
          <w:sz w:val="24"/>
          <w:lang w:val="en-US" w:eastAsia="zh-CN"/>
        </w:rPr>
        <w:t>的</w:t>
      </w:r>
      <w:r>
        <w:rPr>
          <w:rFonts w:ascii="Times New Roman" w:hAnsi="Times New Roman" w:cs="宋体" w:hint="eastAsia"/>
          <w:color w:val="auto"/>
          <w:sz w:val="24"/>
        </w:rPr>
        <w:t>运行</w:t>
      </w:r>
      <w:r>
        <w:rPr>
          <w:rFonts w:ascii="Times New Roman" w:hAnsi="Times New Roman" w:cs="宋体" w:hint="eastAsia"/>
          <w:color w:val="auto"/>
          <w:sz w:val="24"/>
          <w:lang w:val="en-US" w:eastAsia="zh-CN"/>
        </w:rPr>
        <w:t>工作条件在成了不利影响</w:t>
      </w:r>
      <w:r>
        <w:rPr>
          <w:rFonts w:ascii="Times New Roman" w:hAnsi="Times New Roman" w:cs="宋体" w:hint="eastAsia"/>
          <w:color w:val="auto"/>
          <w:sz w:val="24"/>
        </w:rPr>
        <w:t>；</w:t>
      </w:r>
      <w:r>
        <w:rPr>
          <w:rFonts w:ascii="Times New Roman" w:hAnsi="Times New Roman" w:cs="宋体" w:hint="eastAsia"/>
          <w:color w:val="auto"/>
          <w:sz w:val="24"/>
          <w:lang w:val="en-US" w:eastAsia="zh-CN"/>
        </w:rPr>
        <w:t>如果不对高温灰渣的余热进行回收利用是资源巨大的浪费</w:t>
      </w:r>
      <w:r>
        <w:rPr>
          <w:rFonts w:ascii="Times New Roman" w:hAnsi="Times New Roman" w:cs="宋体" w:hint="eastAsia"/>
          <w:color w:val="auto"/>
          <w:sz w:val="24"/>
        </w:rPr>
        <w:t>。因此</w:t>
      </w:r>
      <w:r>
        <w:rPr>
          <w:rFonts w:ascii="Times New Roman" w:hAnsi="Times New Roman" w:cs="宋体" w:hint="eastAsia"/>
          <w:color w:val="auto"/>
          <w:sz w:val="24"/>
          <w:lang w:val="en-US" w:eastAsia="zh-CN"/>
        </w:rPr>
        <w:t>需要</w:t>
      </w:r>
      <w:r>
        <w:rPr>
          <w:rFonts w:ascii="Times New Roman" w:hAnsi="Times New Roman" w:cs="宋体" w:hint="eastAsia"/>
          <w:color w:val="auto"/>
          <w:sz w:val="24"/>
        </w:rPr>
        <w:t>对高温灰渣</w:t>
      </w:r>
      <w:r>
        <w:rPr>
          <w:rFonts w:ascii="Times New Roman" w:hAnsi="Times New Roman" w:cs="宋体" w:hint="eastAsia"/>
          <w:color w:val="auto"/>
          <w:sz w:val="24"/>
          <w:lang w:val="en-US" w:eastAsia="zh-CN"/>
        </w:rPr>
        <w:t>的进行</w:t>
      </w:r>
      <w:r>
        <w:rPr>
          <w:rFonts w:ascii="Times New Roman" w:hAnsi="Times New Roman" w:cs="宋体" w:hint="eastAsia"/>
          <w:color w:val="auto"/>
          <w:sz w:val="24"/>
        </w:rPr>
        <w:t>冷却</w:t>
      </w:r>
      <w:r>
        <w:rPr>
          <w:rFonts w:ascii="Times New Roman" w:hAnsi="Times New Roman" w:cs="宋体" w:hint="eastAsia"/>
          <w:color w:val="auto"/>
          <w:sz w:val="24"/>
          <w:lang w:val="en-US" w:eastAsia="zh-CN"/>
        </w:rPr>
        <w:t>降温</w:t>
      </w:r>
      <w:r>
        <w:rPr>
          <w:rFonts w:ascii="Times New Roman" w:hAnsi="Times New Roman" w:cs="宋体" w:hint="eastAsia"/>
          <w:color w:val="auto"/>
          <w:sz w:val="24"/>
          <w:lang w:eastAsia="zh-CN"/>
        </w:rPr>
        <w:t>，</w:t>
      </w:r>
      <w:r>
        <w:rPr>
          <w:rFonts w:ascii="Times New Roman" w:hAnsi="Times New Roman" w:cs="宋体" w:hint="eastAsia"/>
          <w:color w:val="auto"/>
          <w:sz w:val="24"/>
          <w:lang w:val="en-US" w:eastAsia="zh-CN"/>
        </w:rPr>
        <w:t>这样就可以保证锅炉稳定输出的同时又可以对灰渣余热进行回收利用</w:t>
      </w:r>
      <w:r>
        <w:rPr>
          <w:rFonts w:ascii="Times New Roman" w:hAnsi="Times New Roman" w:cs="宋体" w:hint="eastAsia"/>
          <w:color w:val="auto"/>
          <w:sz w:val="24"/>
        </w:rPr>
        <w:t>，</w:t>
      </w:r>
      <w:r>
        <w:rPr>
          <w:rFonts w:ascii="Times New Roman" w:hAnsi="Times New Roman" w:cs="宋体" w:hint="eastAsia"/>
          <w:color w:val="auto"/>
          <w:sz w:val="24"/>
          <w:lang w:val="en-US" w:eastAsia="zh-CN"/>
        </w:rPr>
        <w:t>节约资源，</w:t>
      </w:r>
      <w:r>
        <w:rPr>
          <w:rFonts w:ascii="Times New Roman" w:hAnsi="Times New Roman" w:cs="宋体" w:hint="eastAsia"/>
          <w:color w:val="auto"/>
          <w:sz w:val="24"/>
        </w:rPr>
        <w:t>而滚筒式冷渣器就</w:t>
      </w:r>
      <w:r>
        <w:rPr>
          <w:rFonts w:ascii="Times New Roman" w:hAnsi="Times New Roman" w:cs="宋体" w:hint="eastAsia"/>
          <w:color w:val="auto"/>
          <w:sz w:val="24"/>
          <w:lang w:val="en-US" w:eastAsia="zh-CN"/>
        </w:rPr>
        <w:t>发挥了其主要作用，对高温灰渣进行冷却及输送</w:t>
      </w:r>
      <w:r>
        <w:rPr>
          <w:rFonts w:ascii="Times New Roman" w:hAnsi="Times New Roman" w:cs="宋体" w:hint="eastAsia"/>
          <w:color w:val="auto"/>
          <w:sz w:val="24"/>
        </w:rPr>
        <w:t>。本文</w:t>
      </w:r>
      <w:r>
        <w:rPr>
          <w:rFonts w:ascii="Times New Roman" w:hAnsi="Times New Roman" w:cs="宋体" w:hint="eastAsia"/>
          <w:color w:val="auto"/>
          <w:sz w:val="24"/>
          <w:lang w:val="en-US" w:eastAsia="zh-CN"/>
        </w:rPr>
        <w:t>对</w:t>
      </w:r>
      <w:r>
        <w:rPr>
          <w:rFonts w:ascii="Times New Roman" w:hAnsi="Times New Roman" w:cs="宋体" w:hint="eastAsia"/>
          <w:color w:val="auto"/>
          <w:sz w:val="24"/>
        </w:rPr>
        <w:t>循环流化床锅炉滚筒冷渣器内灰渣</w:t>
      </w:r>
      <w:r>
        <w:rPr>
          <w:rFonts w:ascii="Times New Roman" w:hAnsi="Times New Roman" w:cs="宋体" w:hint="eastAsia"/>
          <w:color w:val="auto"/>
          <w:sz w:val="24"/>
          <w:lang w:val="en-US" w:eastAsia="zh-CN"/>
        </w:rPr>
        <w:t>传热过程进行了模拟</w:t>
      </w:r>
      <w:r>
        <w:rPr>
          <w:rFonts w:ascii="Times New Roman" w:hAnsi="Times New Roman" w:cs="宋体" w:hint="eastAsia"/>
          <w:color w:val="auto"/>
          <w:sz w:val="24"/>
        </w:rPr>
        <w:t>，</w:t>
      </w:r>
      <w:r>
        <w:rPr>
          <w:rFonts w:ascii="Times New Roman" w:hAnsi="Times New Roman" w:cs="宋体" w:hint="eastAsia"/>
          <w:color w:val="auto"/>
          <w:sz w:val="24"/>
          <w:lang w:val="en-US" w:eastAsia="zh-CN"/>
        </w:rPr>
        <w:t>从而</w:t>
      </w:r>
      <w:r>
        <w:rPr>
          <w:rFonts w:ascii="Times New Roman" w:hAnsi="Times New Roman" w:cs="宋体" w:hint="eastAsia"/>
          <w:color w:val="auto"/>
          <w:sz w:val="24"/>
        </w:rPr>
        <w:t>了解滚筒式冷渣器的工作</w:t>
      </w:r>
      <w:r>
        <w:rPr>
          <w:rFonts w:ascii="Times New Roman" w:hAnsi="Times New Roman" w:cs="宋体" w:hint="eastAsia"/>
          <w:color w:val="auto"/>
          <w:sz w:val="24"/>
          <w:lang w:val="en-US" w:eastAsia="zh-CN"/>
        </w:rPr>
        <w:t>原理</w:t>
      </w:r>
      <w:r>
        <w:rPr>
          <w:rFonts w:ascii="Times New Roman" w:hAnsi="Times New Roman" w:cs="宋体" w:hint="eastAsia"/>
          <w:color w:val="auto"/>
          <w:sz w:val="24"/>
        </w:rPr>
        <w:t>，为</w:t>
      </w:r>
      <w:r>
        <w:rPr>
          <w:rFonts w:ascii="Times New Roman" w:hAnsi="Times New Roman" w:cs="宋体" w:hint="eastAsia"/>
          <w:color w:val="auto"/>
          <w:sz w:val="24"/>
          <w:lang w:val="en-US" w:eastAsia="zh-CN"/>
        </w:rPr>
        <w:t>使</w:t>
      </w:r>
      <w:r>
        <w:rPr>
          <w:rFonts w:ascii="Times New Roman" w:hAnsi="Times New Roman" w:cs="宋体" w:hint="eastAsia"/>
          <w:color w:val="auto"/>
          <w:sz w:val="24"/>
        </w:rPr>
        <w:t>其进一步发展</w:t>
      </w:r>
      <w:r>
        <w:rPr>
          <w:rFonts w:ascii="Times New Roman" w:hAnsi="Times New Roman" w:cs="宋体" w:hint="eastAsia"/>
          <w:color w:val="auto"/>
          <w:sz w:val="24"/>
          <w:lang w:val="en-US" w:eastAsia="zh-CN"/>
        </w:rPr>
        <w:t>拥有了</w:t>
      </w:r>
      <w:r>
        <w:rPr>
          <w:rFonts w:ascii="Times New Roman" w:hAnsi="Times New Roman" w:cs="宋体" w:hint="eastAsia"/>
          <w:color w:val="auto"/>
          <w:sz w:val="24"/>
        </w:rPr>
        <w:t>一定的理论基础。</w:t>
      </w:r>
    </w:p>
    <w:p>
      <w:pPr>
        <w:pStyle w:val="BodyTextIndent"/>
        <w:pageBreakBefore w:val="0"/>
        <w:widowControl w:val="0"/>
        <w:tabs>
          <w:tab w:val="left" w:pos="5832"/>
        </w:tabs>
        <w:kinsoku/>
        <w:wordWrap/>
        <w:overflowPunct/>
        <w:topLinePunct w:val="0"/>
        <w:autoSpaceDE/>
        <w:autoSpaceDN/>
        <w:bidi w:val="0"/>
        <w:adjustRightInd/>
        <w:snapToGrid/>
        <w:spacing w:line="360" w:lineRule="exact"/>
        <w:ind w:firstLine="480"/>
        <w:jc w:val="left"/>
        <w:textAlignment w:val="auto"/>
        <w:rPr>
          <w:rFonts w:ascii="Times New Roman" w:hAnsi="Times New Roman" w:cs="宋体" w:hint="eastAsia"/>
          <w:color w:val="auto"/>
          <w:sz w:val="24"/>
          <w:vertAlign w:val="baseline"/>
          <w:lang w:eastAsia="zh-CN"/>
        </w:rPr>
      </w:pPr>
      <w:r>
        <w:rPr>
          <w:rFonts w:ascii="Times New Roman" w:hAnsi="Times New Roman" w:cs="宋体" w:hint="eastAsia"/>
          <w:color w:val="auto"/>
          <w:sz w:val="24"/>
          <w:lang w:val="en-US" w:eastAsia="zh-CN"/>
        </w:rPr>
        <w:t>在</w:t>
      </w:r>
      <w:r>
        <w:rPr>
          <w:rFonts w:ascii="Times New Roman" w:hAnsi="Times New Roman" w:cs="宋体" w:hint="eastAsia"/>
          <w:color w:val="auto"/>
          <w:sz w:val="24"/>
        </w:rPr>
        <w:t>循环流化床锅炉</w:t>
      </w:r>
      <w:r>
        <w:rPr>
          <w:rFonts w:ascii="Times New Roman" w:hAnsi="Times New Roman" w:cs="宋体" w:hint="eastAsia"/>
          <w:color w:val="auto"/>
          <w:sz w:val="24"/>
          <w:lang w:val="en-US" w:eastAsia="zh-CN"/>
        </w:rPr>
        <w:t>中</w:t>
      </w:r>
      <w:r>
        <w:rPr>
          <w:rFonts w:ascii="Times New Roman" w:hAnsi="Times New Roman" w:cs="宋体" w:hint="eastAsia"/>
          <w:color w:val="auto"/>
          <w:sz w:val="24"/>
        </w:rPr>
        <w:t>滚筒冷渣器</w:t>
      </w:r>
      <w:r>
        <w:rPr>
          <w:rFonts w:ascii="Times New Roman" w:hAnsi="Times New Roman" w:cs="宋体" w:hint="eastAsia"/>
          <w:color w:val="auto"/>
          <w:sz w:val="24"/>
          <w:lang w:val="en-US" w:eastAsia="zh-CN"/>
        </w:rPr>
        <w:t>的地位十分重要</w:t>
      </w:r>
      <w:r>
        <w:rPr>
          <w:rFonts w:ascii="Times New Roman" w:hAnsi="Times New Roman" w:cs="宋体" w:hint="eastAsia"/>
          <w:color w:val="auto"/>
          <w:sz w:val="24"/>
        </w:rPr>
        <w:t>，</w:t>
      </w:r>
      <w:r>
        <w:rPr>
          <w:rFonts w:ascii="Times New Roman" w:hAnsi="Times New Roman" w:cs="宋体" w:hint="eastAsia"/>
          <w:color w:val="auto"/>
          <w:sz w:val="24"/>
          <w:lang w:val="en-US" w:eastAsia="zh-CN"/>
        </w:rPr>
        <w:t>它与锅炉的运行息息相关，这也就导致冷渣器技术的发展同时限制着</w:t>
      </w:r>
      <w:r>
        <w:rPr>
          <w:rFonts w:ascii="Times New Roman" w:hAnsi="Times New Roman" w:cs="宋体" w:hint="eastAsia"/>
          <w:color w:val="auto"/>
          <w:sz w:val="24"/>
        </w:rPr>
        <w:t>循环流化床锅炉技术</w:t>
      </w:r>
      <w:r>
        <w:rPr>
          <w:rFonts w:ascii="Times New Roman" w:hAnsi="Times New Roman" w:cs="宋体" w:hint="eastAsia"/>
          <w:color w:val="auto"/>
          <w:sz w:val="24"/>
          <w:lang w:val="en-US" w:eastAsia="zh-CN"/>
        </w:rPr>
        <w:t>的</w:t>
      </w:r>
      <w:r>
        <w:rPr>
          <w:rFonts w:ascii="Times New Roman" w:hAnsi="Times New Roman" w:cs="宋体" w:hint="eastAsia"/>
          <w:color w:val="auto"/>
          <w:sz w:val="24"/>
        </w:rPr>
        <w:t>发展</w:t>
      </w:r>
      <w:r>
        <w:rPr>
          <w:rFonts w:ascii="Times New Roman" w:hAnsi="Times New Roman" w:cs="宋体" w:hint="eastAsia"/>
          <w:color w:val="auto"/>
          <w:sz w:val="24"/>
          <w:lang w:eastAsia="zh-CN"/>
        </w:rPr>
        <w:t>，</w:t>
      </w:r>
      <w:r>
        <w:rPr>
          <w:rFonts w:ascii="Times New Roman" w:hAnsi="Times New Roman" w:cs="宋体" w:hint="eastAsia"/>
          <w:color w:val="auto"/>
          <w:sz w:val="24"/>
          <w:lang w:val="en-US" w:eastAsia="zh-CN"/>
        </w:rPr>
        <w:t>所以为了提高锅炉的循环热效率，提高滚筒冷渣器的换热效率是关键的一步</w:t>
      </w:r>
      <w:r>
        <w:rPr>
          <w:rFonts w:ascii="Times New Roman" w:hAnsi="Times New Roman" w:cs="宋体" w:hint="eastAsia"/>
          <w:color w:val="auto"/>
          <w:sz w:val="24"/>
        </w:rPr>
        <w:t>。</w:t>
      </w:r>
      <w:r>
        <w:rPr>
          <w:rFonts w:ascii="Times New Roman" w:hAnsi="Times New Roman" w:cs="宋体" w:hint="eastAsia"/>
          <w:color w:val="auto"/>
          <w:sz w:val="24"/>
          <w:lang w:val="en-US" w:eastAsia="zh-CN"/>
        </w:rPr>
        <w:t>在滚筒冷渣器换热过程中，</w:t>
      </w:r>
      <w:r>
        <w:rPr>
          <w:rFonts w:ascii="宋体" w:eastAsia="宋体" w:hAnsi="宋体" w:cs="宋体" w:hint="eastAsia"/>
          <w:b w:val="0"/>
          <w:i w:val="0"/>
          <w:caps w:val="0"/>
          <w:color w:val="auto"/>
          <w:spacing w:val="0"/>
          <w:sz w:val="24"/>
          <w:szCs w:val="24"/>
          <w:shd w:val="clear" w:color="auto" w:fill="FCFCFC"/>
        </w:rPr>
        <w:t>如何确定</w:t>
      </w:r>
      <w:r>
        <w:rPr>
          <w:rFonts w:ascii="宋体" w:eastAsia="宋体" w:hAnsi="宋体" w:cs="宋体" w:hint="eastAsia"/>
          <w:b w:val="0"/>
          <w:i w:val="0"/>
          <w:caps w:val="0"/>
          <w:color w:val="auto"/>
          <w:spacing w:val="0"/>
          <w:sz w:val="24"/>
          <w:szCs w:val="24"/>
          <w:shd w:val="clear" w:color="auto" w:fill="FCFCFC"/>
          <w:lang w:val="en-US" w:eastAsia="zh-CN"/>
        </w:rPr>
        <w:t>滚筒冷渣器内</w:t>
      </w:r>
      <w:r>
        <w:rPr>
          <w:rFonts w:ascii="宋体" w:eastAsia="宋体" w:hAnsi="宋体" w:cs="宋体" w:hint="eastAsia"/>
          <w:b w:val="0"/>
          <w:i w:val="0"/>
          <w:caps w:val="0"/>
          <w:color w:val="auto"/>
          <w:spacing w:val="0"/>
          <w:sz w:val="24"/>
          <w:szCs w:val="24"/>
          <w:shd w:val="clear" w:color="auto" w:fill="FCFCFC"/>
        </w:rPr>
        <w:t>传热</w:t>
      </w:r>
      <w:r>
        <w:rPr>
          <w:rFonts w:ascii="宋体" w:eastAsia="宋体" w:hAnsi="宋体" w:cs="宋体" w:hint="eastAsia"/>
          <w:b w:val="0"/>
          <w:i w:val="0"/>
          <w:caps w:val="0"/>
          <w:color w:val="auto"/>
          <w:spacing w:val="0"/>
          <w:sz w:val="24"/>
          <w:szCs w:val="24"/>
          <w:shd w:val="clear" w:color="auto" w:fill="FCFCFC"/>
          <w:lang w:val="en-US" w:eastAsia="zh-CN"/>
        </w:rPr>
        <w:t>过程的相关参数</w:t>
      </w:r>
      <w:r>
        <w:rPr>
          <w:rFonts w:ascii="宋体" w:eastAsia="宋体" w:hAnsi="宋体" w:cs="宋体" w:hint="eastAsia"/>
          <w:b w:val="0"/>
          <w:i w:val="0"/>
          <w:caps w:val="0"/>
          <w:color w:val="auto"/>
          <w:spacing w:val="0"/>
          <w:sz w:val="24"/>
          <w:szCs w:val="24"/>
          <w:shd w:val="clear" w:color="auto" w:fill="FCFCFC"/>
        </w:rPr>
        <w:t>一直</w:t>
      </w:r>
      <w:r>
        <w:rPr>
          <w:rFonts w:ascii="宋体" w:eastAsia="宋体" w:hAnsi="宋体" w:cs="宋体" w:hint="eastAsia"/>
          <w:b w:val="0"/>
          <w:i w:val="0"/>
          <w:caps w:val="0"/>
          <w:color w:val="auto"/>
          <w:spacing w:val="0"/>
          <w:sz w:val="24"/>
          <w:szCs w:val="24"/>
          <w:shd w:val="clear" w:color="auto" w:fill="FCFCFC"/>
          <w:lang w:val="en-US" w:eastAsia="zh-CN"/>
        </w:rPr>
        <w:t>是</w:t>
      </w:r>
      <w:r>
        <w:rPr>
          <w:rFonts w:ascii="宋体" w:eastAsia="宋体" w:hAnsi="宋体" w:cs="宋体" w:hint="eastAsia"/>
          <w:b w:val="0"/>
          <w:i w:val="0"/>
          <w:caps w:val="0"/>
          <w:color w:val="auto"/>
          <w:spacing w:val="0"/>
          <w:sz w:val="24"/>
          <w:szCs w:val="24"/>
          <w:shd w:val="clear" w:color="auto" w:fill="FCFCFC"/>
        </w:rPr>
        <w:t>重点</w:t>
      </w:r>
      <w:r>
        <w:rPr>
          <w:rFonts w:ascii="宋体" w:eastAsia="宋体" w:hAnsi="宋体" w:cs="宋体" w:hint="eastAsia"/>
          <w:b w:val="0"/>
          <w:i w:val="0"/>
          <w:caps w:val="0"/>
          <w:color w:val="auto"/>
          <w:spacing w:val="0"/>
          <w:sz w:val="24"/>
          <w:szCs w:val="24"/>
          <w:shd w:val="clear" w:color="auto" w:fill="FCFCFC"/>
          <w:lang w:eastAsia="zh-CN"/>
        </w:rPr>
        <w:t>，</w:t>
      </w:r>
      <w:r>
        <w:rPr>
          <w:rFonts w:ascii="宋体" w:eastAsia="宋体" w:hAnsi="宋体" w:cs="宋体" w:hint="eastAsia"/>
          <w:b w:val="0"/>
          <w:i w:val="0"/>
          <w:caps w:val="0"/>
          <w:color w:val="auto"/>
          <w:spacing w:val="0"/>
          <w:sz w:val="24"/>
          <w:szCs w:val="24"/>
          <w:shd w:val="clear" w:color="auto" w:fill="FCFCFC"/>
        </w:rPr>
        <w:t>因此提出了</w:t>
      </w:r>
      <w:r>
        <w:rPr>
          <w:rFonts w:ascii="宋体" w:eastAsia="宋体" w:hAnsi="宋体" w:cs="宋体" w:hint="eastAsia"/>
          <w:b w:val="0"/>
          <w:i w:val="0"/>
          <w:caps w:val="0"/>
          <w:color w:val="auto"/>
          <w:spacing w:val="0"/>
          <w:sz w:val="24"/>
          <w:szCs w:val="24"/>
          <w:shd w:val="clear" w:color="auto" w:fill="FCFCFC"/>
          <w:lang w:val="en-US" w:eastAsia="zh-CN"/>
        </w:rPr>
        <w:t>渣床表面层换热</w:t>
      </w:r>
      <w:r>
        <w:rPr>
          <w:rFonts w:ascii="宋体" w:eastAsia="宋体" w:hAnsi="宋体" w:cs="宋体" w:hint="eastAsia"/>
          <w:b w:val="0"/>
          <w:i w:val="0"/>
          <w:caps w:val="0"/>
          <w:color w:val="auto"/>
          <w:spacing w:val="0"/>
          <w:sz w:val="24"/>
          <w:szCs w:val="24"/>
          <w:shd w:val="clear" w:color="auto" w:fill="FCFCFC"/>
        </w:rPr>
        <w:t>的数学模型，对冷渣传热过程进行了分析，并计算了灰渣的传热系数，确定了装置在传热过程中</w:t>
      </w:r>
      <w:r>
        <w:rPr>
          <w:rFonts w:ascii="宋体" w:eastAsia="宋体" w:hAnsi="宋体" w:cs="宋体" w:hint="eastAsia"/>
          <w:b w:val="0"/>
          <w:i w:val="0"/>
          <w:caps w:val="0"/>
          <w:color w:val="auto"/>
          <w:spacing w:val="0"/>
          <w:sz w:val="24"/>
          <w:szCs w:val="24"/>
          <w:shd w:val="clear" w:color="auto" w:fill="FCFCFC"/>
          <w:lang w:val="en-US" w:eastAsia="zh-CN"/>
        </w:rPr>
        <w:t>各种冷却</w:t>
      </w:r>
      <w:r>
        <w:rPr>
          <w:rFonts w:ascii="宋体" w:eastAsia="宋体" w:hAnsi="宋体" w:cs="宋体" w:hint="eastAsia"/>
          <w:b w:val="0"/>
          <w:i w:val="0"/>
          <w:caps w:val="0"/>
          <w:color w:val="auto"/>
          <w:spacing w:val="0"/>
          <w:sz w:val="24"/>
          <w:szCs w:val="24"/>
          <w:shd w:val="clear" w:color="auto" w:fill="FCFCFC"/>
        </w:rPr>
        <w:t>灰渣不同种类传热的比例</w:t>
      </w:r>
      <w:r>
        <w:rPr>
          <w:rFonts w:ascii="Times New Roman" w:hAnsi="Times New Roman" w:cs="宋体" w:hint="eastAsia"/>
          <w:color w:val="auto"/>
          <w:sz w:val="24"/>
          <w:vertAlign w:val="superscript"/>
        </w:rPr>
        <w:t>[1]</w:t>
      </w:r>
      <w:r>
        <w:rPr>
          <w:rFonts w:ascii="Times New Roman" w:hAnsi="Times New Roman" w:cs="宋体" w:hint="eastAsia"/>
          <w:color w:val="auto"/>
          <w:sz w:val="24"/>
          <w:vertAlign w:val="baseline"/>
          <w:lang w:eastAsia="zh-CN"/>
        </w:rPr>
        <w:t>。</w:t>
      </w:r>
    </w:p>
    <w:p>
      <w:pPr>
        <w:pStyle w:val="BodyTextIndent"/>
        <w:pageBreakBefore w:val="0"/>
        <w:widowControl w:val="0"/>
        <w:tabs>
          <w:tab w:val="left" w:pos="5832"/>
        </w:tabs>
        <w:kinsoku/>
        <w:wordWrap/>
        <w:overflowPunct/>
        <w:topLinePunct w:val="0"/>
        <w:autoSpaceDE/>
        <w:autoSpaceDN/>
        <w:bidi w:val="0"/>
        <w:adjustRightInd/>
        <w:snapToGrid/>
        <w:spacing w:line="360" w:lineRule="exact"/>
        <w:ind w:firstLine="480"/>
        <w:jc w:val="left"/>
        <w:textAlignment w:val="auto"/>
        <w:rPr>
          <w:rFonts w:ascii="Times New Roman" w:eastAsia="宋体" w:hAnsi="Times New Roman" w:cs="宋体" w:hint="eastAsia"/>
          <w:color w:val="auto"/>
          <w:sz w:val="24"/>
          <w:vertAlign w:val="baseline"/>
          <w:lang w:eastAsia="zh-CN"/>
        </w:rPr>
      </w:pPr>
      <w:r>
        <w:rPr>
          <w:rStyle w:val="translated-span"/>
          <w:rFonts w:ascii="Times New Roman" w:hAnsi="Times New Roman" w:cs="Times New Roman" w:hint="default"/>
          <w:color w:val="auto"/>
          <w:sz w:val="24"/>
          <w:szCs w:val="24"/>
        </w:rPr>
        <w:t>旋转滚筒通常用于混合、干燥、包衣、造粒等多种行业的颗粒材料加工，从大颗粒的矿物到食品粉末和医药原料，其尺寸多种多样。在许多这样的过程中，传热起着重要的作用，其中颗粒材料是通过旋转壁间接加热的。当在旋转滚筒中处理具有大小、密度和形状等不同性质的粒子时，会出现不希望出现的偏析现象。偏析导致颗粒床层不均匀，影响了颗粒床层的传热效率。例如，在热解工业中，分离会导致工艺效率降低，并影响生产的燃料性能。由于转筒传热的重要性，对转筒内近几十年的传热进行了大量的研究</w:t>
      </w:r>
      <w:r>
        <w:rPr>
          <w:rStyle w:val="translated-span"/>
          <w:rFonts w:ascii="Times New Roman" w:hAnsi="Times New Roman" w:cs="Times New Roman" w:hint="eastAsia"/>
          <w:color w:val="auto"/>
          <w:sz w:val="24"/>
          <w:szCs w:val="24"/>
          <w:lang w:eastAsia="zh-CN"/>
        </w:rPr>
        <w:t>。</w:t>
      </w:r>
    </w:p>
    <w:p>
      <w:pPr>
        <w:pageBreakBefore w:val="0"/>
        <w:widowControl/>
        <w:kinsoku/>
        <w:wordWrap/>
        <w:overflowPunct/>
        <w:topLinePunct w:val="0"/>
        <w:autoSpaceDE/>
        <w:autoSpaceDN/>
        <w:bidi w:val="0"/>
        <w:adjustRightInd/>
        <w:snapToGrid/>
        <w:spacing w:line="360" w:lineRule="exact"/>
        <w:ind w:firstLine="482"/>
        <w:jc w:val="left"/>
        <w:textAlignment w:val="auto"/>
        <w:rPr>
          <w:rFonts w:ascii="Times New Roman" w:hAnsi="Times New Roman" w:hint="default"/>
          <w:color w:val="auto"/>
          <w:kern w:val="0"/>
          <w:sz w:val="24"/>
          <w:lang w:bidi="ar"/>
        </w:rPr>
      </w:pPr>
      <w:r>
        <w:rPr>
          <w:rFonts w:ascii="Times New Roman" w:eastAsia="宋体" w:hAnsi="Times New Roman" w:cs="Times New Roman" w:hint="default"/>
          <w:color w:val="auto"/>
          <w:sz w:val="24"/>
          <w:szCs w:val="24"/>
        </w:rPr>
        <w:t>在循环流化床(CFB)锅炉中，原煤分</w:t>
      </w:r>
      <w:r>
        <w:rPr>
          <w:rFonts w:ascii="Times New Roman" w:eastAsia="宋体" w:hAnsi="Times New Roman" w:cs="Times New Roman" w:hint="eastAsia"/>
          <w:color w:val="auto"/>
          <w:sz w:val="24"/>
          <w:szCs w:val="24"/>
          <w:lang w:val="en-US" w:eastAsia="zh-CN"/>
        </w:rPr>
        <w:t>散的</w:t>
      </w:r>
      <w:r>
        <w:rPr>
          <w:rFonts w:ascii="Times New Roman" w:eastAsia="宋体" w:hAnsi="Times New Roman" w:cs="Times New Roman" w:hint="default"/>
          <w:color w:val="auto"/>
          <w:sz w:val="24"/>
          <w:szCs w:val="24"/>
        </w:rPr>
        <w:t>分布在炉膛内</w:t>
      </w:r>
      <w:r>
        <w:rPr>
          <w:rFonts w:ascii="Times New Roman" w:eastAsia="宋体" w:hAnsi="Times New Roman" w:cs="Times New Roman" w:hint="eastAsia"/>
          <w:color w:val="auto"/>
          <w:sz w:val="24"/>
          <w:szCs w:val="24"/>
          <w:lang w:eastAsia="zh-CN"/>
        </w:rPr>
        <w:t>，</w:t>
      </w:r>
      <w:r>
        <w:rPr>
          <w:rFonts w:ascii="Times New Roman" w:eastAsia="宋体" w:hAnsi="Times New Roman" w:cs="Times New Roman" w:hint="default"/>
          <w:color w:val="auto"/>
          <w:sz w:val="24"/>
          <w:szCs w:val="24"/>
        </w:rPr>
        <w:t>大颗粒</w:t>
      </w:r>
      <w:r>
        <w:rPr>
          <w:rFonts w:ascii="Times New Roman" w:eastAsia="宋体" w:hAnsi="Times New Roman" w:cs="Times New Roman" w:hint="eastAsia"/>
          <w:color w:val="auto"/>
          <w:sz w:val="24"/>
          <w:szCs w:val="24"/>
          <w:lang w:val="en-US" w:eastAsia="zh-CN"/>
        </w:rPr>
        <w:t>燃烧后形成高温灰渣排出锅炉</w:t>
      </w:r>
      <w:r>
        <w:rPr>
          <w:rFonts w:ascii="Times New Roman" w:eastAsia="宋体" w:hAnsi="Times New Roman" w:cs="Times New Roman" w:hint="default"/>
          <w:color w:val="auto"/>
          <w:sz w:val="24"/>
          <w:szCs w:val="24"/>
        </w:rPr>
        <w:t>，</w:t>
      </w:r>
      <w:r>
        <w:rPr>
          <w:rFonts w:ascii="Times New Roman" w:eastAsia="宋体" w:hAnsi="Times New Roman" w:cs="Times New Roman" w:hint="eastAsia"/>
          <w:color w:val="auto"/>
          <w:sz w:val="24"/>
          <w:szCs w:val="24"/>
          <w:lang w:val="en-US" w:eastAsia="zh-CN"/>
        </w:rPr>
        <w:t>变成锅炉底渣</w:t>
      </w:r>
      <w:r>
        <w:rPr>
          <w:rFonts w:ascii="Times New Roman" w:eastAsia="宋体" w:hAnsi="Times New Roman" w:cs="Times New Roman" w:hint="default"/>
          <w:color w:val="auto"/>
          <w:sz w:val="24"/>
          <w:szCs w:val="24"/>
        </w:rPr>
        <w:t>。细颗粒</w:t>
      </w:r>
      <w:r>
        <w:rPr>
          <w:rFonts w:ascii="Times New Roman" w:eastAsia="宋体" w:hAnsi="Times New Roman" w:cs="Times New Roman" w:hint="eastAsia"/>
          <w:color w:val="auto"/>
          <w:sz w:val="24"/>
          <w:szCs w:val="24"/>
          <w:lang w:val="en-US" w:eastAsia="zh-CN"/>
        </w:rPr>
        <w:t>在燃烧后会通过</w:t>
      </w:r>
      <w:r>
        <w:rPr>
          <w:rFonts w:ascii="Times New Roman" w:eastAsia="宋体" w:hAnsi="Times New Roman" w:cs="Times New Roman" w:hint="default"/>
          <w:color w:val="auto"/>
          <w:sz w:val="24"/>
          <w:szCs w:val="24"/>
        </w:rPr>
        <w:t>分离器</w:t>
      </w:r>
      <w:r>
        <w:rPr>
          <w:rFonts w:ascii="Times New Roman" w:eastAsia="宋体" w:hAnsi="Times New Roman" w:cs="Times New Roman" w:hint="eastAsia"/>
          <w:color w:val="auto"/>
          <w:sz w:val="24"/>
          <w:szCs w:val="24"/>
          <w:lang w:val="en-US" w:eastAsia="zh-CN"/>
        </w:rPr>
        <w:t>进入烟气管道内，随着烟气一起离开</w:t>
      </w:r>
      <w:r>
        <w:rPr>
          <w:rFonts w:ascii="Times New Roman" w:eastAsia="宋体" w:hAnsi="Times New Roman" w:cs="Times New Roman" w:hint="default"/>
          <w:color w:val="auto"/>
          <w:sz w:val="24"/>
          <w:szCs w:val="24"/>
        </w:rPr>
        <w:t>锅炉。</w:t>
      </w:r>
      <w:r>
        <w:rPr>
          <w:rFonts w:ascii="Times New Roman" w:eastAsia="宋体" w:hAnsi="Times New Roman" w:cs="Times New Roman" w:hint="eastAsia"/>
          <w:color w:val="auto"/>
          <w:sz w:val="24"/>
          <w:szCs w:val="24"/>
          <w:lang w:val="en-US" w:eastAsia="zh-CN"/>
        </w:rPr>
        <w:t>灰渣</w:t>
      </w:r>
      <w:r>
        <w:rPr>
          <w:rFonts w:ascii="Times New Roman" w:eastAsia="宋体" w:hAnsi="Times New Roman" w:cs="Times New Roman" w:hint="default"/>
          <w:color w:val="auto"/>
          <w:kern w:val="0"/>
          <w:sz w:val="24"/>
          <w:szCs w:val="24"/>
          <w:lang w:bidi="ar"/>
        </w:rPr>
        <w:t>冷渣器</w:t>
      </w:r>
      <w:r>
        <w:rPr>
          <w:rFonts w:ascii="Times New Roman" w:eastAsia="宋体" w:hAnsi="Times New Roman" w:cs="Times New Roman" w:hint="eastAsia"/>
          <w:color w:val="auto"/>
          <w:kern w:val="0"/>
          <w:sz w:val="24"/>
          <w:szCs w:val="24"/>
          <w:lang w:val="en-US" w:eastAsia="zh-CN" w:bidi="ar"/>
        </w:rPr>
        <w:t>在循环流化床</w:t>
      </w:r>
      <w:r>
        <w:rPr>
          <w:rFonts w:ascii="Times New Roman" w:eastAsia="宋体" w:hAnsi="Times New Roman" w:cs="Times New Roman" w:hint="default"/>
          <w:color w:val="auto"/>
          <w:kern w:val="0"/>
          <w:sz w:val="24"/>
          <w:szCs w:val="24"/>
          <w:lang w:bidi="ar"/>
        </w:rPr>
        <w:t>CFB锅炉</w:t>
      </w:r>
      <w:r>
        <w:rPr>
          <w:rFonts w:ascii="Times New Roman" w:eastAsia="宋体" w:hAnsi="Times New Roman" w:cs="Times New Roman" w:hint="eastAsia"/>
          <w:color w:val="auto"/>
          <w:kern w:val="0"/>
          <w:sz w:val="24"/>
          <w:szCs w:val="24"/>
          <w:lang w:val="en-US" w:eastAsia="zh-CN" w:bidi="ar"/>
        </w:rPr>
        <w:t>中是起着关键性的作用</w:t>
      </w:r>
      <w:r>
        <w:rPr>
          <w:rFonts w:ascii="Times New Roman" w:eastAsia="宋体" w:hAnsi="Times New Roman" w:cs="Times New Roman" w:hint="default"/>
          <w:color w:val="auto"/>
          <w:kern w:val="0"/>
          <w:sz w:val="24"/>
          <w:szCs w:val="24"/>
          <w:lang w:bidi="ar"/>
        </w:rPr>
        <w:t>，</w:t>
      </w:r>
      <w:r>
        <w:rPr>
          <w:rFonts w:ascii="Times New Roman" w:eastAsia="宋体" w:hAnsi="Times New Roman" w:cs="Times New Roman" w:hint="eastAsia"/>
          <w:color w:val="auto"/>
          <w:kern w:val="0"/>
          <w:sz w:val="24"/>
          <w:szCs w:val="24"/>
          <w:lang w:val="en-US" w:eastAsia="zh-CN" w:bidi="ar"/>
        </w:rPr>
        <w:t>设置冷渣器可以</w:t>
      </w:r>
      <w:r>
        <w:rPr>
          <w:rFonts w:ascii="Times New Roman" w:eastAsia="宋体" w:hAnsi="Times New Roman" w:cs="Times New Roman" w:hint="default"/>
          <w:color w:val="auto"/>
          <w:kern w:val="0"/>
          <w:sz w:val="24"/>
          <w:szCs w:val="24"/>
          <w:lang w:bidi="ar"/>
        </w:rPr>
        <w:t>把高温灰渣冷却并</w:t>
      </w:r>
      <w:r>
        <w:rPr>
          <w:rFonts w:ascii="Times New Roman" w:eastAsia="宋体" w:hAnsi="Times New Roman" w:cs="Times New Roman" w:hint="eastAsia"/>
          <w:color w:val="auto"/>
          <w:kern w:val="0"/>
          <w:sz w:val="24"/>
          <w:szCs w:val="24"/>
          <w:lang w:val="en-US" w:eastAsia="zh-CN" w:bidi="ar"/>
        </w:rPr>
        <w:t>稳定</w:t>
      </w:r>
      <w:r>
        <w:rPr>
          <w:rFonts w:ascii="Times New Roman" w:eastAsia="宋体" w:hAnsi="Times New Roman" w:cs="Times New Roman" w:hint="default"/>
          <w:color w:val="auto"/>
          <w:kern w:val="0"/>
          <w:sz w:val="24"/>
          <w:szCs w:val="24"/>
          <w:lang w:bidi="ar"/>
        </w:rPr>
        <w:t>排出。</w:t>
      </w:r>
      <w:r>
        <w:rPr>
          <w:rFonts w:ascii="Times New Roman" w:eastAsia="宋体" w:hAnsi="Times New Roman" w:cs="Times New Roman" w:hint="default"/>
          <w:color w:val="auto"/>
          <w:sz w:val="24"/>
          <w:szCs w:val="24"/>
        </w:rPr>
        <w:t>这</w:t>
      </w:r>
      <w:r>
        <w:rPr>
          <w:rFonts w:ascii="Times New Roman" w:eastAsia="宋体" w:hAnsi="Times New Roman" w:cs="Times New Roman" w:hint="eastAsia"/>
          <w:color w:val="auto"/>
          <w:sz w:val="24"/>
          <w:szCs w:val="24"/>
          <w:lang w:val="en-US" w:eastAsia="zh-CN"/>
        </w:rPr>
        <w:t>样可以</w:t>
      </w:r>
      <w:r>
        <w:rPr>
          <w:rFonts w:ascii="Times New Roman" w:eastAsia="宋体" w:hAnsi="Times New Roman" w:cs="Times New Roman" w:hint="default"/>
          <w:color w:val="auto"/>
          <w:sz w:val="24"/>
          <w:szCs w:val="24"/>
        </w:rPr>
        <w:t>保证锅炉安全稳定地运行</w:t>
      </w:r>
      <w:r>
        <w:rPr>
          <w:rFonts w:ascii="Times New Roman" w:eastAsia="宋体" w:hAnsi="Times New Roman" w:cs="Times New Roman" w:hint="eastAsia"/>
          <w:color w:val="auto"/>
          <w:sz w:val="24"/>
          <w:szCs w:val="24"/>
          <w:lang w:val="en-US" w:eastAsia="zh-CN"/>
        </w:rPr>
        <w:t>同时对高温灰渣的余热进行了回收再利用</w:t>
      </w:r>
      <w:r>
        <w:rPr>
          <w:rFonts w:ascii="Times New Roman" w:eastAsia="宋体" w:hAnsi="Times New Roman" w:cs="Times New Roman" w:hint="default"/>
          <w:color w:val="auto"/>
          <w:sz w:val="24"/>
          <w:szCs w:val="24"/>
        </w:rPr>
        <w:t>。</w:t>
      </w:r>
      <w:r>
        <w:rPr>
          <w:rFonts w:ascii="Times New Roman" w:eastAsia="宋体" w:hAnsi="Times New Roman" w:cs="Times New Roman" w:hint="default"/>
          <w:color w:val="auto"/>
          <w:kern w:val="0"/>
          <w:sz w:val="24"/>
          <w:szCs w:val="24"/>
          <w:lang w:bidi="ar"/>
        </w:rPr>
        <w:t>滚筒冷渣器由于</w:t>
      </w:r>
      <w:r>
        <w:rPr>
          <w:rFonts w:ascii="Times New Roman" w:eastAsia="宋体" w:hAnsi="Times New Roman" w:cs="Times New Roman" w:hint="eastAsia"/>
          <w:color w:val="auto"/>
          <w:kern w:val="0"/>
          <w:sz w:val="24"/>
          <w:szCs w:val="24"/>
          <w:lang w:val="en-US" w:eastAsia="zh-CN" w:bidi="ar"/>
        </w:rPr>
        <w:t>适应范围广</w:t>
      </w:r>
      <w:r>
        <w:rPr>
          <w:rFonts w:ascii="Times New Roman" w:eastAsia="宋体" w:hAnsi="Times New Roman" w:cs="Times New Roman" w:hint="default"/>
          <w:color w:val="auto"/>
          <w:kern w:val="0"/>
          <w:sz w:val="24"/>
          <w:szCs w:val="24"/>
          <w:lang w:bidi="ar"/>
        </w:rPr>
        <w:t>，要求不</w:t>
      </w:r>
      <w:r>
        <w:rPr>
          <w:rFonts w:ascii="Times New Roman" w:eastAsia="宋体" w:hAnsi="Times New Roman" w:cs="Times New Roman" w:hint="eastAsia"/>
          <w:color w:val="auto"/>
          <w:kern w:val="0"/>
          <w:sz w:val="24"/>
          <w:szCs w:val="24"/>
          <w:lang w:val="en-US" w:eastAsia="zh-CN" w:bidi="ar"/>
        </w:rPr>
        <w:t>高</w:t>
      </w:r>
      <w:r>
        <w:rPr>
          <w:rFonts w:ascii="Times New Roman" w:eastAsia="宋体" w:hAnsi="Times New Roman" w:cs="Times New Roman" w:hint="default"/>
          <w:color w:val="auto"/>
          <w:kern w:val="0"/>
          <w:sz w:val="24"/>
          <w:szCs w:val="24"/>
          <w:lang w:bidi="ar"/>
        </w:rPr>
        <w:t>，因此</w:t>
      </w:r>
      <w:r>
        <w:rPr>
          <w:rFonts w:ascii="Times New Roman" w:eastAsia="宋体" w:hAnsi="Times New Roman" w:cs="Times New Roman" w:hint="eastAsia"/>
          <w:color w:val="auto"/>
          <w:kern w:val="0"/>
          <w:sz w:val="24"/>
          <w:szCs w:val="24"/>
          <w:lang w:val="en-US" w:eastAsia="zh-CN" w:bidi="ar"/>
        </w:rPr>
        <w:t>对</w:t>
      </w:r>
      <w:r>
        <w:rPr>
          <w:rFonts w:ascii="Times New Roman" w:eastAsia="宋体" w:hAnsi="Times New Roman" w:cs="Times New Roman" w:hint="default"/>
          <w:color w:val="auto"/>
          <w:kern w:val="0"/>
          <w:sz w:val="24"/>
          <w:szCs w:val="24"/>
          <w:lang w:bidi="ar"/>
        </w:rPr>
        <w:t>煤种适应</w:t>
      </w:r>
      <w:r>
        <w:rPr>
          <w:rFonts w:ascii="Times New Roman" w:eastAsia="宋体" w:hAnsi="Times New Roman" w:cs="Times New Roman" w:hint="eastAsia"/>
          <w:color w:val="auto"/>
          <w:kern w:val="0"/>
          <w:sz w:val="24"/>
          <w:szCs w:val="24"/>
          <w:lang w:val="en-US" w:eastAsia="zh-CN" w:bidi="ar"/>
        </w:rPr>
        <w:t>能力较强</w:t>
      </w:r>
      <w:r>
        <w:rPr>
          <w:rFonts w:ascii="Times New Roman" w:eastAsia="宋体" w:hAnsi="Times New Roman" w:cs="Times New Roman" w:hint="default"/>
          <w:color w:val="auto"/>
          <w:kern w:val="0"/>
          <w:sz w:val="24"/>
          <w:szCs w:val="24"/>
          <w:lang w:bidi="ar"/>
        </w:rPr>
        <w:t>，</w:t>
      </w:r>
      <w:r>
        <w:rPr>
          <w:rFonts w:ascii="Times New Roman" w:eastAsia="宋体" w:hAnsi="Times New Roman" w:cs="Times New Roman" w:hint="eastAsia"/>
          <w:color w:val="auto"/>
          <w:kern w:val="0"/>
          <w:sz w:val="24"/>
          <w:szCs w:val="24"/>
          <w:lang w:val="en-US" w:eastAsia="zh-CN" w:bidi="ar"/>
        </w:rPr>
        <w:t>因此，对于我国煤种复杂的情况刚好合适，滚筒冷渣器</w:t>
      </w:r>
      <w:r>
        <w:rPr>
          <w:rFonts w:ascii="Times New Roman" w:eastAsia="宋体" w:hAnsi="Times New Roman" w:cs="Times New Roman" w:hint="default"/>
          <w:color w:val="auto"/>
          <w:kern w:val="0"/>
          <w:sz w:val="24"/>
          <w:szCs w:val="24"/>
          <w:lang w:bidi="ar"/>
        </w:rPr>
        <w:t>已经被大量</w:t>
      </w:r>
      <w:r>
        <w:rPr>
          <w:rFonts w:ascii="Times New Roman" w:eastAsia="宋体" w:hAnsi="Times New Roman" w:cs="Times New Roman" w:hint="eastAsia"/>
          <w:color w:val="auto"/>
          <w:kern w:val="0"/>
          <w:sz w:val="24"/>
          <w:szCs w:val="24"/>
          <w:lang w:val="en-US" w:eastAsia="zh-CN" w:bidi="ar"/>
        </w:rPr>
        <w:t>应用</w:t>
      </w:r>
      <w:r>
        <w:rPr>
          <w:rFonts w:ascii="Times New Roman" w:eastAsia="宋体" w:hAnsi="Times New Roman" w:cs="Times New Roman" w:hint="default"/>
          <w:color w:val="auto"/>
          <w:kern w:val="0"/>
          <w:sz w:val="24"/>
          <w:szCs w:val="24"/>
          <w:lang w:bidi="ar"/>
        </w:rPr>
        <w:t>于国内的</w:t>
      </w:r>
      <w:r>
        <w:rPr>
          <w:rFonts w:ascii="Times New Roman" w:eastAsia="宋体" w:hAnsi="Times New Roman" w:cs="Times New Roman" w:hint="eastAsia"/>
          <w:color w:val="auto"/>
          <w:kern w:val="0"/>
          <w:sz w:val="24"/>
          <w:szCs w:val="24"/>
          <w:lang w:val="en-US" w:eastAsia="zh-CN" w:bidi="ar"/>
        </w:rPr>
        <w:t>循环流化床</w:t>
      </w:r>
      <w:r>
        <w:rPr>
          <w:rFonts w:ascii="Times New Roman" w:eastAsia="宋体" w:hAnsi="Times New Roman" w:cs="Times New Roman" w:hint="default"/>
          <w:color w:val="auto"/>
          <w:kern w:val="0"/>
          <w:sz w:val="24"/>
          <w:szCs w:val="24"/>
          <w:lang w:bidi="ar"/>
        </w:rPr>
        <w:t>CFB 锅炉上。</w:t>
      </w:r>
    </w:p>
    <w:p>
      <w:pPr>
        <w:pageBreakBefore w:val="0"/>
        <w:widowControl/>
        <w:kinsoku/>
        <w:wordWrap/>
        <w:overflowPunct/>
        <w:topLinePunct w:val="0"/>
        <w:autoSpaceDE/>
        <w:autoSpaceDN/>
        <w:bidi w:val="0"/>
        <w:adjustRightInd/>
        <w:snapToGrid/>
        <w:spacing w:line="360" w:lineRule="exact"/>
        <w:jc w:val="left"/>
        <w:textAlignment w:val="auto"/>
        <w:rPr>
          <w:rFonts w:ascii="黑体" w:eastAsia="黑体" w:hAnsi="黑体" w:cs="黑体" w:hint="eastAsia"/>
          <w:color w:val="auto"/>
          <w:kern w:val="0"/>
          <w:sz w:val="28"/>
          <w:szCs w:val="28"/>
          <w:lang w:bidi="ar"/>
        </w:rPr>
      </w:pPr>
      <w:r>
        <w:rPr>
          <w:rFonts w:ascii="黑体" w:eastAsia="黑体" w:hAnsi="黑体" w:cs="黑体" w:hint="eastAsia"/>
          <w:color w:val="auto"/>
          <w:kern w:val="0"/>
          <w:sz w:val="28"/>
          <w:szCs w:val="28"/>
          <w:lang w:bidi="ar"/>
        </w:rPr>
        <w:br/>
      </w:r>
      <w:r>
        <w:rPr>
          <w:rFonts w:ascii="黑体" w:eastAsia="黑体" w:hAnsi="黑体" w:cs="黑体" w:hint="eastAsia"/>
          <w:color w:val="auto"/>
          <w:kern w:val="0"/>
          <w:sz w:val="28"/>
          <w:szCs w:val="28"/>
          <w:lang w:bidi="ar"/>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https://d.book118.com/598024030070006043</w:t>
        </w:r>
      </w:hyperlink>
    </w:p>
    <w:p>
      <w:pPr>
        <w:pageBreakBefore w:val="0"/>
        <w:widowControl/>
        <w:kinsoku/>
        <w:wordWrap/>
        <w:overflowPunct/>
        <w:topLinePunct w:val="0"/>
        <w:autoSpaceDE/>
        <w:autoSpaceDN/>
        <w:bidi w:val="0"/>
        <w:adjustRightInd/>
        <w:snapToGrid/>
        <w:spacing w:line="360" w:lineRule="exact"/>
        <w:jc w:val="left"/>
        <w:textAlignment w:val="auto"/>
        <w:rPr>
          <w:rFonts w:ascii="黑体" w:eastAsia="黑体" w:hAnsi="黑体" w:cs="黑体" w:hint="eastAsia"/>
          <w:color w:val="auto"/>
          <w:kern w:val="0"/>
          <w:sz w:val="28"/>
          <w:szCs w:val="28"/>
          <w:lang w:bidi="ar"/>
        </w:rPr>
      </w:pPr>
    </w:p>
    <w:sectPr>
      <w:headerReference w:type="default" r:id="rId6"/>
      <w:type w:val="nextPage"/>
      <w:pgSz w:w="11906" w:h="16838"/>
      <w:pgMar w:top="1984" w:right="1701" w:bottom="1984" w:left="1984" w:header="1701" w:footer="1701" w:gutter="0"/>
      <w:pgBorders>
        <w:top w:val="none" w:sz="0" w:space="0" w:color="auto"/>
        <w:left w:val="none" w:sz="0" w:space="0" w:color="auto"/>
        <w:bottom w:val="none" w:sz="0" w:space="0" w:color="auto"/>
        <w:right w:val="none" w:sz="0" w:space="0" w:color="auto"/>
      </w:pgBorders>
      <w:pgNumType w:fmt="numberInDash" w:start="2"/>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2A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方正大标宋简体">
    <w:altName w:val="宋体"/>
    <w:panose1 w:val="02010601030101010101"/>
    <w:charset w:val="86"/>
    <w:family w:val="auto"/>
    <w:pitch w:val="default"/>
    <w:sig w:usb0="00000000" w:usb1="00000000" w:usb2="00000010" w:usb3="00000000" w:csb0="00040000" w:csb1="00000000"/>
  </w:font>
  <w:font w:name="PMingLiU">
    <w:altName w:val="PMingLiU-ExtB"/>
    <w:panose1 w:val="02020500000000000000"/>
    <w:charset w:val="88"/>
    <w:family w:val="auto"/>
    <w:pitch w:val="default"/>
    <w:sig w:usb0="00000000" w:usb1="00000000" w:usb2="00000016" w:usb3="00000000" w:csb0="001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535936"/>
    <w:multiLevelType w:val="singleLevel"/>
    <w:tmpl w:val="64535936"/>
    <w:lvl w:ilvl="0">
      <w:start w:val="1"/>
      <w:numFmt w:val="decimal"/>
      <w:suff w:val="space"/>
      <w:lvlText w:val="第%1章"/>
      <w:lvlJc w:val="left"/>
      <w:pPr>
        <w:tabs>
          <w:tab w:val="num" w:pos="0"/>
        </w:tabs>
      </w:pPr>
      <w:rPr>
        <w:rFonts w:ascii="Times New Roman" w:eastAsia="黑体" w:hAnsi="Times New Roman" w:cs="宋体" w:hint="default"/>
      </w:rPr>
    </w:lvl>
  </w:abstractNum>
  <w:abstractNum w:abstractNumId="1">
    <w:nsid w:val="6830DA80"/>
    <w:multiLevelType w:val="singleLevel"/>
    <w:tmpl w:val="6830DA80"/>
    <w:lvl w:ilvl="0">
      <w:start w:val="1"/>
      <w:numFmt w:val="decimal"/>
      <w:lvlText w:val="%1."/>
      <w:lvlJc w:val="left"/>
      <w:pPr>
        <w:tabs>
          <w:tab w:val="num" w:pos="312"/>
        </w:tabs>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16695202"/>
    <w:rsid w:val="00D1040A"/>
    <w:rsid w:val="02761B2A"/>
    <w:rsid w:val="02F94D7F"/>
    <w:rsid w:val="032C6284"/>
    <w:rsid w:val="03FA5CD7"/>
    <w:rsid w:val="043A1CE3"/>
    <w:rsid w:val="045218F4"/>
    <w:rsid w:val="057E4A61"/>
    <w:rsid w:val="05BA5951"/>
    <w:rsid w:val="060F1608"/>
    <w:rsid w:val="07270368"/>
    <w:rsid w:val="083F6DD9"/>
    <w:rsid w:val="08671C4B"/>
    <w:rsid w:val="095F3E39"/>
    <w:rsid w:val="0C076327"/>
    <w:rsid w:val="0C4B3D6B"/>
    <w:rsid w:val="0CCF65C5"/>
    <w:rsid w:val="0D7C4B89"/>
    <w:rsid w:val="0DA90CCB"/>
    <w:rsid w:val="0EBD05A4"/>
    <w:rsid w:val="0F4C2CDA"/>
    <w:rsid w:val="0F8E37C1"/>
    <w:rsid w:val="1135789B"/>
    <w:rsid w:val="11902D54"/>
    <w:rsid w:val="11CF08C5"/>
    <w:rsid w:val="11D404DD"/>
    <w:rsid w:val="122A2D7E"/>
    <w:rsid w:val="12634168"/>
    <w:rsid w:val="14B67157"/>
    <w:rsid w:val="14C410E2"/>
    <w:rsid w:val="16695202"/>
    <w:rsid w:val="1686463D"/>
    <w:rsid w:val="16E65F10"/>
    <w:rsid w:val="17171AF2"/>
    <w:rsid w:val="190E1188"/>
    <w:rsid w:val="191C1E1D"/>
    <w:rsid w:val="1C141265"/>
    <w:rsid w:val="1C2704C8"/>
    <w:rsid w:val="1D073521"/>
    <w:rsid w:val="1D092A06"/>
    <w:rsid w:val="1E44005C"/>
    <w:rsid w:val="1F377223"/>
    <w:rsid w:val="1FBF1250"/>
    <w:rsid w:val="20805A68"/>
    <w:rsid w:val="20C315C8"/>
    <w:rsid w:val="22152481"/>
    <w:rsid w:val="232F6418"/>
    <w:rsid w:val="23753BBF"/>
    <w:rsid w:val="2543389A"/>
    <w:rsid w:val="26A31384"/>
    <w:rsid w:val="26B70D4E"/>
    <w:rsid w:val="26EF068B"/>
    <w:rsid w:val="27387A4C"/>
    <w:rsid w:val="27D044EA"/>
    <w:rsid w:val="28D052D6"/>
    <w:rsid w:val="2B951012"/>
    <w:rsid w:val="2D093D07"/>
    <w:rsid w:val="2DD337BD"/>
    <w:rsid w:val="2F3B55DF"/>
    <w:rsid w:val="2FBB4BE9"/>
    <w:rsid w:val="33272ACD"/>
    <w:rsid w:val="340047F7"/>
    <w:rsid w:val="341B1C43"/>
    <w:rsid w:val="343B3331"/>
    <w:rsid w:val="35FB7802"/>
    <w:rsid w:val="3645632E"/>
    <w:rsid w:val="38CF7A92"/>
    <w:rsid w:val="3AD1452B"/>
    <w:rsid w:val="3C723183"/>
    <w:rsid w:val="4063754C"/>
    <w:rsid w:val="41465945"/>
    <w:rsid w:val="416B2865"/>
    <w:rsid w:val="42120EE1"/>
    <w:rsid w:val="425D0A7B"/>
    <w:rsid w:val="42C9199D"/>
    <w:rsid w:val="436E44A3"/>
    <w:rsid w:val="437364D5"/>
    <w:rsid w:val="45CF659E"/>
    <w:rsid w:val="46443124"/>
    <w:rsid w:val="477669BE"/>
    <w:rsid w:val="488562B6"/>
    <w:rsid w:val="48EE523B"/>
    <w:rsid w:val="494D4DF5"/>
    <w:rsid w:val="499C3EB0"/>
    <w:rsid w:val="4A2217A4"/>
    <w:rsid w:val="4A603889"/>
    <w:rsid w:val="4BC93900"/>
    <w:rsid w:val="4E0C24D8"/>
    <w:rsid w:val="4E601E99"/>
    <w:rsid w:val="4E7802B7"/>
    <w:rsid w:val="4F3D5ABF"/>
    <w:rsid w:val="4FA84B98"/>
    <w:rsid w:val="51DF3454"/>
    <w:rsid w:val="54F70CFC"/>
    <w:rsid w:val="55E87FFE"/>
    <w:rsid w:val="56633D33"/>
    <w:rsid w:val="56DE5284"/>
    <w:rsid w:val="574518CB"/>
    <w:rsid w:val="57AC4BDB"/>
    <w:rsid w:val="58024595"/>
    <w:rsid w:val="589D5E11"/>
    <w:rsid w:val="59677945"/>
    <w:rsid w:val="5AB659AF"/>
    <w:rsid w:val="5B564701"/>
    <w:rsid w:val="5B9A07A8"/>
    <w:rsid w:val="5C6C0F28"/>
    <w:rsid w:val="5D827C29"/>
    <w:rsid w:val="5F0950EC"/>
    <w:rsid w:val="60143BFC"/>
    <w:rsid w:val="605A6F2F"/>
    <w:rsid w:val="613960E2"/>
    <w:rsid w:val="615D17FE"/>
    <w:rsid w:val="61B15F5F"/>
    <w:rsid w:val="62A7039B"/>
    <w:rsid w:val="62BC1A33"/>
    <w:rsid w:val="63385A2F"/>
    <w:rsid w:val="65053741"/>
    <w:rsid w:val="65565B8A"/>
    <w:rsid w:val="66951822"/>
    <w:rsid w:val="671C27EB"/>
    <w:rsid w:val="68385226"/>
    <w:rsid w:val="69784828"/>
    <w:rsid w:val="69926C29"/>
    <w:rsid w:val="6A50693C"/>
    <w:rsid w:val="6A6C038B"/>
    <w:rsid w:val="6AD136A8"/>
    <w:rsid w:val="6B9C6D0F"/>
    <w:rsid w:val="6BB068A1"/>
    <w:rsid w:val="6C402E6D"/>
    <w:rsid w:val="6CF47E04"/>
    <w:rsid w:val="6DBD2F78"/>
    <w:rsid w:val="6E36036D"/>
    <w:rsid w:val="6EDC35DE"/>
    <w:rsid w:val="700C417B"/>
    <w:rsid w:val="706D6EB1"/>
    <w:rsid w:val="72C71E62"/>
    <w:rsid w:val="74E742EE"/>
    <w:rsid w:val="750972E9"/>
    <w:rsid w:val="77FC7266"/>
    <w:rsid w:val="78121930"/>
    <w:rsid w:val="7A0521B0"/>
    <w:rsid w:val="7A2D54B3"/>
    <w:rsid w:val="7B895765"/>
    <w:rsid w:val="7BA31084"/>
    <w:rsid w:val="7BC27887"/>
    <w:rsid w:val="7DD401D1"/>
    <w:rsid w:val="7E180B9A"/>
    <w:rsid w:val="7F3E1077"/>
    <w:rsid w:val="7FD1093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qFormat="1"/>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qFormat="1"/>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59"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paragraph" w:styleId="Heading1">
    <w:name w:val="heading 1"/>
    <w:basedOn w:val="Normal"/>
    <w:next w:val="Normal"/>
    <w:qFormat/>
    <w:pPr>
      <w:keepNext/>
      <w:keepLines/>
      <w:spacing w:before="10" w:beforeLines="0" w:beforeAutospacing="0" w:after="10" w:afterLines="0" w:afterAutospacing="0" w:line="240" w:lineRule="auto"/>
      <w:jc w:val="center"/>
      <w:outlineLvl w:val="0"/>
    </w:pPr>
    <w:rPr>
      <w:rFonts w:ascii="Times New Roman" w:eastAsia="黑体" w:hAnsi="Times New Roman"/>
      <w:kern w:val="44"/>
      <w:sz w:val="36"/>
      <w:szCs w:val="20"/>
    </w:rPr>
  </w:style>
  <w:style w:type="paragraph" w:styleId="Heading2">
    <w:name w:val="heading 2"/>
    <w:basedOn w:val="Normal"/>
    <w:next w:val="Normal"/>
    <w:qFormat/>
    <w:pPr>
      <w:keepNext/>
      <w:keepLines/>
      <w:spacing w:before="10" w:beforeLines="0" w:beforeAutospacing="0" w:after="10" w:afterLines="0" w:afterAutospacing="0" w:line="240" w:lineRule="auto"/>
      <w:jc w:val="left"/>
      <w:outlineLvl w:val="1"/>
    </w:pPr>
    <w:rPr>
      <w:rFonts w:ascii="Times New Roman" w:eastAsia="黑体" w:hAnsi="Times New Roman"/>
      <w:sz w:val="30"/>
    </w:rPr>
  </w:style>
  <w:style w:type="paragraph" w:styleId="Heading3">
    <w:name w:val="heading 3"/>
    <w:basedOn w:val="Normal"/>
    <w:next w:val="Normal"/>
    <w:qFormat/>
    <w:pPr>
      <w:keepNext/>
      <w:keepLines/>
      <w:spacing w:before="10" w:beforeLines="0" w:beforeAutospacing="0" w:after="10" w:afterLines="0" w:afterAutospacing="0" w:line="240" w:lineRule="auto"/>
      <w:jc w:val="left"/>
      <w:outlineLvl w:val="2"/>
    </w:pPr>
    <w:rPr>
      <w:rFonts w:ascii="Times New Roman" w:eastAsia="黑体" w:hAnsi="Times New Roman"/>
      <w:sz w:val="28"/>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character" w:styleId="Hyperlink">
    <w:name w:val="Hyperlink"/>
    <w:basedOn w:val="DefaultParagraphFont"/>
    <w:qFormat/>
    <w:rPr>
      <w:color w:val="0000FF"/>
      <w:u w:val="single"/>
    </w:rPr>
  </w:style>
  <w:style w:type="character" w:customStyle="1" w:styleId="translated-span">
    <w:name w:val="translated-span"/>
    <w:basedOn w:val="DefaultParagraphFont"/>
    <w:qFormat/>
  </w:style>
  <w:style w:type="paragraph" w:styleId="BodyText">
    <w:name w:val="Body Text"/>
    <w:basedOn w:val="Normal"/>
    <w:qFormat/>
    <w:pPr>
      <w:jc w:val="center"/>
    </w:pPr>
    <w:rPr>
      <w:rFonts w:eastAsia="方正大标宋简体"/>
      <w:sz w:val="76"/>
    </w:rPr>
  </w:style>
  <w:style w:type="paragraph" w:styleId="Header">
    <w:name w:val="header"/>
    <w:basedOn w:val="Normal"/>
    <w:qFormat/>
    <w:pPr>
      <w:pBdr>
        <w:bottom w:val="single" w:sz="6" w:space="1" w:color="auto"/>
      </w:pBdr>
      <w:tabs>
        <w:tab w:val="center" w:pos="4153"/>
        <w:tab w:val="right" w:pos="8306"/>
      </w:tabs>
      <w:snapToGrid w:val="0"/>
      <w:jc w:val="center"/>
    </w:pPr>
    <w:rPr>
      <w:sz w:val="18"/>
      <w:szCs w:val="18"/>
    </w:r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hint="eastAsia"/>
      <w:kern w:val="0"/>
      <w:sz w:val="24"/>
      <w:szCs w:val="24"/>
      <w:lang w:val="en-US" w:eastAsia="zh-CN" w:bidi="ar"/>
    </w:rPr>
  </w:style>
  <w:style w:type="paragraph" w:styleId="Footer">
    <w:name w:val="footer"/>
    <w:basedOn w:val="Normal"/>
    <w:uiPriority w:val="99"/>
    <w:qFormat/>
    <w:pPr>
      <w:tabs>
        <w:tab w:val="center" w:pos="4153"/>
        <w:tab w:val="right" w:pos="8306"/>
      </w:tabs>
      <w:snapToGrid w:val="0"/>
      <w:jc w:val="left"/>
    </w:pPr>
    <w:rPr>
      <w:sz w:val="18"/>
    </w:rPr>
  </w:style>
  <w:style w:type="paragraph" w:styleId="BodyTextIndent">
    <w:name w:val="Body Text Indent"/>
    <w:basedOn w:val="Normal"/>
    <w:qFormat/>
    <w:pPr>
      <w:spacing w:line="360" w:lineRule="auto"/>
      <w:ind w:firstLine="560" w:firstLineChars="200"/>
    </w:pPr>
    <w:rPr>
      <w:rFonts w:ascii="宋体" w:hAnsi="宋体"/>
      <w:color w:val="0000FF"/>
      <w:sz w:val="28"/>
    </w:rPr>
  </w:style>
  <w:style w:type="paragraph" w:styleId="NormalWeb">
    <w:name w:val="Normal (Web)"/>
    <w:basedOn w:val="Normal"/>
    <w:uiPriority w:val="99"/>
    <w:unhideWhenUsed/>
    <w:qFormat/>
    <w:pPr>
      <w:spacing w:before="100" w:beforeAutospacing="1" w:after="100" w:afterAutospacing="1"/>
      <w:ind w:left="0" w:right="0"/>
      <w:jc w:val="left"/>
    </w:pPr>
    <w:rPr>
      <w:kern w:val="0"/>
      <w:sz w:val="24"/>
      <w:lang w:val="en-US" w:eastAsia="zh-CN" w:bidi="ar"/>
    </w:rPr>
  </w:style>
  <w:style w:type="table" w:styleId="TableGrid">
    <w:name w:val="Table Grid"/>
    <w:basedOn w:val="TableNormal"/>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yperlink" Target="https://d.book118.com/598024030070006043" TargetMode="External" /><Relationship Id="rId6" Type="http://schemas.openxmlformats.org/officeDocument/2006/relationships/header" Target="head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157297920</TotalTime>
  <Pages>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张_</dc:creator>
  <cp:lastModifiedBy>张_</cp:lastModifiedBy>
  <cp:revision>1</cp:revision>
  <dcterms:created xsi:type="dcterms:W3CDTF">2019-06-11T02:32:00Z</dcterms:created>
  <dcterms:modified xsi:type="dcterms:W3CDTF">2019-06-18T05:02:47Z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