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组合音响项目规划设计蓝图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54" w:history="1">
        <w:r>
          <w:rPr>
            <w:rFonts w:ascii="仿宋" w:eastAsia="仿宋" w:hAnsi="仿宋" w:cs="仿宋" w:hint="eastAsia"/>
            <w:lang w:eastAsia="zh-CN"/>
          </w:rPr>
          <w:t>前言</w:t>
        </w:r>
        <w:r>
          <w:tab/>
        </w:r>
        <w:r>
          <w:fldChar w:fldCharType="begin"/>
        </w:r>
        <w:r>
          <w:instrText xml:space="preserve"> PAGEREF _Toc26154 \h </w:instrText>
        </w:r>
        <w:r>
          <w:fldChar w:fldCharType="separate"/>
        </w:r>
        <w:r>
          <w:t>3</w:t>
        </w:r>
        <w:r>
          <w:fldChar w:fldCharType="end"/>
        </w:r>
      </w:hyperlink>
    </w:p>
    <w:p>
      <w:pPr>
        <w:pStyle w:val="TOC1"/>
        <w:tabs>
          <w:tab w:val="right" w:leader="dot" w:pos="8306"/>
        </w:tabs>
      </w:pPr>
      <w:hyperlink w:anchor="_Toc13973" w:history="1">
        <w:r>
          <w:rPr>
            <w:rFonts w:ascii="仿宋" w:eastAsia="仿宋" w:hAnsi="仿宋" w:cs="仿宋" w:hint="eastAsia"/>
            <w:lang w:eastAsia="zh-CN"/>
          </w:rPr>
          <w:t>一、组合音响项目建设背景及必要性分析</w:t>
        </w:r>
        <w:r>
          <w:tab/>
        </w:r>
        <w:r>
          <w:fldChar w:fldCharType="begin"/>
        </w:r>
        <w:r>
          <w:instrText xml:space="preserve"> PAGEREF _Toc13973 \h </w:instrText>
        </w:r>
        <w:r>
          <w:fldChar w:fldCharType="separate"/>
        </w:r>
        <w:r>
          <w:t>3</w:t>
        </w:r>
        <w:r>
          <w:fldChar w:fldCharType="end"/>
        </w:r>
      </w:hyperlink>
    </w:p>
    <w:p>
      <w:pPr>
        <w:pStyle w:val="TOC2"/>
        <w:tabs>
          <w:tab w:val="right" w:leader="dot" w:pos="8306"/>
        </w:tabs>
      </w:pPr>
      <w:hyperlink w:anchor="_Toc14675" w:history="1">
        <w:r>
          <w:rPr>
            <w:rFonts w:ascii="仿宋" w:eastAsia="仿宋" w:hAnsi="仿宋" w:cs="仿宋" w:hint="eastAsia"/>
            <w:lang w:eastAsia="zh-CN"/>
          </w:rPr>
          <w:t>(一)、组合音响项目背景分析</w:t>
        </w:r>
        <w:r>
          <w:tab/>
        </w:r>
        <w:r>
          <w:fldChar w:fldCharType="begin"/>
        </w:r>
        <w:r>
          <w:instrText xml:space="preserve"> PAGEREF _Toc14675 \h </w:instrText>
        </w:r>
        <w:r>
          <w:fldChar w:fldCharType="separate"/>
        </w:r>
        <w:r>
          <w:t>3</w:t>
        </w:r>
        <w:r>
          <w:fldChar w:fldCharType="end"/>
        </w:r>
      </w:hyperlink>
    </w:p>
    <w:p>
      <w:pPr>
        <w:pStyle w:val="TOC2"/>
        <w:tabs>
          <w:tab w:val="right" w:leader="dot" w:pos="8306"/>
        </w:tabs>
      </w:pPr>
      <w:hyperlink w:anchor="_Toc23113" w:history="1">
        <w:r>
          <w:rPr>
            <w:rFonts w:ascii="仿宋" w:eastAsia="仿宋" w:hAnsi="仿宋" w:cs="仿宋" w:hint="eastAsia"/>
            <w:lang w:eastAsia="zh-CN"/>
          </w:rPr>
          <w:t>(二)、组合音响项目建设必要性分析</w:t>
        </w:r>
        <w:r>
          <w:tab/>
        </w:r>
        <w:r>
          <w:fldChar w:fldCharType="begin"/>
        </w:r>
        <w:r>
          <w:instrText xml:space="preserve"> PAGEREF _Toc23113 \h </w:instrText>
        </w:r>
        <w:r>
          <w:fldChar w:fldCharType="separate"/>
        </w:r>
        <w:r>
          <w:t>5</w:t>
        </w:r>
        <w:r>
          <w:fldChar w:fldCharType="end"/>
        </w:r>
      </w:hyperlink>
    </w:p>
    <w:p>
      <w:pPr>
        <w:pStyle w:val="TOC1"/>
        <w:tabs>
          <w:tab w:val="right" w:leader="dot" w:pos="8306"/>
        </w:tabs>
      </w:pPr>
      <w:hyperlink w:anchor="_Toc11332" w:history="1">
        <w:r>
          <w:rPr>
            <w:rFonts w:ascii="仿宋" w:eastAsia="仿宋" w:hAnsi="仿宋" w:cs="仿宋" w:hint="eastAsia"/>
            <w:lang w:eastAsia="zh-CN"/>
          </w:rPr>
          <w:t>二、组合音响项目绩效评估</w:t>
        </w:r>
        <w:r>
          <w:tab/>
        </w:r>
        <w:r>
          <w:fldChar w:fldCharType="begin"/>
        </w:r>
        <w:r>
          <w:instrText xml:space="preserve"> PAGEREF _Toc11332 \h </w:instrText>
        </w:r>
        <w:r>
          <w:fldChar w:fldCharType="separate"/>
        </w:r>
        <w:r>
          <w:t>6</w:t>
        </w:r>
        <w:r>
          <w:fldChar w:fldCharType="end"/>
        </w:r>
      </w:hyperlink>
    </w:p>
    <w:p>
      <w:pPr>
        <w:pStyle w:val="TOC2"/>
        <w:tabs>
          <w:tab w:val="right" w:leader="dot" w:pos="8306"/>
        </w:tabs>
      </w:pPr>
      <w:hyperlink w:anchor="_Toc18032" w:history="1">
        <w:r>
          <w:rPr>
            <w:rFonts w:ascii="仿宋" w:eastAsia="仿宋" w:hAnsi="仿宋" w:cs="仿宋" w:hint="eastAsia"/>
            <w:lang w:eastAsia="zh-CN"/>
          </w:rPr>
          <w:t>(一)、绩效评估指标</w:t>
        </w:r>
        <w:r>
          <w:tab/>
        </w:r>
        <w:r>
          <w:fldChar w:fldCharType="begin"/>
        </w:r>
        <w:r>
          <w:instrText xml:space="preserve"> PAGEREF _Toc18032 \h </w:instrText>
        </w:r>
        <w:r>
          <w:fldChar w:fldCharType="separate"/>
        </w:r>
        <w:r>
          <w:t>6</w:t>
        </w:r>
        <w:r>
          <w:fldChar w:fldCharType="end"/>
        </w:r>
      </w:hyperlink>
    </w:p>
    <w:p>
      <w:pPr>
        <w:pStyle w:val="TOC2"/>
        <w:tabs>
          <w:tab w:val="right" w:leader="dot" w:pos="8306"/>
        </w:tabs>
      </w:pPr>
      <w:hyperlink w:anchor="_Toc31621" w:history="1">
        <w:r>
          <w:rPr>
            <w:rFonts w:ascii="仿宋" w:eastAsia="仿宋" w:hAnsi="仿宋" w:cs="仿宋" w:hint="eastAsia"/>
            <w:lang w:eastAsia="zh-CN"/>
          </w:rPr>
          <w:t>(二)、绩效评估方法</w:t>
        </w:r>
        <w:r>
          <w:tab/>
        </w:r>
        <w:r>
          <w:fldChar w:fldCharType="begin"/>
        </w:r>
        <w:r>
          <w:instrText xml:space="preserve"> PAGEREF _Toc31621 \h </w:instrText>
        </w:r>
        <w:r>
          <w:fldChar w:fldCharType="separate"/>
        </w:r>
        <w:r>
          <w:t>7</w:t>
        </w:r>
        <w:r>
          <w:fldChar w:fldCharType="end"/>
        </w:r>
      </w:hyperlink>
    </w:p>
    <w:p>
      <w:pPr>
        <w:pStyle w:val="TOC2"/>
        <w:tabs>
          <w:tab w:val="right" w:leader="dot" w:pos="8306"/>
        </w:tabs>
      </w:pPr>
      <w:hyperlink w:anchor="_Toc30116" w:history="1">
        <w:r>
          <w:rPr>
            <w:rFonts w:ascii="仿宋" w:eastAsia="仿宋" w:hAnsi="仿宋" w:cs="仿宋" w:hint="eastAsia"/>
            <w:lang w:eastAsia="zh-CN"/>
          </w:rPr>
          <w:t>(三)、绩效评估周期</w:t>
        </w:r>
        <w:r>
          <w:tab/>
        </w:r>
        <w:r>
          <w:fldChar w:fldCharType="begin"/>
        </w:r>
        <w:r>
          <w:instrText xml:space="preserve"> PAGEREF _Toc30116 \h </w:instrText>
        </w:r>
        <w:r>
          <w:fldChar w:fldCharType="separate"/>
        </w:r>
        <w:r>
          <w:t>8</w:t>
        </w:r>
        <w:r>
          <w:fldChar w:fldCharType="end"/>
        </w:r>
      </w:hyperlink>
    </w:p>
    <w:p>
      <w:pPr>
        <w:pStyle w:val="TOC1"/>
        <w:tabs>
          <w:tab w:val="right" w:leader="dot" w:pos="8306"/>
        </w:tabs>
      </w:pPr>
      <w:hyperlink w:anchor="_Toc3742" w:history="1">
        <w:r>
          <w:rPr>
            <w:rFonts w:ascii="仿宋" w:eastAsia="仿宋" w:hAnsi="仿宋" w:cs="仿宋" w:hint="eastAsia"/>
            <w:lang w:eastAsia="zh-CN"/>
          </w:rPr>
          <w:t>三、工艺说明</w:t>
        </w:r>
        <w:r>
          <w:tab/>
        </w:r>
        <w:r>
          <w:fldChar w:fldCharType="begin"/>
        </w:r>
        <w:r>
          <w:instrText xml:space="preserve"> PAGEREF _Toc3742 \h </w:instrText>
        </w:r>
        <w:r>
          <w:fldChar w:fldCharType="separate"/>
        </w:r>
        <w:r>
          <w:t>9</w:t>
        </w:r>
        <w:r>
          <w:fldChar w:fldCharType="end"/>
        </w:r>
      </w:hyperlink>
    </w:p>
    <w:p>
      <w:pPr>
        <w:pStyle w:val="TOC2"/>
        <w:tabs>
          <w:tab w:val="right" w:leader="dot" w:pos="8306"/>
        </w:tabs>
      </w:pPr>
      <w:hyperlink w:anchor="_Toc29535" w:history="1">
        <w:r>
          <w:rPr>
            <w:rFonts w:ascii="仿宋" w:eastAsia="仿宋" w:hAnsi="仿宋" w:cs="仿宋" w:hint="eastAsia"/>
            <w:lang w:eastAsia="zh-CN"/>
          </w:rPr>
          <w:t>(一)、技术管理特点</w:t>
        </w:r>
        <w:r>
          <w:tab/>
        </w:r>
        <w:r>
          <w:fldChar w:fldCharType="begin"/>
        </w:r>
        <w:r>
          <w:instrText xml:space="preserve"> PAGEREF _Toc29535 \h </w:instrText>
        </w:r>
        <w:r>
          <w:fldChar w:fldCharType="separate"/>
        </w:r>
        <w:r>
          <w:t>9</w:t>
        </w:r>
        <w:r>
          <w:fldChar w:fldCharType="end"/>
        </w:r>
      </w:hyperlink>
    </w:p>
    <w:p>
      <w:pPr>
        <w:pStyle w:val="TOC2"/>
        <w:tabs>
          <w:tab w:val="right" w:leader="dot" w:pos="8306"/>
        </w:tabs>
      </w:pPr>
      <w:hyperlink w:anchor="_Toc9470" w:history="1">
        <w:r>
          <w:rPr>
            <w:rFonts w:ascii="仿宋" w:eastAsia="仿宋" w:hAnsi="仿宋" w:cs="仿宋" w:hint="eastAsia"/>
            <w:lang w:eastAsia="zh-CN"/>
          </w:rPr>
          <w:t>(二)、组合音响项目工艺技术设计方案</w:t>
        </w:r>
        <w:r>
          <w:tab/>
        </w:r>
        <w:r>
          <w:fldChar w:fldCharType="begin"/>
        </w:r>
        <w:r>
          <w:instrText xml:space="preserve"> PAGEREF _Toc9470 \h </w:instrText>
        </w:r>
        <w:r>
          <w:fldChar w:fldCharType="separate"/>
        </w:r>
        <w:r>
          <w:t>10</w:t>
        </w:r>
        <w:r>
          <w:fldChar w:fldCharType="end"/>
        </w:r>
      </w:hyperlink>
    </w:p>
    <w:p>
      <w:pPr>
        <w:pStyle w:val="TOC2"/>
        <w:tabs>
          <w:tab w:val="right" w:leader="dot" w:pos="8306"/>
        </w:tabs>
      </w:pPr>
      <w:hyperlink w:anchor="_Toc25514" w:history="1">
        <w:r>
          <w:rPr>
            <w:rFonts w:ascii="仿宋" w:eastAsia="仿宋" w:hAnsi="仿宋" w:cs="仿宋" w:hint="eastAsia"/>
            <w:lang w:eastAsia="zh-CN"/>
          </w:rPr>
          <w:t>(三)、设备选型方案</w:t>
        </w:r>
        <w:r>
          <w:tab/>
        </w:r>
        <w:r>
          <w:fldChar w:fldCharType="begin"/>
        </w:r>
        <w:r>
          <w:instrText xml:space="preserve"> PAGEREF _Toc25514 \h </w:instrText>
        </w:r>
        <w:r>
          <w:fldChar w:fldCharType="separate"/>
        </w:r>
        <w:r>
          <w:t>11</w:t>
        </w:r>
        <w:r>
          <w:fldChar w:fldCharType="end"/>
        </w:r>
      </w:hyperlink>
    </w:p>
    <w:p>
      <w:pPr>
        <w:pStyle w:val="TOC1"/>
        <w:tabs>
          <w:tab w:val="right" w:leader="dot" w:pos="8306"/>
        </w:tabs>
      </w:pPr>
      <w:hyperlink w:anchor="_Toc4992" w:history="1">
        <w:r>
          <w:rPr>
            <w:rFonts w:ascii="仿宋" w:eastAsia="仿宋" w:hAnsi="仿宋" w:cs="仿宋" w:hint="eastAsia"/>
            <w:lang w:eastAsia="zh-CN"/>
          </w:rPr>
          <w:t>四、组合音响项目选址可行性分析</w:t>
        </w:r>
        <w:r>
          <w:tab/>
        </w:r>
        <w:r>
          <w:fldChar w:fldCharType="begin"/>
        </w:r>
        <w:r>
          <w:instrText xml:space="preserve"> PAGEREF _Toc4992 \h </w:instrText>
        </w:r>
        <w:r>
          <w:fldChar w:fldCharType="separate"/>
        </w:r>
        <w:r>
          <w:t>13</w:t>
        </w:r>
        <w:r>
          <w:fldChar w:fldCharType="end"/>
        </w:r>
      </w:hyperlink>
    </w:p>
    <w:p>
      <w:pPr>
        <w:pStyle w:val="TOC2"/>
        <w:tabs>
          <w:tab w:val="right" w:leader="dot" w:pos="8306"/>
        </w:tabs>
      </w:pPr>
      <w:hyperlink w:anchor="_Toc19740" w:history="1">
        <w:r>
          <w:rPr>
            <w:rFonts w:ascii="仿宋" w:eastAsia="仿宋" w:hAnsi="仿宋" w:cs="仿宋" w:hint="eastAsia"/>
            <w:lang w:eastAsia="zh-CN"/>
          </w:rPr>
          <w:t>(一)、组合音响项目选址</w:t>
        </w:r>
        <w:r>
          <w:tab/>
        </w:r>
        <w:r>
          <w:fldChar w:fldCharType="begin"/>
        </w:r>
        <w:r>
          <w:instrText xml:space="preserve"> PAGEREF _Toc19740 \h </w:instrText>
        </w:r>
        <w:r>
          <w:fldChar w:fldCharType="separate"/>
        </w:r>
        <w:r>
          <w:t>13</w:t>
        </w:r>
        <w:r>
          <w:fldChar w:fldCharType="end"/>
        </w:r>
      </w:hyperlink>
    </w:p>
    <w:p>
      <w:pPr>
        <w:pStyle w:val="TOC2"/>
        <w:tabs>
          <w:tab w:val="right" w:leader="dot" w:pos="8306"/>
        </w:tabs>
      </w:pPr>
      <w:hyperlink w:anchor="_Toc24286" w:history="1">
        <w:r>
          <w:rPr>
            <w:rFonts w:ascii="仿宋" w:eastAsia="仿宋" w:hAnsi="仿宋" w:cs="仿宋" w:hint="eastAsia"/>
            <w:lang w:eastAsia="zh-CN"/>
          </w:rPr>
          <w:t>(二)、用地控制指标</w:t>
        </w:r>
        <w:r>
          <w:tab/>
        </w:r>
        <w:r>
          <w:fldChar w:fldCharType="begin"/>
        </w:r>
        <w:r>
          <w:instrText xml:space="preserve"> PAGEREF _Toc24286 \h </w:instrText>
        </w:r>
        <w:r>
          <w:fldChar w:fldCharType="separate"/>
        </w:r>
        <w:r>
          <w:t>13</w:t>
        </w:r>
        <w:r>
          <w:fldChar w:fldCharType="end"/>
        </w:r>
      </w:hyperlink>
    </w:p>
    <w:p>
      <w:pPr>
        <w:pStyle w:val="TOC2"/>
        <w:tabs>
          <w:tab w:val="right" w:leader="dot" w:pos="8306"/>
        </w:tabs>
      </w:pPr>
      <w:hyperlink w:anchor="_Toc24580" w:history="1">
        <w:r>
          <w:rPr>
            <w:rFonts w:ascii="仿宋" w:eastAsia="仿宋" w:hAnsi="仿宋" w:cs="仿宋" w:hint="eastAsia"/>
            <w:lang w:eastAsia="zh-CN"/>
          </w:rPr>
          <w:t>(三)、节约用地措施</w:t>
        </w:r>
        <w:r>
          <w:tab/>
        </w:r>
        <w:r>
          <w:fldChar w:fldCharType="begin"/>
        </w:r>
        <w:r>
          <w:instrText xml:space="preserve"> PAGEREF _Toc24580 \h </w:instrText>
        </w:r>
        <w:r>
          <w:fldChar w:fldCharType="separate"/>
        </w:r>
        <w:r>
          <w:t>15</w:t>
        </w:r>
        <w:r>
          <w:fldChar w:fldCharType="end"/>
        </w:r>
      </w:hyperlink>
    </w:p>
    <w:p>
      <w:pPr>
        <w:pStyle w:val="TOC2"/>
        <w:tabs>
          <w:tab w:val="right" w:leader="dot" w:pos="8306"/>
        </w:tabs>
      </w:pPr>
      <w:hyperlink w:anchor="_Toc8897" w:history="1">
        <w:r>
          <w:rPr>
            <w:rFonts w:ascii="仿宋" w:eastAsia="仿宋" w:hAnsi="仿宋" w:cs="仿宋" w:hint="eastAsia"/>
            <w:lang w:eastAsia="zh-CN"/>
          </w:rPr>
          <w:t>(四)、总图布置方案</w:t>
        </w:r>
        <w:r>
          <w:tab/>
        </w:r>
        <w:r>
          <w:fldChar w:fldCharType="begin"/>
        </w:r>
        <w:r>
          <w:instrText xml:space="preserve"> PAGEREF _Toc8897 \h </w:instrText>
        </w:r>
        <w:r>
          <w:fldChar w:fldCharType="separate"/>
        </w:r>
        <w:r>
          <w:t>16</w:t>
        </w:r>
        <w:r>
          <w:fldChar w:fldCharType="end"/>
        </w:r>
      </w:hyperlink>
    </w:p>
    <w:p>
      <w:pPr>
        <w:pStyle w:val="TOC2"/>
        <w:tabs>
          <w:tab w:val="right" w:leader="dot" w:pos="8306"/>
        </w:tabs>
      </w:pPr>
      <w:hyperlink w:anchor="_Toc2995" w:history="1">
        <w:r>
          <w:rPr>
            <w:rFonts w:ascii="仿宋" w:eastAsia="仿宋" w:hAnsi="仿宋" w:cs="仿宋" w:hint="eastAsia"/>
            <w:lang w:eastAsia="zh-CN"/>
          </w:rPr>
          <w:t>(五)、选址综合评价</w:t>
        </w:r>
        <w:r>
          <w:tab/>
        </w:r>
        <w:r>
          <w:fldChar w:fldCharType="begin"/>
        </w:r>
        <w:r>
          <w:instrText xml:space="preserve"> PAGEREF _Toc2995 \h </w:instrText>
        </w:r>
        <w:r>
          <w:fldChar w:fldCharType="separate"/>
        </w:r>
        <w:r>
          <w:t>17</w:t>
        </w:r>
        <w:r>
          <w:fldChar w:fldCharType="end"/>
        </w:r>
      </w:hyperlink>
    </w:p>
    <w:p>
      <w:pPr>
        <w:pStyle w:val="TOC1"/>
        <w:tabs>
          <w:tab w:val="right" w:leader="dot" w:pos="8306"/>
        </w:tabs>
      </w:pPr>
      <w:hyperlink w:anchor="_Toc29267" w:history="1">
        <w:r>
          <w:rPr>
            <w:rFonts w:ascii="仿宋" w:eastAsia="仿宋" w:hAnsi="仿宋" w:cs="仿宋" w:hint="eastAsia"/>
            <w:lang w:eastAsia="zh-CN"/>
          </w:rPr>
          <w:t>五、组合音响项目危机管理</w:t>
        </w:r>
        <w:r>
          <w:tab/>
        </w:r>
        <w:r>
          <w:fldChar w:fldCharType="begin"/>
        </w:r>
        <w:r>
          <w:instrText xml:space="preserve"> PAGEREF _Toc29267 \h </w:instrText>
        </w:r>
        <w:r>
          <w:fldChar w:fldCharType="separate"/>
        </w:r>
        <w:r>
          <w:t>18</w:t>
        </w:r>
        <w:r>
          <w:fldChar w:fldCharType="end"/>
        </w:r>
      </w:hyperlink>
    </w:p>
    <w:p>
      <w:pPr>
        <w:pStyle w:val="TOC2"/>
        <w:tabs>
          <w:tab w:val="right" w:leader="dot" w:pos="8306"/>
        </w:tabs>
      </w:pPr>
      <w:hyperlink w:anchor="_Toc31550" w:history="1">
        <w:r>
          <w:rPr>
            <w:rFonts w:ascii="仿宋" w:eastAsia="仿宋" w:hAnsi="仿宋" w:cs="仿宋" w:hint="eastAsia"/>
            <w:lang w:eastAsia="zh-CN"/>
          </w:rPr>
          <w:t>(一)、危机预警与识别</w:t>
        </w:r>
        <w:r>
          <w:tab/>
        </w:r>
        <w:r>
          <w:fldChar w:fldCharType="begin"/>
        </w:r>
        <w:r>
          <w:instrText xml:space="preserve"> PAGEREF _Toc31550 \h </w:instrText>
        </w:r>
        <w:r>
          <w:fldChar w:fldCharType="separate"/>
        </w:r>
        <w:r>
          <w:t>18</w:t>
        </w:r>
        <w:r>
          <w:fldChar w:fldCharType="end"/>
        </w:r>
      </w:hyperlink>
    </w:p>
    <w:p>
      <w:pPr>
        <w:pStyle w:val="TOC2"/>
        <w:tabs>
          <w:tab w:val="right" w:leader="dot" w:pos="8306"/>
        </w:tabs>
      </w:pPr>
      <w:hyperlink w:anchor="_Toc1674" w:history="1">
        <w:r>
          <w:rPr>
            <w:rFonts w:ascii="仿宋" w:eastAsia="仿宋" w:hAnsi="仿宋" w:cs="仿宋" w:hint="eastAsia"/>
            <w:lang w:eastAsia="zh-CN"/>
          </w:rPr>
          <w:t>(二)、危机应对与恢复</w:t>
        </w:r>
        <w:r>
          <w:tab/>
        </w:r>
        <w:r>
          <w:fldChar w:fldCharType="begin"/>
        </w:r>
        <w:r>
          <w:instrText xml:space="preserve"> PAGEREF _Toc1674 \h </w:instrText>
        </w:r>
        <w:r>
          <w:fldChar w:fldCharType="separate"/>
        </w:r>
        <w:r>
          <w:t>19</w:t>
        </w:r>
        <w:r>
          <w:fldChar w:fldCharType="end"/>
        </w:r>
      </w:hyperlink>
    </w:p>
    <w:p>
      <w:pPr>
        <w:pStyle w:val="TOC1"/>
        <w:tabs>
          <w:tab w:val="right" w:leader="dot" w:pos="8306"/>
        </w:tabs>
      </w:pPr>
      <w:hyperlink w:anchor="_Toc7477" w:history="1">
        <w:r>
          <w:rPr>
            <w:rFonts w:ascii="仿宋" w:eastAsia="仿宋" w:hAnsi="仿宋" w:cs="仿宋" w:hint="eastAsia"/>
            <w:lang w:eastAsia="zh-CN"/>
          </w:rPr>
          <w:t>六、市场分析、调研</w:t>
        </w:r>
        <w:r>
          <w:tab/>
        </w:r>
        <w:r>
          <w:fldChar w:fldCharType="begin"/>
        </w:r>
        <w:r>
          <w:instrText xml:space="preserve"> PAGEREF _Toc7477 \h </w:instrText>
        </w:r>
        <w:r>
          <w:fldChar w:fldCharType="separate"/>
        </w:r>
        <w:r>
          <w:t>20</w:t>
        </w:r>
        <w:r>
          <w:fldChar w:fldCharType="end"/>
        </w:r>
      </w:hyperlink>
    </w:p>
    <w:p>
      <w:pPr>
        <w:pStyle w:val="TOC2"/>
        <w:tabs>
          <w:tab w:val="right" w:leader="dot" w:pos="8306"/>
        </w:tabs>
      </w:pPr>
      <w:hyperlink w:anchor="_Toc28533" w:history="1">
        <w:r>
          <w:rPr>
            <w:rFonts w:ascii="仿宋" w:eastAsia="仿宋" w:hAnsi="仿宋" w:cs="仿宋" w:hint="eastAsia"/>
            <w:lang w:eastAsia="zh-CN"/>
          </w:rPr>
          <w:t>(一)、组合音响行业分析</w:t>
        </w:r>
        <w:r>
          <w:tab/>
        </w:r>
        <w:r>
          <w:fldChar w:fldCharType="begin"/>
        </w:r>
        <w:r>
          <w:instrText xml:space="preserve"> PAGEREF _Toc28533 \h </w:instrText>
        </w:r>
        <w:r>
          <w:fldChar w:fldCharType="separate"/>
        </w:r>
        <w:r>
          <w:t>20</w:t>
        </w:r>
        <w:r>
          <w:fldChar w:fldCharType="end"/>
        </w:r>
      </w:hyperlink>
    </w:p>
    <w:p>
      <w:pPr>
        <w:pStyle w:val="TOC2"/>
        <w:tabs>
          <w:tab w:val="right" w:leader="dot" w:pos="8306"/>
        </w:tabs>
      </w:pPr>
      <w:hyperlink w:anchor="_Toc13852" w:history="1">
        <w:r>
          <w:rPr>
            <w:rFonts w:ascii="仿宋" w:eastAsia="仿宋" w:hAnsi="仿宋" w:cs="仿宋" w:hint="eastAsia"/>
            <w:lang w:eastAsia="zh-CN"/>
          </w:rPr>
          <w:t>(二)、组合音响市场分析预测</w:t>
        </w:r>
        <w:r>
          <w:tab/>
        </w:r>
        <w:r>
          <w:fldChar w:fldCharType="begin"/>
        </w:r>
        <w:r>
          <w:instrText xml:space="preserve"> PAGEREF _Toc13852 \h </w:instrText>
        </w:r>
        <w:r>
          <w:fldChar w:fldCharType="separate"/>
        </w:r>
        <w:r>
          <w:t>21</w:t>
        </w:r>
        <w:r>
          <w:fldChar w:fldCharType="end"/>
        </w:r>
      </w:hyperlink>
    </w:p>
    <w:p>
      <w:pPr>
        <w:pStyle w:val="TOC1"/>
        <w:tabs>
          <w:tab w:val="right" w:leader="dot" w:pos="8306"/>
        </w:tabs>
      </w:pPr>
      <w:hyperlink w:anchor="_Toc26972" w:history="1">
        <w:r>
          <w:rPr>
            <w:rFonts w:ascii="仿宋" w:eastAsia="仿宋" w:hAnsi="仿宋" w:cs="仿宋" w:hint="eastAsia"/>
            <w:lang w:eastAsia="zh-CN"/>
          </w:rPr>
          <w:t>七、生产安全保护</w:t>
        </w:r>
        <w:r>
          <w:tab/>
        </w:r>
        <w:r>
          <w:fldChar w:fldCharType="begin"/>
        </w:r>
        <w:r>
          <w:instrText xml:space="preserve"> PAGEREF _Toc26972 \h </w:instrText>
        </w:r>
        <w:r>
          <w:fldChar w:fldCharType="separate"/>
        </w:r>
        <w:r>
          <w:t>22</w:t>
        </w:r>
        <w:r>
          <w:fldChar w:fldCharType="end"/>
        </w:r>
      </w:hyperlink>
    </w:p>
    <w:p>
      <w:pPr>
        <w:pStyle w:val="TOC2"/>
        <w:tabs>
          <w:tab w:val="right" w:leader="dot" w:pos="8306"/>
        </w:tabs>
      </w:pPr>
      <w:hyperlink w:anchor="_Toc15279" w:history="1">
        <w:r>
          <w:rPr>
            <w:rFonts w:ascii="仿宋" w:eastAsia="仿宋" w:hAnsi="仿宋" w:cs="仿宋" w:hint="eastAsia"/>
            <w:lang w:eastAsia="zh-CN"/>
          </w:rPr>
          <w:t>(一)、消防安全</w:t>
        </w:r>
        <w:r>
          <w:tab/>
        </w:r>
        <w:r>
          <w:fldChar w:fldCharType="begin"/>
        </w:r>
        <w:r>
          <w:instrText xml:space="preserve"> PAGEREF _Toc15279 \h </w:instrText>
        </w:r>
        <w:r>
          <w:fldChar w:fldCharType="separate"/>
        </w:r>
        <w:r>
          <w:t>22</w:t>
        </w:r>
        <w:r>
          <w:fldChar w:fldCharType="end"/>
        </w:r>
      </w:hyperlink>
    </w:p>
    <w:p>
      <w:pPr>
        <w:pStyle w:val="TOC2"/>
        <w:tabs>
          <w:tab w:val="right" w:leader="dot" w:pos="8306"/>
        </w:tabs>
      </w:pPr>
      <w:hyperlink w:anchor="_Toc15215" w:history="1">
        <w:r>
          <w:rPr>
            <w:rFonts w:ascii="仿宋" w:eastAsia="仿宋" w:hAnsi="仿宋" w:cs="仿宋" w:hint="eastAsia"/>
            <w:lang w:eastAsia="zh-CN"/>
          </w:rPr>
          <w:t>(二)、防火防爆总图布置措施</w:t>
        </w:r>
        <w:r>
          <w:tab/>
        </w:r>
        <w:r>
          <w:fldChar w:fldCharType="begin"/>
        </w:r>
        <w:r>
          <w:instrText xml:space="preserve"> PAGEREF _Toc15215 \h </w:instrText>
        </w:r>
        <w:r>
          <w:fldChar w:fldCharType="separate"/>
        </w:r>
        <w:r>
          <w:t>23</w:t>
        </w:r>
        <w:r>
          <w:fldChar w:fldCharType="end"/>
        </w:r>
      </w:hyperlink>
    </w:p>
    <w:p>
      <w:pPr>
        <w:pStyle w:val="TOC2"/>
        <w:tabs>
          <w:tab w:val="right" w:leader="dot" w:pos="8306"/>
        </w:tabs>
      </w:pPr>
      <w:hyperlink w:anchor="_Toc26418" w:history="1">
        <w:r>
          <w:rPr>
            <w:rFonts w:ascii="仿宋" w:eastAsia="仿宋" w:hAnsi="仿宋" w:cs="仿宋" w:hint="eastAsia"/>
            <w:lang w:eastAsia="zh-CN"/>
          </w:rPr>
          <w:t>(三)、自然灾害防范措施</w:t>
        </w:r>
        <w:r>
          <w:tab/>
        </w:r>
        <w:r>
          <w:fldChar w:fldCharType="begin"/>
        </w:r>
        <w:r>
          <w:instrText xml:space="preserve"> PAGEREF _Toc26418 \h </w:instrText>
        </w:r>
        <w:r>
          <w:fldChar w:fldCharType="separate"/>
        </w:r>
        <w:r>
          <w:t>24</w:t>
        </w:r>
        <w:r>
          <w:fldChar w:fldCharType="end"/>
        </w:r>
      </w:hyperlink>
    </w:p>
    <w:p>
      <w:pPr>
        <w:pStyle w:val="TOC2"/>
        <w:tabs>
          <w:tab w:val="right" w:leader="dot" w:pos="8306"/>
        </w:tabs>
      </w:pPr>
      <w:hyperlink w:anchor="_Toc30036" w:history="1">
        <w:r>
          <w:rPr>
            <w:rFonts w:ascii="仿宋" w:eastAsia="仿宋" w:hAnsi="仿宋" w:cs="仿宋" w:hint="eastAsia"/>
            <w:lang w:eastAsia="zh-CN"/>
          </w:rPr>
          <w:t>(四)、安全色及安全标志使用要求</w:t>
        </w:r>
        <w:r>
          <w:tab/>
        </w:r>
        <w:r>
          <w:fldChar w:fldCharType="begin"/>
        </w:r>
        <w:r>
          <w:instrText xml:space="preserve"> PAGEREF _Toc30036 \h </w:instrText>
        </w:r>
        <w:r>
          <w:fldChar w:fldCharType="separate"/>
        </w:r>
        <w:r>
          <w:t>25</w:t>
        </w:r>
        <w:r>
          <w:fldChar w:fldCharType="end"/>
        </w:r>
      </w:hyperlink>
    </w:p>
    <w:p>
      <w:pPr>
        <w:pStyle w:val="TOC2"/>
        <w:tabs>
          <w:tab w:val="right" w:leader="dot" w:pos="8306"/>
        </w:tabs>
      </w:pPr>
      <w:hyperlink w:anchor="_Toc8029" w:history="1">
        <w:r>
          <w:rPr>
            <w:rFonts w:ascii="仿宋" w:eastAsia="仿宋" w:hAnsi="仿宋" w:cs="仿宋" w:hint="eastAsia"/>
            <w:lang w:eastAsia="zh-CN"/>
          </w:rPr>
          <w:t>(五)、防尘防毒措施</w:t>
        </w:r>
        <w:r>
          <w:tab/>
        </w:r>
        <w:r>
          <w:fldChar w:fldCharType="begin"/>
        </w:r>
        <w:r>
          <w:instrText xml:space="preserve"> PAGEREF _Toc8029 \h </w:instrText>
        </w:r>
        <w:r>
          <w:fldChar w:fldCharType="separate"/>
        </w:r>
        <w:r>
          <w:t>26</w:t>
        </w:r>
        <w:r>
          <w:fldChar w:fldCharType="end"/>
        </w:r>
      </w:hyperlink>
    </w:p>
    <w:p>
      <w:pPr>
        <w:pStyle w:val="TOC2"/>
        <w:tabs>
          <w:tab w:val="right" w:leader="dot" w:pos="8306"/>
        </w:tabs>
      </w:pPr>
      <w:hyperlink w:anchor="_Toc18912" w:history="1">
        <w:r>
          <w:rPr>
            <w:rFonts w:ascii="仿宋" w:eastAsia="仿宋" w:hAnsi="仿宋" w:cs="仿宋" w:hint="eastAsia"/>
            <w:lang w:eastAsia="zh-CN"/>
          </w:rPr>
          <w:t>(六)、防静电、触电防护及防雷措施</w:t>
        </w:r>
        <w:r>
          <w:tab/>
        </w:r>
        <w:r>
          <w:fldChar w:fldCharType="begin"/>
        </w:r>
        <w:r>
          <w:instrText xml:space="preserve"> PAGEREF _Toc18912 \h </w:instrText>
        </w:r>
        <w:r>
          <w:fldChar w:fldCharType="separate"/>
        </w:r>
        <w:r>
          <w:t>27</w:t>
        </w:r>
        <w:r>
          <w:fldChar w:fldCharType="end"/>
        </w:r>
      </w:hyperlink>
    </w:p>
    <w:p>
      <w:pPr>
        <w:pStyle w:val="TOC2"/>
        <w:tabs>
          <w:tab w:val="right" w:leader="dot" w:pos="8306"/>
        </w:tabs>
      </w:pPr>
      <w:hyperlink w:anchor="_Toc7855" w:history="1">
        <w:r>
          <w:rPr>
            <w:rFonts w:ascii="仿宋" w:eastAsia="仿宋" w:hAnsi="仿宋" w:cs="仿宋" w:hint="eastAsia"/>
            <w:lang w:eastAsia="zh-CN"/>
          </w:rPr>
          <w:t>(七)、机械设备安全保障措施</w:t>
        </w:r>
        <w:r>
          <w:tab/>
        </w:r>
        <w:r>
          <w:fldChar w:fldCharType="begin"/>
        </w:r>
        <w:r>
          <w:instrText xml:space="preserve"> PAGEREF _Toc7855 \h </w:instrText>
        </w:r>
        <w:r>
          <w:fldChar w:fldCharType="separate"/>
        </w:r>
        <w:r>
          <w:t>28</w:t>
        </w:r>
        <w:r>
          <w:fldChar w:fldCharType="end"/>
        </w:r>
      </w:hyperlink>
    </w:p>
    <w:p>
      <w:pPr>
        <w:pStyle w:val="TOC1"/>
        <w:tabs>
          <w:tab w:val="right" w:leader="dot" w:pos="8306"/>
        </w:tabs>
      </w:pPr>
      <w:hyperlink w:anchor="_Toc30894" w:history="1">
        <w:r>
          <w:rPr>
            <w:rFonts w:ascii="仿宋" w:eastAsia="仿宋" w:hAnsi="仿宋" w:cs="仿宋" w:hint="eastAsia"/>
            <w:lang w:eastAsia="zh-CN"/>
          </w:rPr>
          <w:t>八、组合音响项目人力资源管理</w:t>
        </w:r>
        <w:r>
          <w:tab/>
        </w:r>
        <w:r>
          <w:fldChar w:fldCharType="begin"/>
        </w:r>
        <w:r>
          <w:instrText xml:space="preserve"> PAGEREF _Toc30894 \h </w:instrText>
        </w:r>
        <w:r>
          <w:fldChar w:fldCharType="separate"/>
        </w:r>
        <w:r>
          <w:t>30</w:t>
        </w:r>
        <w:r>
          <w:fldChar w:fldCharType="end"/>
        </w:r>
      </w:hyperlink>
    </w:p>
    <w:p>
      <w:pPr>
        <w:pStyle w:val="TOC2"/>
        <w:tabs>
          <w:tab w:val="right" w:leader="dot" w:pos="8306"/>
        </w:tabs>
      </w:pPr>
      <w:hyperlink w:anchor="_Toc8476" w:history="1">
        <w:r>
          <w:rPr>
            <w:rFonts w:ascii="仿宋" w:eastAsia="仿宋" w:hAnsi="仿宋" w:cs="仿宋" w:hint="eastAsia"/>
            <w:lang w:eastAsia="zh-CN"/>
          </w:rPr>
          <w:t>(一)、建立健全的预算管理制度</w:t>
        </w:r>
        <w:r>
          <w:tab/>
        </w:r>
        <w:r>
          <w:fldChar w:fldCharType="begin"/>
        </w:r>
        <w:r>
          <w:instrText xml:space="preserve"> PAGEREF _Toc8476 \h </w:instrText>
        </w:r>
        <w:r>
          <w:fldChar w:fldCharType="separate"/>
        </w:r>
        <w:r>
          <w:t>30</w:t>
        </w:r>
        <w:r>
          <w:fldChar w:fldCharType="end"/>
        </w:r>
      </w:hyperlink>
    </w:p>
    <w:p>
      <w:pPr>
        <w:pStyle w:val="TOC2"/>
        <w:tabs>
          <w:tab w:val="right" w:leader="dot" w:pos="8306"/>
        </w:tabs>
      </w:pPr>
      <w:hyperlink w:anchor="_Toc1409" w:history="1">
        <w:r>
          <w:rPr>
            <w:rFonts w:ascii="仿宋" w:eastAsia="仿宋" w:hAnsi="仿宋" w:cs="仿宋" w:hint="eastAsia"/>
            <w:lang w:eastAsia="zh-CN"/>
          </w:rPr>
          <w:t>(二)、加强资金流动监控</w:t>
        </w:r>
        <w:r>
          <w:tab/>
        </w:r>
        <w:r>
          <w:fldChar w:fldCharType="begin"/>
        </w:r>
        <w:r>
          <w:instrText xml:space="preserve"> PAGEREF _Toc1409 \h </w:instrText>
        </w:r>
        <w:r>
          <w:fldChar w:fldCharType="separate"/>
        </w:r>
        <w:r>
          <w:t>31</w:t>
        </w:r>
        <w:r>
          <w:fldChar w:fldCharType="end"/>
        </w:r>
      </w:hyperlink>
    </w:p>
    <w:p>
      <w:pPr>
        <w:pStyle w:val="TOC2"/>
        <w:tabs>
          <w:tab w:val="right" w:leader="dot" w:pos="8306"/>
        </w:tabs>
      </w:pPr>
      <w:hyperlink w:anchor="_Toc31866" w:history="1">
        <w:r>
          <w:rPr>
            <w:rFonts w:ascii="仿宋" w:eastAsia="仿宋" w:hAnsi="仿宋" w:cs="仿宋" w:hint="eastAsia"/>
            <w:lang w:eastAsia="zh-CN"/>
          </w:rPr>
          <w:t>(三)、制定完善的风险控制机制</w:t>
        </w:r>
        <w:r>
          <w:tab/>
        </w:r>
        <w:r>
          <w:fldChar w:fldCharType="begin"/>
        </w:r>
        <w:r>
          <w:instrText xml:space="preserve"> PAGEREF _Toc31866 \h </w:instrText>
        </w:r>
        <w:r>
          <w:fldChar w:fldCharType="separate"/>
        </w:r>
        <w:r>
          <w:t>32</w:t>
        </w:r>
        <w:r>
          <w:fldChar w:fldCharType="end"/>
        </w:r>
      </w:hyperlink>
    </w:p>
    <w:p>
      <w:pPr>
        <w:pStyle w:val="TOC2"/>
        <w:tabs>
          <w:tab w:val="right" w:leader="dot" w:pos="8306"/>
        </w:tabs>
      </w:pPr>
      <w:hyperlink w:anchor="_Toc13193" w:history="1">
        <w:r>
          <w:rPr>
            <w:rFonts w:ascii="仿宋" w:eastAsia="仿宋" w:hAnsi="仿宋" w:cs="仿宋" w:hint="eastAsia"/>
            <w:lang w:eastAsia="zh-CN"/>
          </w:rPr>
          <w:t>(四)、优化成本管理</w:t>
        </w:r>
        <w:r>
          <w:tab/>
        </w:r>
        <w:r>
          <w:fldChar w:fldCharType="begin"/>
        </w:r>
        <w:r>
          <w:instrText xml:space="preserve"> PAGEREF _Toc13193 \h </w:instrText>
        </w:r>
        <w:r>
          <w:fldChar w:fldCharType="separate"/>
        </w:r>
        <w:r>
          <w:t>34</w:t>
        </w:r>
        <w:r>
          <w:fldChar w:fldCharType="end"/>
        </w:r>
      </w:hyperlink>
    </w:p>
    <w:p>
      <w:pPr>
        <w:pStyle w:val="TOC1"/>
        <w:tabs>
          <w:tab w:val="right" w:leader="dot" w:pos="8306"/>
        </w:tabs>
      </w:pPr>
      <w:hyperlink w:anchor="_Toc24862" w:history="1">
        <w:r>
          <w:rPr>
            <w:rFonts w:ascii="仿宋" w:eastAsia="仿宋" w:hAnsi="仿宋" w:cs="仿宋" w:hint="eastAsia"/>
            <w:lang w:eastAsia="zh-CN"/>
          </w:rPr>
          <w:t>九、组合音响项目社会影响</w:t>
        </w:r>
        <w:r>
          <w:tab/>
        </w:r>
        <w:r>
          <w:fldChar w:fldCharType="begin"/>
        </w:r>
        <w:r>
          <w:instrText xml:space="preserve"> PAGEREF _Toc24862 \h </w:instrText>
        </w:r>
        <w:r>
          <w:fldChar w:fldCharType="separate"/>
        </w:r>
        <w:r>
          <w:t>35</w:t>
        </w:r>
        <w:r>
          <w:fldChar w:fldCharType="end"/>
        </w:r>
      </w:hyperlink>
    </w:p>
    <w:p>
      <w:pPr>
        <w:pStyle w:val="TOC2"/>
        <w:tabs>
          <w:tab w:val="right" w:leader="dot" w:pos="8306"/>
        </w:tabs>
      </w:pPr>
      <w:hyperlink w:anchor="_Toc11271" w:history="1">
        <w:r>
          <w:rPr>
            <w:rFonts w:ascii="仿宋" w:eastAsia="仿宋" w:hAnsi="仿宋" w:cs="仿宋" w:hint="eastAsia"/>
            <w:lang w:eastAsia="zh-CN"/>
          </w:rPr>
          <w:t>(一)、社会责任与义务</w:t>
        </w:r>
        <w:r>
          <w:tab/>
        </w:r>
        <w:r>
          <w:fldChar w:fldCharType="begin"/>
        </w:r>
        <w:r>
          <w:instrText xml:space="preserve"> PAGEREF _Toc11271 \h </w:instrText>
        </w:r>
        <w:r>
          <w:fldChar w:fldCharType="separate"/>
        </w:r>
        <w:r>
          <w:t>35</w:t>
        </w:r>
        <w:r>
          <w:fldChar w:fldCharType="end"/>
        </w:r>
      </w:hyperlink>
    </w:p>
    <w:p>
      <w:pPr>
        <w:pStyle w:val="TOC2"/>
        <w:tabs>
          <w:tab w:val="right" w:leader="dot" w:pos="8306"/>
        </w:tabs>
      </w:pPr>
      <w:hyperlink w:anchor="_Toc11392" w:history="1">
        <w:r>
          <w:rPr>
            <w:rFonts w:ascii="仿宋" w:eastAsia="仿宋" w:hAnsi="仿宋" w:cs="仿宋" w:hint="eastAsia"/>
            <w:lang w:eastAsia="zh-CN"/>
          </w:rPr>
          <w:t>(二)、社会参与与沟通</w:t>
        </w:r>
        <w:r>
          <w:tab/>
        </w:r>
        <w:r>
          <w:fldChar w:fldCharType="begin"/>
        </w:r>
        <w:r>
          <w:instrText xml:space="preserve"> PAGEREF _Toc11392 \h </w:instrText>
        </w:r>
        <w:r>
          <w:fldChar w:fldCharType="separate"/>
        </w:r>
        <w:r>
          <w:t>36</w:t>
        </w:r>
        <w:r>
          <w:fldChar w:fldCharType="end"/>
        </w:r>
      </w:hyperlink>
    </w:p>
    <w:p>
      <w:pPr>
        <w:pStyle w:val="TOC1"/>
        <w:tabs>
          <w:tab w:val="right" w:leader="dot" w:pos="8306"/>
        </w:tabs>
      </w:pPr>
      <w:hyperlink w:anchor="_Toc13033" w:history="1">
        <w:r>
          <w:rPr>
            <w:rFonts w:ascii="仿宋" w:eastAsia="仿宋" w:hAnsi="仿宋" w:cs="仿宋" w:hint="eastAsia"/>
            <w:lang w:eastAsia="zh-CN"/>
          </w:rPr>
          <w:t>十、组合音响项目环境影响分析</w:t>
        </w:r>
        <w:r>
          <w:tab/>
        </w:r>
        <w:r>
          <w:fldChar w:fldCharType="begin"/>
        </w:r>
        <w:r>
          <w:instrText xml:space="preserve"> PAGEREF _Toc13033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89" w:history="1">
        <w:r>
          <w:rPr>
            <w:rFonts w:ascii="仿宋" w:eastAsia="仿宋" w:hAnsi="仿宋" w:cs="仿宋" w:hint="eastAsia"/>
            <w:lang w:eastAsia="zh-CN"/>
          </w:rPr>
          <w:t>(一)、建设区域环境质量现状</w:t>
        </w:r>
        <w:r>
          <w:tab/>
        </w:r>
        <w:r>
          <w:fldChar w:fldCharType="begin"/>
        </w:r>
        <w:r>
          <w:instrText xml:space="preserve"> PAGEREF _Toc17889 \h </w:instrText>
        </w:r>
        <w:r>
          <w:fldChar w:fldCharType="separate"/>
        </w:r>
        <w:r>
          <w:t>37</w:t>
        </w:r>
        <w:r>
          <w:fldChar w:fldCharType="end"/>
        </w:r>
      </w:hyperlink>
    </w:p>
    <w:p>
      <w:pPr>
        <w:pStyle w:val="TOC2"/>
        <w:tabs>
          <w:tab w:val="right" w:leader="dot" w:pos="8306"/>
        </w:tabs>
      </w:pPr>
      <w:hyperlink w:anchor="_Toc8523" w:history="1">
        <w:r>
          <w:rPr>
            <w:rFonts w:ascii="仿宋" w:eastAsia="仿宋" w:hAnsi="仿宋" w:cs="仿宋" w:hint="eastAsia"/>
            <w:lang w:eastAsia="zh-CN"/>
          </w:rPr>
          <w:t>(二)、建设期环境保护</w:t>
        </w:r>
        <w:r>
          <w:tab/>
        </w:r>
        <w:r>
          <w:fldChar w:fldCharType="begin"/>
        </w:r>
        <w:r>
          <w:instrText xml:space="preserve"> PAGEREF _Toc8523 \h </w:instrText>
        </w:r>
        <w:r>
          <w:fldChar w:fldCharType="separate"/>
        </w:r>
        <w:r>
          <w:t>38</w:t>
        </w:r>
        <w:r>
          <w:fldChar w:fldCharType="end"/>
        </w:r>
      </w:hyperlink>
    </w:p>
    <w:p>
      <w:pPr>
        <w:pStyle w:val="TOC2"/>
        <w:tabs>
          <w:tab w:val="right" w:leader="dot" w:pos="8306"/>
        </w:tabs>
      </w:pPr>
      <w:hyperlink w:anchor="_Toc32076" w:history="1">
        <w:r>
          <w:rPr>
            <w:rFonts w:ascii="仿宋" w:eastAsia="仿宋" w:hAnsi="仿宋" w:cs="仿宋" w:hint="eastAsia"/>
            <w:lang w:eastAsia="zh-CN"/>
          </w:rPr>
          <w:t>(三)、运营期环境保护</w:t>
        </w:r>
        <w:r>
          <w:tab/>
        </w:r>
        <w:r>
          <w:fldChar w:fldCharType="begin"/>
        </w:r>
        <w:r>
          <w:instrText xml:space="preserve"> PAGEREF _Toc32076 \h </w:instrText>
        </w:r>
        <w:r>
          <w:fldChar w:fldCharType="separate"/>
        </w:r>
        <w:r>
          <w:t>39</w:t>
        </w:r>
        <w:r>
          <w:fldChar w:fldCharType="end"/>
        </w:r>
      </w:hyperlink>
    </w:p>
    <w:p>
      <w:pPr>
        <w:pStyle w:val="TOC2"/>
        <w:tabs>
          <w:tab w:val="right" w:leader="dot" w:pos="8306"/>
        </w:tabs>
      </w:pPr>
      <w:hyperlink w:anchor="_Toc23810" w:history="1">
        <w:r>
          <w:rPr>
            <w:rFonts w:ascii="仿宋" w:eastAsia="仿宋" w:hAnsi="仿宋" w:cs="仿宋" w:hint="eastAsia"/>
            <w:lang w:eastAsia="zh-CN"/>
          </w:rPr>
          <w:t>(四)、组合音响项目建设对区域经济的影响</w:t>
        </w:r>
        <w:r>
          <w:tab/>
        </w:r>
        <w:r>
          <w:fldChar w:fldCharType="begin"/>
        </w:r>
        <w:r>
          <w:instrText xml:space="preserve"> PAGEREF _Toc23810 \h </w:instrText>
        </w:r>
        <w:r>
          <w:fldChar w:fldCharType="separate"/>
        </w:r>
        <w:r>
          <w:t>41</w:t>
        </w:r>
        <w:r>
          <w:fldChar w:fldCharType="end"/>
        </w:r>
      </w:hyperlink>
    </w:p>
    <w:p>
      <w:pPr>
        <w:pStyle w:val="TOC2"/>
        <w:tabs>
          <w:tab w:val="right" w:leader="dot" w:pos="8306"/>
        </w:tabs>
      </w:pPr>
      <w:hyperlink w:anchor="_Toc26466" w:history="1">
        <w:r>
          <w:rPr>
            <w:rFonts w:ascii="仿宋" w:eastAsia="仿宋" w:hAnsi="仿宋" w:cs="仿宋" w:hint="eastAsia"/>
            <w:lang w:eastAsia="zh-CN"/>
          </w:rPr>
          <w:t>(五)、废弃物处理</w:t>
        </w:r>
        <w:r>
          <w:tab/>
        </w:r>
        <w:r>
          <w:fldChar w:fldCharType="begin"/>
        </w:r>
        <w:r>
          <w:instrText xml:space="preserve"> PAGEREF _Toc26466 \h </w:instrText>
        </w:r>
        <w:r>
          <w:fldChar w:fldCharType="separate"/>
        </w:r>
        <w:r>
          <w:t>42</w:t>
        </w:r>
        <w:r>
          <w:fldChar w:fldCharType="end"/>
        </w:r>
      </w:hyperlink>
    </w:p>
    <w:p>
      <w:pPr>
        <w:pStyle w:val="TOC2"/>
        <w:tabs>
          <w:tab w:val="right" w:leader="dot" w:pos="8306"/>
        </w:tabs>
      </w:pPr>
      <w:hyperlink w:anchor="_Toc32168" w:history="1">
        <w:r>
          <w:rPr>
            <w:rFonts w:ascii="仿宋" w:eastAsia="仿宋" w:hAnsi="仿宋" w:cs="仿宋" w:hint="eastAsia"/>
            <w:lang w:eastAsia="zh-CN"/>
          </w:rPr>
          <w:t>(六)、特殊环境影响分析</w:t>
        </w:r>
        <w:r>
          <w:tab/>
        </w:r>
        <w:r>
          <w:fldChar w:fldCharType="begin"/>
        </w:r>
        <w:r>
          <w:instrText xml:space="preserve"> PAGEREF _Toc32168 \h </w:instrText>
        </w:r>
        <w:r>
          <w:fldChar w:fldCharType="separate"/>
        </w:r>
        <w:r>
          <w:t>44</w:t>
        </w:r>
        <w:r>
          <w:fldChar w:fldCharType="end"/>
        </w:r>
      </w:hyperlink>
    </w:p>
    <w:p>
      <w:pPr>
        <w:pStyle w:val="TOC2"/>
        <w:tabs>
          <w:tab w:val="right" w:leader="dot" w:pos="8306"/>
        </w:tabs>
      </w:pPr>
      <w:hyperlink w:anchor="_Toc17624" w:history="1">
        <w:r>
          <w:rPr>
            <w:rFonts w:ascii="仿宋" w:eastAsia="仿宋" w:hAnsi="仿宋" w:cs="仿宋" w:hint="eastAsia"/>
            <w:lang w:eastAsia="zh-CN"/>
          </w:rPr>
          <w:t>(七)、清洁生产</w:t>
        </w:r>
        <w:r>
          <w:tab/>
        </w:r>
        <w:r>
          <w:fldChar w:fldCharType="begin"/>
        </w:r>
        <w:r>
          <w:instrText xml:space="preserve"> PAGEREF _Toc17624 \h </w:instrText>
        </w:r>
        <w:r>
          <w:fldChar w:fldCharType="separate"/>
        </w:r>
        <w:r>
          <w:t>45</w:t>
        </w:r>
        <w:r>
          <w:fldChar w:fldCharType="end"/>
        </w:r>
      </w:hyperlink>
    </w:p>
    <w:p>
      <w:pPr>
        <w:pStyle w:val="TOC2"/>
        <w:tabs>
          <w:tab w:val="right" w:leader="dot" w:pos="8306"/>
        </w:tabs>
      </w:pPr>
      <w:hyperlink w:anchor="_Toc4788" w:history="1">
        <w:r>
          <w:rPr>
            <w:rFonts w:ascii="仿宋" w:eastAsia="仿宋" w:hAnsi="仿宋" w:cs="仿宋" w:hint="eastAsia"/>
            <w:lang w:eastAsia="zh-CN"/>
          </w:rPr>
          <w:t>(八)、环境保护综合评价</w:t>
        </w:r>
        <w:r>
          <w:tab/>
        </w:r>
        <w:r>
          <w:fldChar w:fldCharType="begin"/>
        </w:r>
        <w:r>
          <w:instrText xml:space="preserve"> PAGEREF _Toc4788 \h </w:instrText>
        </w:r>
        <w:r>
          <w:fldChar w:fldCharType="separate"/>
        </w:r>
        <w:r>
          <w:t>46</w:t>
        </w:r>
        <w:r>
          <w:fldChar w:fldCharType="end"/>
        </w:r>
      </w:hyperlink>
    </w:p>
    <w:p>
      <w:pPr>
        <w:pStyle w:val="TOC1"/>
        <w:tabs>
          <w:tab w:val="right" w:leader="dot" w:pos="8306"/>
        </w:tabs>
      </w:pPr>
      <w:hyperlink w:anchor="_Toc14990" w:history="1">
        <w:r>
          <w:rPr>
            <w:rFonts w:ascii="仿宋" w:eastAsia="仿宋" w:hAnsi="仿宋" w:cs="仿宋" w:hint="eastAsia"/>
            <w:lang w:eastAsia="zh-CN"/>
          </w:rPr>
          <w:t>十一、组合音响项目经营效益</w:t>
        </w:r>
        <w:r>
          <w:tab/>
        </w:r>
        <w:r>
          <w:fldChar w:fldCharType="begin"/>
        </w:r>
        <w:r>
          <w:instrText xml:space="preserve"> PAGEREF _Toc14990 \h </w:instrText>
        </w:r>
        <w:r>
          <w:fldChar w:fldCharType="separate"/>
        </w:r>
        <w:r>
          <w:t>47</w:t>
        </w:r>
        <w:r>
          <w:fldChar w:fldCharType="end"/>
        </w:r>
      </w:hyperlink>
    </w:p>
    <w:p>
      <w:pPr>
        <w:pStyle w:val="TOC2"/>
        <w:tabs>
          <w:tab w:val="right" w:leader="dot" w:pos="8306"/>
        </w:tabs>
      </w:pPr>
      <w:hyperlink w:anchor="_Toc23460" w:history="1">
        <w:r>
          <w:rPr>
            <w:rFonts w:ascii="仿宋" w:eastAsia="仿宋" w:hAnsi="仿宋" w:cs="仿宋" w:hint="eastAsia"/>
            <w:lang w:eastAsia="zh-CN"/>
          </w:rPr>
          <w:t>(一)、经济评价财务测算</w:t>
        </w:r>
        <w:r>
          <w:tab/>
        </w:r>
        <w:r>
          <w:fldChar w:fldCharType="begin"/>
        </w:r>
        <w:r>
          <w:instrText xml:space="preserve"> PAGEREF _Toc23460 \h </w:instrText>
        </w:r>
        <w:r>
          <w:fldChar w:fldCharType="separate"/>
        </w:r>
        <w:r>
          <w:t>47</w:t>
        </w:r>
        <w:r>
          <w:fldChar w:fldCharType="end"/>
        </w:r>
      </w:hyperlink>
    </w:p>
    <w:p>
      <w:pPr>
        <w:pStyle w:val="TOC2"/>
        <w:tabs>
          <w:tab w:val="right" w:leader="dot" w:pos="8306"/>
        </w:tabs>
      </w:pPr>
      <w:hyperlink w:anchor="_Toc1954" w:history="1">
        <w:r>
          <w:rPr>
            <w:rFonts w:ascii="仿宋" w:eastAsia="仿宋" w:hAnsi="仿宋" w:cs="仿宋" w:hint="eastAsia"/>
            <w:lang w:eastAsia="zh-CN"/>
          </w:rPr>
          <w:t>(二)、组合音响项目盈利能力分析</w:t>
        </w:r>
        <w:r>
          <w:tab/>
        </w:r>
        <w:r>
          <w:fldChar w:fldCharType="begin"/>
        </w:r>
        <w:r>
          <w:instrText xml:space="preserve"> PAGEREF _Toc1954 \h </w:instrText>
        </w:r>
        <w:r>
          <w:fldChar w:fldCharType="separate"/>
        </w:r>
        <w:r>
          <w:t>49</w:t>
        </w:r>
        <w:r>
          <w:fldChar w:fldCharType="end"/>
        </w:r>
      </w:hyperlink>
    </w:p>
    <w:p>
      <w:pPr>
        <w:pStyle w:val="TOC1"/>
        <w:tabs>
          <w:tab w:val="right" w:leader="dot" w:pos="8306"/>
        </w:tabs>
      </w:pPr>
      <w:hyperlink w:anchor="_Toc2642" w:history="1">
        <w:r>
          <w:rPr>
            <w:rFonts w:ascii="仿宋" w:eastAsia="仿宋" w:hAnsi="仿宋" w:cs="仿宋" w:hint="eastAsia"/>
            <w:lang w:eastAsia="zh-CN"/>
          </w:rPr>
          <w:t>十二、组合音响项目创新与研发</w:t>
        </w:r>
        <w:r>
          <w:tab/>
        </w:r>
        <w:r>
          <w:fldChar w:fldCharType="begin"/>
        </w:r>
        <w:r>
          <w:instrText xml:space="preserve"> PAGEREF _Toc2642 \h </w:instrText>
        </w:r>
        <w:r>
          <w:fldChar w:fldCharType="separate"/>
        </w:r>
        <w:r>
          <w:t>49</w:t>
        </w:r>
        <w:r>
          <w:fldChar w:fldCharType="end"/>
        </w:r>
      </w:hyperlink>
    </w:p>
    <w:p>
      <w:pPr>
        <w:pStyle w:val="TOC2"/>
        <w:tabs>
          <w:tab w:val="right" w:leader="dot" w:pos="8306"/>
        </w:tabs>
      </w:pPr>
      <w:hyperlink w:anchor="_Toc4345" w:history="1">
        <w:r>
          <w:rPr>
            <w:rFonts w:ascii="仿宋" w:eastAsia="仿宋" w:hAnsi="仿宋" w:cs="仿宋" w:hint="eastAsia"/>
            <w:lang w:eastAsia="zh-CN"/>
          </w:rPr>
          <w:t>(一)、创新策略与方向</w:t>
        </w:r>
        <w:r>
          <w:tab/>
        </w:r>
        <w:r>
          <w:fldChar w:fldCharType="begin"/>
        </w:r>
        <w:r>
          <w:instrText xml:space="preserve"> PAGEREF _Toc4345 \h </w:instrText>
        </w:r>
        <w:r>
          <w:fldChar w:fldCharType="separate"/>
        </w:r>
        <w:r>
          <w:t>49</w:t>
        </w:r>
        <w:r>
          <w:fldChar w:fldCharType="end"/>
        </w:r>
      </w:hyperlink>
    </w:p>
    <w:p>
      <w:pPr>
        <w:pStyle w:val="TOC2"/>
        <w:tabs>
          <w:tab w:val="right" w:leader="dot" w:pos="8306"/>
        </w:tabs>
      </w:pPr>
      <w:hyperlink w:anchor="_Toc10451" w:history="1">
        <w:r>
          <w:rPr>
            <w:rFonts w:ascii="仿宋" w:eastAsia="仿宋" w:hAnsi="仿宋" w:cs="仿宋" w:hint="eastAsia"/>
            <w:lang w:eastAsia="zh-CN"/>
          </w:rPr>
          <w:t>(二)、研发规划与投入</w:t>
        </w:r>
        <w:r>
          <w:tab/>
        </w:r>
        <w:r>
          <w:fldChar w:fldCharType="begin"/>
        </w:r>
        <w:r>
          <w:instrText xml:space="preserve"> PAGEREF _Toc10451 \h </w:instrText>
        </w:r>
        <w:r>
          <w:fldChar w:fldCharType="separate"/>
        </w:r>
        <w:r>
          <w:t>51</w:t>
        </w:r>
        <w:r>
          <w:fldChar w:fldCharType="end"/>
        </w:r>
      </w:hyperlink>
    </w:p>
    <w:p>
      <w:pPr>
        <w:pStyle w:val="TOC1"/>
        <w:tabs>
          <w:tab w:val="right" w:leader="dot" w:pos="8306"/>
        </w:tabs>
      </w:pPr>
      <w:hyperlink w:anchor="_Toc5635" w:history="1">
        <w:r>
          <w:rPr>
            <w:rFonts w:ascii="仿宋" w:eastAsia="仿宋" w:hAnsi="仿宋" w:cs="仿宋" w:hint="eastAsia"/>
            <w:lang w:eastAsia="zh-CN"/>
          </w:rPr>
          <w:t>十三、组合音响项目治理与监督</w:t>
        </w:r>
        <w:r>
          <w:tab/>
        </w:r>
        <w:r>
          <w:fldChar w:fldCharType="begin"/>
        </w:r>
        <w:r>
          <w:instrText xml:space="preserve"> PAGEREF _Toc5635 \h </w:instrText>
        </w:r>
        <w:r>
          <w:fldChar w:fldCharType="separate"/>
        </w:r>
        <w:r>
          <w:t>52</w:t>
        </w:r>
        <w:r>
          <w:fldChar w:fldCharType="end"/>
        </w:r>
      </w:hyperlink>
    </w:p>
    <w:p>
      <w:pPr>
        <w:pStyle w:val="TOC2"/>
        <w:tabs>
          <w:tab w:val="right" w:leader="dot" w:pos="8306"/>
        </w:tabs>
      </w:pPr>
      <w:hyperlink w:anchor="_Toc18343" w:history="1">
        <w:r>
          <w:rPr>
            <w:rFonts w:ascii="仿宋" w:eastAsia="仿宋" w:hAnsi="仿宋" w:cs="仿宋" w:hint="eastAsia"/>
            <w:lang w:eastAsia="zh-CN"/>
          </w:rPr>
          <w:t>(一)、组合音响项目治理结构</w:t>
        </w:r>
        <w:r>
          <w:tab/>
        </w:r>
        <w:r>
          <w:fldChar w:fldCharType="begin"/>
        </w:r>
        <w:r>
          <w:instrText xml:space="preserve"> PAGEREF _Toc18343 \h </w:instrText>
        </w:r>
        <w:r>
          <w:fldChar w:fldCharType="separate"/>
        </w:r>
        <w:r>
          <w:t>52</w:t>
        </w:r>
        <w:r>
          <w:fldChar w:fldCharType="end"/>
        </w:r>
      </w:hyperlink>
    </w:p>
    <w:p>
      <w:pPr>
        <w:pStyle w:val="TOC2"/>
        <w:tabs>
          <w:tab w:val="right" w:leader="dot" w:pos="8306"/>
        </w:tabs>
      </w:pPr>
      <w:hyperlink w:anchor="_Toc16594" w:history="1">
        <w:r>
          <w:rPr>
            <w:rFonts w:ascii="仿宋" w:eastAsia="仿宋" w:hAnsi="仿宋" w:cs="仿宋" w:hint="eastAsia"/>
            <w:lang w:eastAsia="zh-CN"/>
          </w:rPr>
          <w:t>(二)、监督与审计</w:t>
        </w:r>
        <w:r>
          <w:tab/>
        </w:r>
        <w:r>
          <w:fldChar w:fldCharType="begin"/>
        </w:r>
        <w:r>
          <w:instrText xml:space="preserve"> PAGEREF _Toc16594 \h </w:instrText>
        </w:r>
        <w:r>
          <w:fldChar w:fldCharType="separate"/>
        </w:r>
        <w:r>
          <w:t>54</w:t>
        </w:r>
        <w:r>
          <w:fldChar w:fldCharType="end"/>
        </w:r>
      </w:hyperlink>
    </w:p>
    <w:p>
      <w:pPr>
        <w:pStyle w:val="TOC1"/>
        <w:tabs>
          <w:tab w:val="right" w:leader="dot" w:pos="8306"/>
        </w:tabs>
      </w:pPr>
      <w:hyperlink w:anchor="_Toc32249" w:history="1">
        <w:r>
          <w:rPr>
            <w:rFonts w:ascii="仿宋" w:eastAsia="仿宋" w:hAnsi="仿宋" w:cs="仿宋" w:hint="eastAsia"/>
            <w:lang w:eastAsia="zh-CN"/>
          </w:rPr>
          <w:t>十四、风险识别与分类</w:t>
        </w:r>
        <w:r>
          <w:tab/>
        </w:r>
        <w:r>
          <w:fldChar w:fldCharType="begin"/>
        </w:r>
        <w:r>
          <w:instrText xml:space="preserve"> PAGEREF _Toc32249 \h </w:instrText>
        </w:r>
        <w:r>
          <w:fldChar w:fldCharType="separate"/>
        </w:r>
        <w:r>
          <w:t>55</w:t>
        </w:r>
        <w:r>
          <w:fldChar w:fldCharType="end"/>
        </w:r>
      </w:hyperlink>
    </w:p>
    <w:p>
      <w:pPr>
        <w:pStyle w:val="TOC2"/>
        <w:tabs>
          <w:tab w:val="right" w:leader="dot" w:pos="8306"/>
        </w:tabs>
      </w:pPr>
      <w:hyperlink w:anchor="_Toc5052" w:history="1">
        <w:r>
          <w:rPr>
            <w:rFonts w:ascii="仿宋" w:eastAsia="仿宋" w:hAnsi="仿宋" w:cs="仿宋" w:hint="eastAsia"/>
            <w:lang w:eastAsia="zh-CN"/>
          </w:rPr>
          <w:t>(一)、风险识别</w:t>
        </w:r>
        <w:r>
          <w:tab/>
        </w:r>
        <w:r>
          <w:fldChar w:fldCharType="begin"/>
        </w:r>
        <w:r>
          <w:instrText xml:space="preserve"> PAGEREF _Toc5052 \h </w:instrText>
        </w:r>
        <w:r>
          <w:fldChar w:fldCharType="separate"/>
        </w:r>
        <w:r>
          <w:t>55</w:t>
        </w:r>
        <w:r>
          <w:fldChar w:fldCharType="end"/>
        </w:r>
      </w:hyperlink>
    </w:p>
    <w:p>
      <w:pPr>
        <w:pStyle w:val="TOC2"/>
        <w:tabs>
          <w:tab w:val="right" w:leader="dot" w:pos="8306"/>
        </w:tabs>
      </w:pPr>
      <w:hyperlink w:anchor="_Toc21819" w:history="1">
        <w:r>
          <w:rPr>
            <w:rFonts w:ascii="仿宋" w:eastAsia="仿宋" w:hAnsi="仿宋" w:cs="仿宋" w:hint="eastAsia"/>
            <w:lang w:eastAsia="zh-CN"/>
          </w:rPr>
          <w:t>(二)、风险分类</w:t>
        </w:r>
        <w:r>
          <w:tab/>
        </w:r>
        <w:r>
          <w:fldChar w:fldCharType="begin"/>
        </w:r>
        <w:r>
          <w:instrText xml:space="preserve"> PAGEREF _Toc21819 \h </w:instrText>
        </w:r>
        <w:r>
          <w:fldChar w:fldCharType="separate"/>
        </w:r>
        <w:r>
          <w:t>56</w:t>
        </w:r>
        <w:r>
          <w:fldChar w:fldCharType="end"/>
        </w:r>
      </w:hyperlink>
    </w:p>
    <w:p>
      <w:pPr>
        <w:pStyle w:val="TOC1"/>
        <w:tabs>
          <w:tab w:val="right" w:leader="dot" w:pos="8306"/>
        </w:tabs>
      </w:pPr>
      <w:hyperlink w:anchor="_Toc2327" w:history="1">
        <w:r>
          <w:rPr>
            <w:rFonts w:ascii="仿宋" w:eastAsia="仿宋" w:hAnsi="仿宋" w:cs="仿宋" w:hint="eastAsia"/>
            <w:lang w:eastAsia="zh-CN"/>
          </w:rPr>
          <w:t>十五、供应链管理</w:t>
        </w:r>
        <w:r>
          <w:tab/>
        </w:r>
        <w:r>
          <w:fldChar w:fldCharType="begin"/>
        </w:r>
        <w:r>
          <w:instrText xml:space="preserve"> PAGEREF _Toc2327 \h </w:instrText>
        </w:r>
        <w:r>
          <w:fldChar w:fldCharType="separate"/>
        </w:r>
        <w:r>
          <w:t>58</w:t>
        </w:r>
        <w:r>
          <w:fldChar w:fldCharType="end"/>
        </w:r>
      </w:hyperlink>
    </w:p>
    <w:p>
      <w:pPr>
        <w:pStyle w:val="TOC2"/>
        <w:tabs>
          <w:tab w:val="right" w:leader="dot" w:pos="8306"/>
        </w:tabs>
      </w:pPr>
      <w:hyperlink w:anchor="_Toc17007" w:history="1">
        <w:r>
          <w:rPr>
            <w:rFonts w:ascii="仿宋" w:eastAsia="仿宋" w:hAnsi="仿宋" w:cs="仿宋" w:hint="eastAsia"/>
            <w:lang w:eastAsia="zh-CN"/>
          </w:rPr>
          <w:t>(一)、供应链战略规划</w:t>
        </w:r>
        <w:r>
          <w:tab/>
        </w:r>
        <w:r>
          <w:fldChar w:fldCharType="begin"/>
        </w:r>
        <w:r>
          <w:instrText xml:space="preserve"> PAGEREF _Toc17007 \h </w:instrText>
        </w:r>
        <w:r>
          <w:fldChar w:fldCharType="separate"/>
        </w:r>
        <w:r>
          <w:t>58</w:t>
        </w:r>
        <w:r>
          <w:fldChar w:fldCharType="end"/>
        </w:r>
      </w:hyperlink>
    </w:p>
    <w:p>
      <w:pPr>
        <w:pStyle w:val="TOC2"/>
        <w:tabs>
          <w:tab w:val="right" w:leader="dot" w:pos="8306"/>
        </w:tabs>
      </w:pPr>
      <w:hyperlink w:anchor="_Toc7634" w:history="1">
        <w:r>
          <w:rPr>
            <w:rFonts w:ascii="仿宋" w:eastAsia="仿宋" w:hAnsi="仿宋" w:cs="仿宋" w:hint="eastAsia"/>
            <w:lang w:eastAsia="zh-CN"/>
          </w:rPr>
          <w:t>(二)、供应商选择与合作</w:t>
        </w:r>
        <w:r>
          <w:tab/>
        </w:r>
        <w:r>
          <w:fldChar w:fldCharType="begin"/>
        </w:r>
        <w:r>
          <w:instrText xml:space="preserve"> PAGEREF _Toc7634 \h </w:instrText>
        </w:r>
        <w:r>
          <w:fldChar w:fldCharType="separate"/>
        </w:r>
        <w:r>
          <w:t>60</w:t>
        </w:r>
        <w:r>
          <w:fldChar w:fldCharType="end"/>
        </w:r>
      </w:hyperlink>
    </w:p>
    <w:p>
      <w:pPr>
        <w:pStyle w:val="TOC2"/>
        <w:tabs>
          <w:tab w:val="right" w:leader="dot" w:pos="8306"/>
        </w:tabs>
      </w:pPr>
      <w:hyperlink w:anchor="_Toc8914" w:history="1">
        <w:r>
          <w:rPr>
            <w:rFonts w:ascii="仿宋" w:eastAsia="仿宋" w:hAnsi="仿宋" w:cs="仿宋" w:hint="eastAsia"/>
            <w:lang w:eastAsia="zh-CN"/>
          </w:rPr>
          <w:t>(三)、物流与库存管理</w:t>
        </w:r>
        <w:r>
          <w:tab/>
        </w:r>
        <w:r>
          <w:fldChar w:fldCharType="begin"/>
        </w:r>
        <w:r>
          <w:instrText xml:space="preserve"> PAGEREF _Toc8914 \h </w:instrText>
        </w:r>
        <w:r>
          <w:fldChar w:fldCharType="separate"/>
        </w:r>
        <w:r>
          <w:t>61</w:t>
        </w:r>
        <w:r>
          <w:fldChar w:fldCharType="end"/>
        </w:r>
      </w:hyperlink>
    </w:p>
    <w:p>
      <w:pPr>
        <w:pStyle w:val="TOC1"/>
        <w:tabs>
          <w:tab w:val="right" w:leader="dot" w:pos="8306"/>
        </w:tabs>
      </w:pPr>
      <w:hyperlink w:anchor="_Toc1541" w:history="1">
        <w:r>
          <w:rPr>
            <w:rFonts w:ascii="仿宋" w:eastAsia="仿宋" w:hAnsi="仿宋" w:cs="仿宋" w:hint="eastAsia"/>
            <w:lang w:eastAsia="zh-CN"/>
          </w:rPr>
          <w:t>十六、利益相关者分析与沟通计划</w:t>
        </w:r>
        <w:r>
          <w:tab/>
        </w:r>
        <w:r>
          <w:fldChar w:fldCharType="begin"/>
        </w:r>
        <w:r>
          <w:instrText xml:space="preserve"> PAGEREF _Toc1541 \h </w:instrText>
        </w:r>
        <w:r>
          <w:fldChar w:fldCharType="separate"/>
        </w:r>
        <w:r>
          <w:t>62</w:t>
        </w:r>
        <w:r>
          <w:fldChar w:fldCharType="end"/>
        </w:r>
      </w:hyperlink>
    </w:p>
    <w:p>
      <w:pPr>
        <w:pStyle w:val="TOC2"/>
        <w:tabs>
          <w:tab w:val="right" w:leader="dot" w:pos="8306"/>
        </w:tabs>
      </w:pPr>
      <w:hyperlink w:anchor="_Toc7880" w:history="1">
        <w:r>
          <w:rPr>
            <w:rFonts w:ascii="仿宋" w:eastAsia="仿宋" w:hAnsi="仿宋" w:cs="仿宋" w:hint="eastAsia"/>
            <w:lang w:eastAsia="zh-CN"/>
          </w:rPr>
          <w:t>(一)、利益相关者分析</w:t>
        </w:r>
        <w:r>
          <w:tab/>
        </w:r>
        <w:r>
          <w:fldChar w:fldCharType="begin"/>
        </w:r>
        <w:r>
          <w:instrText xml:space="preserve"> PAGEREF _Toc7880 \h </w:instrText>
        </w:r>
        <w:r>
          <w:fldChar w:fldCharType="separate"/>
        </w:r>
        <w:r>
          <w:t>62</w:t>
        </w:r>
        <w:r>
          <w:fldChar w:fldCharType="end"/>
        </w:r>
      </w:hyperlink>
    </w:p>
    <w:p>
      <w:pPr>
        <w:pStyle w:val="TOC2"/>
        <w:tabs>
          <w:tab w:val="right" w:leader="dot" w:pos="8306"/>
        </w:tabs>
      </w:pPr>
      <w:hyperlink w:anchor="_Toc669" w:history="1">
        <w:r>
          <w:rPr>
            <w:rFonts w:ascii="仿宋" w:eastAsia="仿宋" w:hAnsi="仿宋" w:cs="仿宋" w:hint="eastAsia"/>
            <w:lang w:eastAsia="zh-CN"/>
          </w:rPr>
          <w:t>(二)、沟通计划</w:t>
        </w:r>
        <w:r>
          <w:tab/>
        </w:r>
        <w:r>
          <w:fldChar w:fldCharType="begin"/>
        </w:r>
        <w:r>
          <w:instrText xml:space="preserve"> PAGEREF _Toc669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73"/>
      <w:r>
        <w:rPr>
          <w:rFonts w:ascii="仿宋" w:eastAsia="仿宋" w:hAnsi="仿宋" w:cs="仿宋" w:hint="eastAsia"/>
          <w:sz w:val="28"/>
          <w:lang w:eastAsia="zh-CN"/>
        </w:rPr>
        <w:t>一、组合音响项目建设背景及必要性分析</w:t>
      </w:r>
      <w:bookmarkEnd w:id="2"/>
    </w:p>
    <w:p>
      <w:pPr>
        <w:pStyle w:val="Heading2"/>
        <w:rPr>
          <w:rFonts w:ascii="仿宋" w:eastAsia="仿宋" w:hAnsi="仿宋" w:cs="仿宋" w:hint="eastAsia"/>
          <w:lang w:eastAsia="zh-CN"/>
        </w:rPr>
      </w:pPr>
      <w:bookmarkStart w:id="3" w:name="_Toc14675"/>
      <w:r>
        <w:rPr>
          <w:rFonts w:ascii="仿宋" w:eastAsia="仿宋" w:hAnsi="仿宋" w:cs="仿宋" w:hint="eastAsia"/>
          <w:lang w:eastAsia="zh-CN"/>
        </w:rPr>
        <w:t>(一)、组合音响项目背景分析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组合音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组合音响项目在这个潮流中的定位。同时，我们将关注行业内涌现的新兴机遇，以便组合音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组合音响项目提供了强大的发展动力。我们将聚焦于行业内最新的技术发展趋势，包括但不限于人工智能、大数据分析、物联网等领域。通过深度的技术研究，我们将确保组合音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组合音响项目发展的源泉。我们将投入更多的精力对市场需求进行深入剖析，超越表面的需求，深入挖掘潜在的市场痛点和机遇。通过对市场需求的细致了解，组合音响项目将更有针对性地设计解决方案，满足市场的多样化需求，从而更好地促进组合音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组合音响项目战略至关重要。我们将对竞争态势进行更为深入的分析，包括但不限于市场份额、产品特点、客户满意度等多个维度。通过深度的竞争分析，组合音响项目将能够更准确地把握市场脉搏，制定具有竞争力的组合音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组合音响项目的发展具有直接的影响。我们将进行更为全面的法规和政策分析，了解行业发展中的潜在法律风险和合规挑战。通过充分了解和遵守相关法规，组合音响项目将确保在法律框架内合法合规运营，为组合音响项目的稳健发展提供有力支持。</w:t>
      </w:r>
    </w:p>
    <w:p>
      <w:pPr>
        <w:pStyle w:val="Heading2"/>
        <w:ind w:firstLine="560" w:firstLineChars="200"/>
        <w:rPr>
          <w:rFonts w:ascii="仿宋" w:eastAsia="仿宋" w:hAnsi="仿宋" w:cs="仿宋" w:hint="eastAsia"/>
          <w:sz w:val="28"/>
          <w:lang w:eastAsia="zh-CN"/>
        </w:rPr>
      </w:pPr>
      <w:bookmarkStart w:id="4" w:name="_Toc23113"/>
      <w:r>
        <w:rPr>
          <w:rFonts w:ascii="仿宋" w:eastAsia="仿宋" w:hAnsi="仿宋" w:cs="仿宋" w:hint="eastAsia"/>
          <w:sz w:val="28"/>
          <w:lang w:eastAsia="zh-CN"/>
        </w:rPr>
        <w:t>(二)、组合音响项目建设必要性分析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的迫切性源于对行业发展趋势的深刻洞察。我们正处于一个行业变革的时代，科技创新、数字化转型成为企业发展的关键动力。组合音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不仅仅是为了跟上潮流，更是为了通过技术创新推动企业的持续发展。通过引入先进的技术和解决方案，组合音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组合音响项目的建设成为必然选择，通过提高产品质量、拓展服务领域，从而在竞争中获得更多的机会。组合音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组合音响项目建设的必要性体现在对客户需求更精准的满足。通过组合音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的背后是对企业持续创新的追求。只有通过不断创新，企业才能在竞争中立于不败之地。组合音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332"/>
      <w:r>
        <w:rPr>
          <w:rFonts w:ascii="仿宋" w:eastAsia="仿宋" w:hAnsi="仿宋" w:cs="仿宋" w:hint="eastAsia"/>
          <w:sz w:val="28"/>
          <w:lang w:eastAsia="zh-CN"/>
        </w:rPr>
        <w:t>二、组合音响项目绩效评估</w:t>
      </w:r>
      <w:bookmarkEnd w:id="5"/>
    </w:p>
    <w:p>
      <w:pPr>
        <w:pStyle w:val="Heading2"/>
        <w:rPr>
          <w:rFonts w:ascii="仿宋" w:eastAsia="仿宋" w:hAnsi="仿宋" w:cs="仿宋" w:hint="eastAsia"/>
          <w:lang w:eastAsia="zh-CN"/>
        </w:rPr>
      </w:pPr>
      <w:bookmarkStart w:id="6" w:name="_Toc180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我们设计了一套全面的绩效评估指标，以确保组合音响项目的可控和成功交付。这些指标跨足组合音响项目目标、成本、进度和质量等多个维度，为我们提供了全面洞察组合音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目标达成率是我们关注的首要指标。我们设定了明确的目标，并通过定期监测和评估，迅速发现并应对潜在的目标偏差。这为组合音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成本绩效是另一个核心关注点。通过实际成本与预算成本的对比分析，我们深入了解成本差异的原因，及时调整资源分配，保持组合音响项目在经济效益方面的合理水平。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进度作为关键的绩效指标之一，得到了精心的关注。我们制定了详细的组合音响项目进度计划，并设立了进度符合度指标，确保实际进度与计划进度保持一致。这使我们能够快速发现和解决潜在的进度问题，保持组合音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合音响项目绩效的不可或缺的一环。我们引入了一系列的质量标准和客户满意度指标，以确保组合音响项目交付的成果在质量上达到或超越预期水平。通过持续监测这些指标，我们努力提升组合音响项目整体质量水平，为组合音响项目的成功交付提供有力保障。通过这些科学且全面的绩效评估，我们能够更好地引导组合音响项目的持续改进，确保组合音响项目目标的顺利达成。</w:t>
      </w:r>
    </w:p>
    <w:p>
      <w:pPr>
        <w:pStyle w:val="Heading2"/>
        <w:ind w:firstLine="560" w:firstLineChars="200"/>
        <w:rPr>
          <w:rFonts w:ascii="仿宋" w:eastAsia="仿宋" w:hAnsi="仿宋" w:cs="仿宋" w:hint="eastAsia"/>
          <w:sz w:val="28"/>
          <w:lang w:eastAsia="zh-CN"/>
        </w:rPr>
      </w:pPr>
      <w:bookmarkStart w:id="7" w:name="_Toc3162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绩效评估是组合音响项目中的关键环节，为确保组合音响项目达到预期目标，我们采用了多层次、多维度的绩效评估方法。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合音响项目的战略目标对齐，确保每个决策和行动都与组合音响项目整体目标保持一致。团队会定期召开战略对齐会议，审视当前工作与组合音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合音响项目进度、质量、成本和风险等方面。这些指标通过数据收集和分析，为组合音响项目管理团队提供了客观的评估依据。例如，我们通过组合音响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绩效评估不仅仅停留在组合音响项目内部，还考虑了组合音响项目对外部环境的影响。我们定期进行干系人满意度调查，以了解各利益相关方对组合音响项目的期望和满意度，并及时做出调整。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这种多层次、多角度的绩效评估方法，使得我们能够全面了解组合音响项目的运行状态，及时做出调整，确保组合音响项目在不断变化的环境中保持稳健前行。</w:t>
      </w:r>
    </w:p>
    <w:p>
      <w:pPr>
        <w:pStyle w:val="Heading2"/>
        <w:ind w:firstLine="560" w:firstLineChars="200"/>
        <w:rPr>
          <w:rFonts w:ascii="仿宋" w:eastAsia="仿宋" w:hAnsi="仿宋" w:cs="仿宋" w:hint="eastAsia"/>
          <w:sz w:val="28"/>
          <w:lang w:eastAsia="zh-CN"/>
        </w:rPr>
      </w:pPr>
      <w:bookmarkStart w:id="8" w:name="_Toc301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为了确保组合音响项目的有效管理和不断优化，我们采用了精心设计的绩效评估周期。这个周期旨在实现灵活、实时和全面的评估，以适应组合音响项目执行中的各种挑战。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合音响项目的不同需求，分为短期、中期和长期。短期评估关注每个迭代或工作周期，以及时发现和解决当前任务中的问题。中期评估涵盖几个迭代，深入了解整体组合音响项目的趋势和性能。长期评估则着眼于整个组合音响项目阶段，确保组合音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合音响项目管理工具和协作平台，团队成员能够随时更新和分享组合音响项目数据。这种实时性的反馈机制使我们能够及时察觉潜在问题，快速调整，保持组合音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合音响项目的决策制定密不可分。每个周期的组合音响项目回顾会议成为集体总结经验、识别问题深层次原因并找到创新解决方案的平台。这种定期的反思与调整机制使组合音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74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53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的技术管理特点体现在其创新导向。通过引入最先进的技术趋势和解决方案，组合音响项目致力于提升科技含量、提高质量和效率水平。这意味着我们将采用最新的工具和方法，确保组合音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合音响项目技术管理的显著特征。通过整合不同领域的技术资源，我们实现了跨学科的协同工作。这有助于优化技术架构，提高整体效能。此外，整合性策略还促进了不同技术团队之间的紧密沟通和高效合作，确保组合音响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组合音响项目所采用的技术。通过不断优化技术方案，组合音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组合音响项目团队将在组合音响项目初期识别可能的技术风险，并采取相应的预防和应对措施。通过建立健全的风险评估机制，组合音响项目能够在实施过程中及时发现并解决潜在的技术问题，保障组合音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组合音响项目中，技术将成为组合音响项目成功的有力支持。这一深度剖析揭示了技术管理在组合音响项目实施中的关键作用，为组合音响项目的技术基础奠定了坚实的基础。</w:t>
      </w:r>
    </w:p>
    <w:p>
      <w:pPr>
        <w:pStyle w:val="Heading2"/>
        <w:ind w:firstLine="560" w:firstLineChars="200"/>
        <w:rPr>
          <w:rFonts w:ascii="仿宋" w:eastAsia="仿宋" w:hAnsi="仿宋" w:cs="仿宋" w:hint="eastAsia"/>
          <w:sz w:val="28"/>
          <w:lang w:eastAsia="zh-CN"/>
        </w:rPr>
      </w:pPr>
      <w:bookmarkStart w:id="11" w:name="_Toc9470"/>
      <w:r>
        <w:rPr>
          <w:rFonts w:ascii="仿宋" w:eastAsia="仿宋" w:hAnsi="仿宋" w:cs="仿宋" w:hint="eastAsia"/>
          <w:sz w:val="28"/>
          <w:lang w:eastAsia="zh-CN"/>
        </w:rPr>
        <w:t>(二)、组合音响项目工艺技术设计方案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组合音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组合音响项目将严格按照相关行业规范要求进行组织。通过有效控制产品质量，组合音响项目将致力于为顾客提供优质的组合音响项目产品和良好的服务。这体现了组合音响项目对于生产活动合规性和质量标准的高度重视，为组合音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组合音响项目注重生态效益和清洁生产原则。组合音响项目建设将紧密结合地方特色经济发展，与社会经济发展规划和区域环境保护规划方案相协调一致。通过与当地区域自然生态系统的结合，组合音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组合音响项目产品具有多样化的客户需求和个性化的特点。因此，组合音响项目产品规格品种多样，且单批生产数量较小。为满足这一特点，组合音响项目承办单位将建设先进的柔性制造生产线。通过广泛应用柔性制造技术，组合音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组合音响项目采用的技术具有较高的技术含量和自动化水平，处于国内先进水平。这一技术选用不仅体现了对生产效率、质量和环境友好性的高标准要求，同时为组合音响项目的可持续发展奠定了坚实的基础。</w:t>
      </w:r>
    </w:p>
    <w:p>
      <w:pPr>
        <w:pStyle w:val="Heading2"/>
        <w:ind w:firstLine="560" w:firstLineChars="200"/>
        <w:rPr>
          <w:rFonts w:ascii="仿宋" w:eastAsia="仿宋" w:hAnsi="仿宋" w:cs="仿宋" w:hint="eastAsia"/>
          <w:sz w:val="28"/>
          <w:lang w:eastAsia="zh-CN"/>
        </w:rPr>
      </w:pPr>
      <w:bookmarkStart w:id="12" w:name="_Toc2551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为确保组合音响项目的高效生产和技术实施，我们制定了一套精心设计的设备选型方案，以满足组合音响项目生产、质量和环保的要求。该方案的主要特点如下：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组合音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针对组合音响项目产品的多样性和小批量生产的特点，我们将建设柔性制造生产线。通过在设备选型中考虑柔性制造技术，可以灵活应对不同产品规格和生产需求，实现生产线的高度灵活性和适应性。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992"/>
      <w:r>
        <w:rPr>
          <w:rFonts w:ascii="仿宋" w:eastAsia="仿宋" w:hAnsi="仿宋" w:cs="仿宋" w:hint="eastAsia"/>
          <w:sz w:val="28"/>
          <w:lang w:eastAsia="zh-CN"/>
        </w:rPr>
        <w:t>四、组合音响项目选址可行性分析</w:t>
      </w:r>
      <w:bookmarkEnd w:id="13"/>
    </w:p>
    <w:p>
      <w:pPr>
        <w:pStyle w:val="Heading2"/>
        <w:rPr>
          <w:rFonts w:ascii="仿宋" w:eastAsia="仿宋" w:hAnsi="仿宋" w:cs="仿宋" w:hint="eastAsia"/>
          <w:lang w:eastAsia="zh-CN"/>
        </w:rPr>
      </w:pPr>
      <w:bookmarkStart w:id="14" w:name="_Toc19740"/>
      <w:r>
        <w:rPr>
          <w:rFonts w:ascii="仿宋" w:eastAsia="仿宋" w:hAnsi="仿宋" w:cs="仿宋" w:hint="eastAsia"/>
          <w:lang w:eastAsia="zh-CN"/>
        </w:rPr>
        <w:t>(一)、组合音响项目选址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该组合音响项目选址位于XX省XX市XX区XXX街道</w:t>
      </w:r>
    </w:p>
    <w:p>
      <w:pPr>
        <w:pStyle w:val="Heading2"/>
        <w:ind w:firstLine="560" w:firstLineChars="200"/>
        <w:rPr>
          <w:rFonts w:ascii="仿宋" w:eastAsia="仿宋" w:hAnsi="仿宋" w:cs="仿宋" w:hint="eastAsia"/>
          <w:sz w:val="28"/>
          <w:lang w:eastAsia="zh-CN"/>
        </w:rPr>
      </w:pPr>
      <w:bookmarkStart w:id="15" w:name="_Toc2428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组合音响项目的征地面积将根据组合音响项目的实际规模和需求进行精确规划。具体面积XXX平方米，旨在确保组合音响项目不仅能够满足当前的发展需求，还能够预留空间以适应未来的扩展。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净用地面积是在征地面积基础上去除不可利用面积后的实际可开发用地。具体面积XXX平方米，考虑到环保、交通、安全等多方面因素，以确保组合音响项目在整体利用效率上达到最优。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组合音响项目计划建设的建筑总规模具体面积XXX平方米。这一规模的确定综合考虑了组合音响项目的性质、规模，以及城市规划的相关要求，确保建筑布局与周边环境协调一致。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绿地率是组合音响项目用地中被规划为绿地的比例。具体面积XXX平方米，旨在通过合理规划绿地，改善组合音响项目周边环境，提升居民生活质量，并符合城市整体绿化规划。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容积率是用地上可以建设的建筑总体积与用地面积之比。具体面积XXX，通过合理的容积率规划，确保组合音响项目建筑规模与周边环境和谐共生。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确保组合音响项目选址与当地城市规划相一致，具体面积XXX平方米。通过与城市规划部门深入沟通，确保组合音响项目不仅符合城市的整体发展方向，还能够融入城市的发展布局，为城市的长远发展贡献力量。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组合音响项目选址符合当地产业政策，具体面积XXX平方米。这包括组合音响项目对当地经济的促进作用，以及对相关产业的带动效应，确保组合音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用地总体要求必须符合环保和可持续发展的原则，具体面积XXX平方米。通过采用绿色建筑设计、节能减排等措施，确保组合音响项目在建设和运营过程中对环境的影响最小化，达到可持续发展的要求。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确保组合音响项目选址具备必要的公共设施配套，具体面积XXX平方米。这包括交通便利性、教育、医疗等基础设施，以提高居民生活品质，使得组合音响项目选址更具吸引力。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考虑用地总体要求对当地社会稳定性的影响，具体面积XXX平方米。通过深入了解当地社区反馈，确保组合音响项目的选址和建设过程对当地社会和谐稳定产生积极作用。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组合音响项目选址不仅符合法规和规划，还在实际操作中具有可行性。这一全面规划将为组合音响项目的成功实施提供坚实的基础，确保组合音响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58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组合音响项目的设备规划和空间设计中，我们将采取灵活设备布局的措施。设备布局将根据实际需求进行灵活设计，避免不必要的浪费。通过合理规划设备摆放位置，我们将提高设备的利用率，减少设备间距，以确保组合音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组合音响项目内部引入共享设施的概念，例如共享会议室、办公区等。通过这种方式，我们可以减少对资源的重复建设，提高资源共享效率，从而减小组合音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89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组合音响项目的总图布置中，我们将不同功能区域进行明确的规划，以最大程度满足组合音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https://d.book118.com/598030010034006034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41A85"/>
    <w:rsid w:val="58341A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001003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2024-02-05T22:57:00Z</dcterms:created>
  <dcterms:modified xsi:type="dcterms:W3CDTF">2024-02-05T22:57:55Z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728B355B5B1A4019906D77FE4CA97F5F_11</vt:lpwstr>
  </property>
  <property fmtid="{D5CDD505-2E9C-101B-9397-08002B2CF9AE}" pid="3" name="KSOProductBuildVer">
    <vt:lpwstr>2052-12.1.0.16250</vt:lpwstr>
  </property>
</Properties>
</file>