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帽子及附件项目可行性建设方案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24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_Toc29246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69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_Toc16969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6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_Toc18036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3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_Toc8703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2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_Toc18542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26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_Toc5726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_Toc25473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_Toc10032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_Toc11023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_Toc538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_Toc9904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4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_Toc1724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7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_Toc23647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6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_Toc7316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1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_Toc29001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9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_Toc26909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6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_Toc15866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3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_Toc28613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1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_Toc22771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69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_Toc12969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6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_Toc29426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8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_Toc25158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3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_Toc31343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10" w:history="1">
        <w:r>
          <w:rPr>
            <w:rFonts w:ascii="仿宋" w:eastAsia="仿宋" w:hAnsi="仿宋" w:cs="仿宋" w:hint="eastAsia"/>
            <w:lang w:eastAsia="zh-CN"/>
          </w:rPr>
          <w:t>五、财务管理与成本控制</w:t>
        </w:r>
        <w:r>
          <w:tab/>
        </w:r>
        <w:r>
          <w:fldChar w:fldCharType="begin"/>
        </w:r>
        <w:r>
          <w:instrText xml:space="preserve"> PAGEREF _Toc23410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7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_Toc26657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1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_Toc28251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34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_Toc25734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3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_Toc32363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4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_Toc14014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3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_Toc18993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96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_Toc12096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8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_Toc25548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3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_Toc5423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6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_Toc25956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1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_Toc4951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3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_Toc2743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4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_Toc18974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6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_Toc24516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11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_Toc5611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5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_Toc30235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7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_Toc21967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897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_Toc23897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7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_Toc7287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1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_Toc16601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41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_Toc17841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1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_Toc23461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4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_Toc32004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53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_Toc15653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3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_Toc26163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8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_Toc27688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21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_Toc24221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7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_Toc9007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6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_Toc18136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_Toc30762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8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_Toc32258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67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_Toc4867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0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_Toc17550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8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_Toc29108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13" w:history="1">
        <w:r>
          <w:rPr>
            <w:rFonts w:ascii="仿宋" w:eastAsia="仿宋" w:hAnsi="仿宋" w:cs="仿宋" w:hint="eastAsia"/>
            <w:lang w:eastAsia="zh-CN"/>
          </w:rPr>
          <w:t>十五、设施与设备管理</w:t>
        </w:r>
        <w:r>
          <w:tab/>
        </w:r>
        <w:r>
          <w:fldChar w:fldCharType="begin"/>
        </w:r>
        <w:r>
          <w:instrText xml:space="preserve"> PAGEREF _Toc10913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8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_Toc28078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4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_Toc3644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0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_Toc5600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33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_Toc4033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1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_Toc18851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6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_Toc22426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98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_Toc9298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1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_Toc7681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_Toc1629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45" w:history="1">
        <w:r>
          <w:rPr>
            <w:rFonts w:ascii="仿宋" w:eastAsia="仿宋" w:hAnsi="仿宋" w:cs="仿宋" w:hint="eastAsia"/>
            <w:lang w:eastAsia="zh-CN"/>
          </w:rPr>
          <w:t>十八、成果转化与推广应用</w:t>
        </w:r>
        <w:r>
          <w:tab/>
        </w:r>
        <w:r>
          <w:fldChar w:fldCharType="begin"/>
        </w:r>
        <w:r>
          <w:instrText xml:space="preserve"> PAGEREF _Toc11845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5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_Toc12295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7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_Toc10497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21" w:history="1">
        <w:r>
          <w:rPr>
            <w:rFonts w:ascii="仿宋" w:eastAsia="仿宋" w:hAnsi="仿宋" w:cs="仿宋" w:hint="eastAsia"/>
            <w:lang w:eastAsia="zh-CN"/>
          </w:rPr>
          <w:t>十九、合作与交流机制建立</w:t>
        </w:r>
        <w:r>
          <w:tab/>
        </w:r>
        <w:r>
          <w:fldChar w:fldCharType="begin"/>
        </w:r>
        <w:r>
          <w:instrText xml:space="preserve"> PAGEREF _Toc17221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1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_Toc9491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2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_Toc27982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24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969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036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703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8542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5726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2547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帽子及附件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帽子及附件项目将进行详细的生态影响评估，确保不会对当地的动植物种群和自然栖息地造成负面影响。如果项目地点附近有重要的生物栖息地或生态敏感区，项目将重新考虑建设地点或采取相应的保护措施。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帽子及附件项目将积极采用可持续材料，如再生塑料和生物降解材料，以减少对环境的影响。项目还将推行废物减量和回收计划，例如通过再利用工业废料或建立回收系统。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帽子及附件项目还将参与当地的环保活动和计划，如资助当地的环境保护项目或与社区合作进行环保宣传活动。通过这些活动，项目不仅能够提高自身的环境表现，还能在当地社区中树立积极的环保形象。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003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帽子及附件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帽子及附件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帽子及附件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102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帽子及附件项目将采用绿色屋顶和生态墙等环境友好型建筑设计，这些设计不仅有助于改善空气质量，还能为城市野生动植物提供栖息地。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帽子及附件项目将建立高效的废水处理系统，确保所有工业废水在排放前都经过适当处理，达到或超过环保标准。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帽子及附件项目将致力于使用清洁能源，如太阳能和风能，减少对化石燃料的依赖。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帽子及附件项目将举办环保教育研讨会，向员工和当地社区普及环保知识，提升对环境保护重要性的认识。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53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在帽子及附件项目启动前，将进行一系列深入的地质调查，包括钻探和土壤取样，以深入了解项目区域的地层结构和土壤组成。特别是对于土壤的承载能力和地下水位的深度进行详细评估。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帽子及附件项目将通过地下水位监测系统定期检测水位变化，以预测和预防由高地下水位可能引起的地基问题。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帽子及附件项目将进行详尽的水文和地形分析，以识别可能的洪水和泥石流风险区。基于这些分析，项目将设计防洪设施，如提高地基、构建防洪墙和排水沟。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帽子及附件项目还将考虑建设排水系统，以减少地表水对土壤稳定性的影响。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完成初始的地质风险评估后，帽子及附件项目将安装长期地质监测设备，如倾斜仪、裂缝计和地下水位计，以持续监测地质条件的变化。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9904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https://d.book118.com/598032131064006046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帽子及附件项目可行性建设方案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帽子及附件项目可行性建设方案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帽子及附件项目可行性建设方案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帽子及附件项目可行性建设方案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帽子及附件项目可行性建设方案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帽子及附件项目可行性建设方案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帽子及附件项目可行性建设方案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帽子及附件项目可行性建设方案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帽子及附件项目可行性建设方案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帽子及附件项目可行性建设方案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帽子及附件项目可行性建设方案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帽子及附件项目可行性建设方案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A072F87"/>
    <w:rsid w:val="1A072F8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9803213106400604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2024-03-01T11:20:00Z</dcterms:created>
  <dcterms:modified xsi:type="dcterms:W3CDTF">2024-03-01T11:21:44Z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E79365B8B3EC452F8A5763A9A7290734_11</vt:lpwstr>
  </property>
  <property fmtid="{D5CDD505-2E9C-101B-9397-08002B2CF9AE}" pid="3" name="KSOProductBuildVer">
    <vt:lpwstr>2052-12.1.0.16250</vt:lpwstr>
  </property>
</Properties>
</file>