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抛弃式温深计项目规划设计方案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4" w:history="1">
        <w:r>
          <w:rPr>
            <w:rFonts w:ascii="仿宋" w:eastAsia="仿宋" w:hAnsi="仿宋" w:cs="仿宋" w:hint="eastAsia"/>
            <w:lang w:eastAsia="zh-CN"/>
          </w:rPr>
          <w:t>序言</w:t>
        </w:r>
        <w:r>
          <w:tab/>
        </w:r>
        <w:r>
          <w:fldChar w:fldCharType="begin"/>
        </w:r>
        <w:r>
          <w:instrText xml:space="preserve"> PAGEREF _Toc7564 \h </w:instrText>
        </w:r>
        <w:r>
          <w:fldChar w:fldCharType="separate"/>
        </w:r>
        <w:r>
          <w:t>3</w:t>
        </w:r>
        <w:r>
          <w:fldChar w:fldCharType="end"/>
        </w:r>
      </w:hyperlink>
    </w:p>
    <w:p>
      <w:pPr>
        <w:pStyle w:val="TOC1"/>
        <w:tabs>
          <w:tab w:val="right" w:leader="dot" w:pos="8306"/>
        </w:tabs>
      </w:pPr>
      <w:hyperlink w:anchor="_Toc14234" w:history="1">
        <w:r>
          <w:rPr>
            <w:rFonts w:ascii="仿宋" w:eastAsia="仿宋" w:hAnsi="仿宋" w:cs="仿宋" w:hint="eastAsia"/>
            <w:lang w:eastAsia="zh-CN"/>
          </w:rPr>
          <w:t>一、抛弃式温深计项目土建工程</w:t>
        </w:r>
        <w:r>
          <w:tab/>
        </w:r>
        <w:r>
          <w:fldChar w:fldCharType="begin"/>
        </w:r>
        <w:r>
          <w:instrText xml:space="preserve"> PAGEREF _Toc14234 \h </w:instrText>
        </w:r>
        <w:r>
          <w:fldChar w:fldCharType="separate"/>
        </w:r>
        <w:r>
          <w:t>3</w:t>
        </w:r>
        <w:r>
          <w:fldChar w:fldCharType="end"/>
        </w:r>
      </w:hyperlink>
    </w:p>
    <w:p>
      <w:pPr>
        <w:pStyle w:val="TOC2"/>
        <w:tabs>
          <w:tab w:val="right" w:leader="dot" w:pos="8306"/>
        </w:tabs>
      </w:pPr>
      <w:hyperlink w:anchor="_Toc6154" w:history="1">
        <w:r>
          <w:rPr>
            <w:rFonts w:ascii="仿宋" w:eastAsia="仿宋" w:hAnsi="仿宋" w:cs="仿宋" w:hint="eastAsia"/>
            <w:lang w:eastAsia="zh-CN"/>
          </w:rPr>
          <w:t>(一)、建筑工程设计原则</w:t>
        </w:r>
        <w:r>
          <w:tab/>
        </w:r>
        <w:r>
          <w:fldChar w:fldCharType="begin"/>
        </w:r>
        <w:r>
          <w:instrText xml:space="preserve"> PAGEREF _Toc6154 \h </w:instrText>
        </w:r>
        <w:r>
          <w:fldChar w:fldCharType="separate"/>
        </w:r>
        <w:r>
          <w:t>3</w:t>
        </w:r>
        <w:r>
          <w:fldChar w:fldCharType="end"/>
        </w:r>
      </w:hyperlink>
    </w:p>
    <w:p>
      <w:pPr>
        <w:pStyle w:val="TOC2"/>
        <w:tabs>
          <w:tab w:val="right" w:leader="dot" w:pos="8306"/>
        </w:tabs>
      </w:pPr>
      <w:hyperlink w:anchor="_Toc21216" w:history="1">
        <w:r>
          <w:rPr>
            <w:rFonts w:ascii="仿宋" w:eastAsia="仿宋" w:hAnsi="仿宋" w:cs="仿宋" w:hint="eastAsia"/>
            <w:lang w:eastAsia="zh-CN"/>
          </w:rPr>
          <w:t>(二)、土建工程设计年限及安全等级</w:t>
        </w:r>
        <w:r>
          <w:tab/>
        </w:r>
        <w:r>
          <w:fldChar w:fldCharType="begin"/>
        </w:r>
        <w:r>
          <w:instrText xml:space="preserve"> PAGEREF _Toc21216 \h </w:instrText>
        </w:r>
        <w:r>
          <w:fldChar w:fldCharType="separate"/>
        </w:r>
        <w:r>
          <w:t>4</w:t>
        </w:r>
        <w:r>
          <w:fldChar w:fldCharType="end"/>
        </w:r>
      </w:hyperlink>
    </w:p>
    <w:p>
      <w:pPr>
        <w:pStyle w:val="TOC2"/>
        <w:tabs>
          <w:tab w:val="right" w:leader="dot" w:pos="8306"/>
        </w:tabs>
      </w:pPr>
      <w:hyperlink w:anchor="_Toc5664" w:history="1">
        <w:r>
          <w:rPr>
            <w:rFonts w:ascii="仿宋" w:eastAsia="仿宋" w:hAnsi="仿宋" w:cs="仿宋" w:hint="eastAsia"/>
            <w:lang w:eastAsia="zh-CN"/>
          </w:rPr>
          <w:t>(三)、建筑工程设计总体要求</w:t>
        </w:r>
        <w:r>
          <w:tab/>
        </w:r>
        <w:r>
          <w:fldChar w:fldCharType="begin"/>
        </w:r>
        <w:r>
          <w:instrText xml:space="preserve"> PAGEREF _Toc5664 \h </w:instrText>
        </w:r>
        <w:r>
          <w:fldChar w:fldCharType="separate"/>
        </w:r>
        <w:r>
          <w:t>5</w:t>
        </w:r>
        <w:r>
          <w:fldChar w:fldCharType="end"/>
        </w:r>
      </w:hyperlink>
    </w:p>
    <w:p>
      <w:pPr>
        <w:pStyle w:val="TOC2"/>
        <w:tabs>
          <w:tab w:val="right" w:leader="dot" w:pos="8306"/>
        </w:tabs>
      </w:pPr>
      <w:hyperlink w:anchor="_Toc6280" w:history="1">
        <w:r>
          <w:rPr>
            <w:rFonts w:ascii="仿宋" w:eastAsia="仿宋" w:hAnsi="仿宋" w:cs="仿宋" w:hint="eastAsia"/>
            <w:lang w:eastAsia="zh-CN"/>
          </w:rPr>
          <w:t>(四)、土建工程建设指标</w:t>
        </w:r>
        <w:r>
          <w:tab/>
        </w:r>
        <w:r>
          <w:fldChar w:fldCharType="begin"/>
        </w:r>
        <w:r>
          <w:instrText xml:space="preserve"> PAGEREF _Toc6280 \h </w:instrText>
        </w:r>
        <w:r>
          <w:fldChar w:fldCharType="separate"/>
        </w:r>
        <w:r>
          <w:t>6</w:t>
        </w:r>
        <w:r>
          <w:fldChar w:fldCharType="end"/>
        </w:r>
      </w:hyperlink>
    </w:p>
    <w:p>
      <w:pPr>
        <w:pStyle w:val="TOC1"/>
        <w:tabs>
          <w:tab w:val="right" w:leader="dot" w:pos="8306"/>
        </w:tabs>
      </w:pPr>
      <w:hyperlink w:anchor="_Toc30348" w:history="1">
        <w:r>
          <w:rPr>
            <w:rFonts w:ascii="仿宋" w:eastAsia="仿宋" w:hAnsi="仿宋" w:cs="仿宋" w:hint="eastAsia"/>
            <w:lang w:eastAsia="zh-CN"/>
          </w:rPr>
          <w:t>二、产品规划分析</w:t>
        </w:r>
        <w:r>
          <w:tab/>
        </w:r>
        <w:r>
          <w:fldChar w:fldCharType="begin"/>
        </w:r>
        <w:r>
          <w:instrText xml:space="preserve"> PAGEREF _Toc30348 \h </w:instrText>
        </w:r>
        <w:r>
          <w:fldChar w:fldCharType="separate"/>
        </w:r>
        <w:r>
          <w:t>6</w:t>
        </w:r>
        <w:r>
          <w:fldChar w:fldCharType="end"/>
        </w:r>
      </w:hyperlink>
    </w:p>
    <w:p>
      <w:pPr>
        <w:pStyle w:val="TOC2"/>
        <w:tabs>
          <w:tab w:val="right" w:leader="dot" w:pos="8306"/>
        </w:tabs>
      </w:pPr>
      <w:hyperlink w:anchor="_Toc4026" w:history="1">
        <w:r>
          <w:rPr>
            <w:rFonts w:ascii="仿宋" w:eastAsia="仿宋" w:hAnsi="仿宋" w:cs="仿宋" w:hint="eastAsia"/>
            <w:lang w:eastAsia="zh-CN"/>
          </w:rPr>
          <w:t>(一)、产品规划</w:t>
        </w:r>
        <w:r>
          <w:tab/>
        </w:r>
        <w:r>
          <w:fldChar w:fldCharType="begin"/>
        </w:r>
        <w:r>
          <w:instrText xml:space="preserve"> PAGEREF _Toc4026 \h </w:instrText>
        </w:r>
        <w:r>
          <w:fldChar w:fldCharType="separate"/>
        </w:r>
        <w:r>
          <w:t>6</w:t>
        </w:r>
        <w:r>
          <w:fldChar w:fldCharType="end"/>
        </w:r>
      </w:hyperlink>
    </w:p>
    <w:p>
      <w:pPr>
        <w:pStyle w:val="TOC2"/>
        <w:tabs>
          <w:tab w:val="right" w:leader="dot" w:pos="8306"/>
        </w:tabs>
      </w:pPr>
      <w:hyperlink w:anchor="_Toc16812" w:history="1">
        <w:r>
          <w:rPr>
            <w:rFonts w:ascii="仿宋" w:eastAsia="仿宋" w:hAnsi="仿宋" w:cs="仿宋" w:hint="eastAsia"/>
            <w:lang w:eastAsia="zh-CN"/>
          </w:rPr>
          <w:t>(二)、建设规模</w:t>
        </w:r>
        <w:r>
          <w:tab/>
        </w:r>
        <w:r>
          <w:fldChar w:fldCharType="begin"/>
        </w:r>
        <w:r>
          <w:instrText xml:space="preserve"> PAGEREF _Toc16812 \h </w:instrText>
        </w:r>
        <w:r>
          <w:fldChar w:fldCharType="separate"/>
        </w:r>
        <w:r>
          <w:t>7</w:t>
        </w:r>
        <w:r>
          <w:fldChar w:fldCharType="end"/>
        </w:r>
      </w:hyperlink>
    </w:p>
    <w:p>
      <w:pPr>
        <w:pStyle w:val="TOC1"/>
        <w:tabs>
          <w:tab w:val="right" w:leader="dot" w:pos="8306"/>
        </w:tabs>
      </w:pPr>
      <w:hyperlink w:anchor="_Toc11731" w:history="1">
        <w:r>
          <w:rPr>
            <w:rFonts w:ascii="仿宋" w:eastAsia="仿宋" w:hAnsi="仿宋" w:cs="仿宋" w:hint="eastAsia"/>
            <w:lang w:eastAsia="zh-CN"/>
          </w:rPr>
          <w:t>三、抛弃式温深计项目危机管理</w:t>
        </w:r>
        <w:r>
          <w:tab/>
        </w:r>
        <w:r>
          <w:fldChar w:fldCharType="begin"/>
        </w:r>
        <w:r>
          <w:instrText xml:space="preserve"> PAGEREF _Toc11731 \h </w:instrText>
        </w:r>
        <w:r>
          <w:fldChar w:fldCharType="separate"/>
        </w:r>
        <w:r>
          <w:t>8</w:t>
        </w:r>
        <w:r>
          <w:fldChar w:fldCharType="end"/>
        </w:r>
      </w:hyperlink>
    </w:p>
    <w:p>
      <w:pPr>
        <w:pStyle w:val="TOC2"/>
        <w:tabs>
          <w:tab w:val="right" w:leader="dot" w:pos="8306"/>
        </w:tabs>
      </w:pPr>
      <w:hyperlink w:anchor="_Toc13335" w:history="1">
        <w:r>
          <w:rPr>
            <w:rFonts w:ascii="仿宋" w:eastAsia="仿宋" w:hAnsi="仿宋" w:cs="仿宋" w:hint="eastAsia"/>
            <w:lang w:eastAsia="zh-CN"/>
          </w:rPr>
          <w:t>(一)、危机预警与识别</w:t>
        </w:r>
        <w:r>
          <w:tab/>
        </w:r>
        <w:r>
          <w:fldChar w:fldCharType="begin"/>
        </w:r>
        <w:r>
          <w:instrText xml:space="preserve"> PAGEREF _Toc13335 \h </w:instrText>
        </w:r>
        <w:r>
          <w:fldChar w:fldCharType="separate"/>
        </w:r>
        <w:r>
          <w:t>8</w:t>
        </w:r>
        <w:r>
          <w:fldChar w:fldCharType="end"/>
        </w:r>
      </w:hyperlink>
    </w:p>
    <w:p>
      <w:pPr>
        <w:pStyle w:val="TOC2"/>
        <w:tabs>
          <w:tab w:val="right" w:leader="dot" w:pos="8306"/>
        </w:tabs>
      </w:pPr>
      <w:hyperlink w:anchor="_Toc3851" w:history="1">
        <w:r>
          <w:rPr>
            <w:rFonts w:ascii="仿宋" w:eastAsia="仿宋" w:hAnsi="仿宋" w:cs="仿宋" w:hint="eastAsia"/>
            <w:lang w:eastAsia="zh-CN"/>
          </w:rPr>
          <w:t>(二)、危机应对与恢复</w:t>
        </w:r>
        <w:r>
          <w:tab/>
        </w:r>
        <w:r>
          <w:fldChar w:fldCharType="begin"/>
        </w:r>
        <w:r>
          <w:instrText xml:space="preserve"> PAGEREF _Toc3851 \h </w:instrText>
        </w:r>
        <w:r>
          <w:fldChar w:fldCharType="separate"/>
        </w:r>
        <w:r>
          <w:t>9</w:t>
        </w:r>
        <w:r>
          <w:fldChar w:fldCharType="end"/>
        </w:r>
      </w:hyperlink>
    </w:p>
    <w:p>
      <w:pPr>
        <w:pStyle w:val="TOC1"/>
        <w:tabs>
          <w:tab w:val="right" w:leader="dot" w:pos="8306"/>
        </w:tabs>
      </w:pPr>
      <w:hyperlink w:anchor="_Toc2848" w:history="1">
        <w:r>
          <w:rPr>
            <w:rFonts w:ascii="仿宋" w:eastAsia="仿宋" w:hAnsi="仿宋" w:cs="仿宋" w:hint="eastAsia"/>
            <w:lang w:eastAsia="zh-CN"/>
          </w:rPr>
          <w:t>四、抛弃式温深计项目文档管理</w:t>
        </w:r>
        <w:r>
          <w:tab/>
        </w:r>
        <w:r>
          <w:fldChar w:fldCharType="begin"/>
        </w:r>
        <w:r>
          <w:instrText xml:space="preserve"> PAGEREF _Toc2848 \h </w:instrText>
        </w:r>
        <w:r>
          <w:fldChar w:fldCharType="separate"/>
        </w:r>
        <w:r>
          <w:t>11</w:t>
        </w:r>
        <w:r>
          <w:fldChar w:fldCharType="end"/>
        </w:r>
      </w:hyperlink>
    </w:p>
    <w:p>
      <w:pPr>
        <w:pStyle w:val="TOC2"/>
        <w:tabs>
          <w:tab w:val="right" w:leader="dot" w:pos="8306"/>
        </w:tabs>
      </w:pPr>
      <w:hyperlink w:anchor="_Toc11648" w:history="1">
        <w:r>
          <w:rPr>
            <w:rFonts w:ascii="仿宋" w:eastAsia="仿宋" w:hAnsi="仿宋" w:cs="仿宋" w:hint="eastAsia"/>
            <w:lang w:eastAsia="zh-CN"/>
          </w:rPr>
          <w:t>(一)、文档编制与审查</w:t>
        </w:r>
        <w:r>
          <w:tab/>
        </w:r>
        <w:r>
          <w:fldChar w:fldCharType="begin"/>
        </w:r>
        <w:r>
          <w:instrText xml:space="preserve"> PAGEREF _Toc11648 \h </w:instrText>
        </w:r>
        <w:r>
          <w:fldChar w:fldCharType="separate"/>
        </w:r>
        <w:r>
          <w:t>11</w:t>
        </w:r>
        <w:r>
          <w:fldChar w:fldCharType="end"/>
        </w:r>
      </w:hyperlink>
    </w:p>
    <w:p>
      <w:pPr>
        <w:pStyle w:val="TOC2"/>
        <w:tabs>
          <w:tab w:val="right" w:leader="dot" w:pos="8306"/>
        </w:tabs>
      </w:pPr>
      <w:hyperlink w:anchor="_Toc2614" w:history="1">
        <w:r>
          <w:rPr>
            <w:rFonts w:ascii="仿宋" w:eastAsia="仿宋" w:hAnsi="仿宋" w:cs="仿宋" w:hint="eastAsia"/>
            <w:lang w:eastAsia="zh-CN"/>
          </w:rPr>
          <w:t>(二)、文档发布与分发</w:t>
        </w:r>
        <w:r>
          <w:tab/>
        </w:r>
        <w:r>
          <w:fldChar w:fldCharType="begin"/>
        </w:r>
        <w:r>
          <w:instrText xml:space="preserve"> PAGEREF _Toc2614 \h </w:instrText>
        </w:r>
        <w:r>
          <w:fldChar w:fldCharType="separate"/>
        </w:r>
        <w:r>
          <w:t>12</w:t>
        </w:r>
        <w:r>
          <w:fldChar w:fldCharType="end"/>
        </w:r>
      </w:hyperlink>
    </w:p>
    <w:p>
      <w:pPr>
        <w:pStyle w:val="TOC2"/>
        <w:tabs>
          <w:tab w:val="right" w:leader="dot" w:pos="8306"/>
        </w:tabs>
      </w:pPr>
      <w:hyperlink w:anchor="_Toc20866" w:history="1">
        <w:r>
          <w:rPr>
            <w:rFonts w:ascii="仿宋" w:eastAsia="仿宋" w:hAnsi="仿宋" w:cs="仿宋" w:hint="eastAsia"/>
            <w:lang w:eastAsia="zh-CN"/>
          </w:rPr>
          <w:t>(三)、文档存档与归档</w:t>
        </w:r>
        <w:r>
          <w:tab/>
        </w:r>
        <w:r>
          <w:fldChar w:fldCharType="begin"/>
        </w:r>
        <w:r>
          <w:instrText xml:space="preserve"> PAGEREF _Toc20866 \h </w:instrText>
        </w:r>
        <w:r>
          <w:fldChar w:fldCharType="separate"/>
        </w:r>
        <w:r>
          <w:t>13</w:t>
        </w:r>
        <w:r>
          <w:fldChar w:fldCharType="end"/>
        </w:r>
      </w:hyperlink>
    </w:p>
    <w:p>
      <w:pPr>
        <w:pStyle w:val="TOC1"/>
        <w:tabs>
          <w:tab w:val="right" w:leader="dot" w:pos="8306"/>
        </w:tabs>
      </w:pPr>
      <w:hyperlink w:anchor="_Toc10368" w:history="1">
        <w:r>
          <w:rPr>
            <w:rFonts w:ascii="仿宋" w:eastAsia="仿宋" w:hAnsi="仿宋" w:cs="仿宋" w:hint="eastAsia"/>
            <w:lang w:eastAsia="zh-CN"/>
          </w:rPr>
          <w:t>五、抛弃式温深计项目绩效评估</w:t>
        </w:r>
        <w:r>
          <w:tab/>
        </w:r>
        <w:r>
          <w:fldChar w:fldCharType="begin"/>
        </w:r>
        <w:r>
          <w:instrText xml:space="preserve"> PAGEREF _Toc10368 \h </w:instrText>
        </w:r>
        <w:r>
          <w:fldChar w:fldCharType="separate"/>
        </w:r>
        <w:r>
          <w:t>14</w:t>
        </w:r>
        <w:r>
          <w:fldChar w:fldCharType="end"/>
        </w:r>
      </w:hyperlink>
    </w:p>
    <w:p>
      <w:pPr>
        <w:pStyle w:val="TOC2"/>
        <w:tabs>
          <w:tab w:val="right" w:leader="dot" w:pos="8306"/>
        </w:tabs>
      </w:pPr>
      <w:hyperlink w:anchor="_Toc3409" w:history="1">
        <w:r>
          <w:rPr>
            <w:rFonts w:ascii="仿宋" w:eastAsia="仿宋" w:hAnsi="仿宋" w:cs="仿宋" w:hint="eastAsia"/>
            <w:lang w:eastAsia="zh-CN"/>
          </w:rPr>
          <w:t>(一)、绩效评估指标</w:t>
        </w:r>
        <w:r>
          <w:tab/>
        </w:r>
        <w:r>
          <w:fldChar w:fldCharType="begin"/>
        </w:r>
        <w:r>
          <w:instrText xml:space="preserve"> PAGEREF _Toc3409 \h </w:instrText>
        </w:r>
        <w:r>
          <w:fldChar w:fldCharType="separate"/>
        </w:r>
        <w:r>
          <w:t>14</w:t>
        </w:r>
        <w:r>
          <w:fldChar w:fldCharType="end"/>
        </w:r>
      </w:hyperlink>
    </w:p>
    <w:p>
      <w:pPr>
        <w:pStyle w:val="TOC2"/>
        <w:tabs>
          <w:tab w:val="right" w:leader="dot" w:pos="8306"/>
        </w:tabs>
      </w:pPr>
      <w:hyperlink w:anchor="_Toc4139" w:history="1">
        <w:r>
          <w:rPr>
            <w:rFonts w:ascii="仿宋" w:eastAsia="仿宋" w:hAnsi="仿宋" w:cs="仿宋" w:hint="eastAsia"/>
            <w:lang w:eastAsia="zh-CN"/>
          </w:rPr>
          <w:t>(二)、绩效评估方法</w:t>
        </w:r>
        <w:r>
          <w:tab/>
        </w:r>
        <w:r>
          <w:fldChar w:fldCharType="begin"/>
        </w:r>
        <w:r>
          <w:instrText xml:space="preserve"> PAGEREF _Toc4139 \h </w:instrText>
        </w:r>
        <w:r>
          <w:fldChar w:fldCharType="separate"/>
        </w:r>
        <w:r>
          <w:t>15</w:t>
        </w:r>
        <w:r>
          <w:fldChar w:fldCharType="end"/>
        </w:r>
      </w:hyperlink>
    </w:p>
    <w:p>
      <w:pPr>
        <w:pStyle w:val="TOC2"/>
        <w:tabs>
          <w:tab w:val="right" w:leader="dot" w:pos="8306"/>
        </w:tabs>
      </w:pPr>
      <w:hyperlink w:anchor="_Toc26539" w:history="1">
        <w:r>
          <w:rPr>
            <w:rFonts w:ascii="仿宋" w:eastAsia="仿宋" w:hAnsi="仿宋" w:cs="仿宋" w:hint="eastAsia"/>
            <w:lang w:eastAsia="zh-CN"/>
          </w:rPr>
          <w:t>(三)、绩效评估周期</w:t>
        </w:r>
        <w:r>
          <w:tab/>
        </w:r>
        <w:r>
          <w:fldChar w:fldCharType="begin"/>
        </w:r>
        <w:r>
          <w:instrText xml:space="preserve"> PAGEREF _Toc26539 \h </w:instrText>
        </w:r>
        <w:r>
          <w:fldChar w:fldCharType="separate"/>
        </w:r>
        <w:r>
          <w:t>16</w:t>
        </w:r>
        <w:r>
          <w:fldChar w:fldCharType="end"/>
        </w:r>
      </w:hyperlink>
    </w:p>
    <w:p>
      <w:pPr>
        <w:pStyle w:val="TOC1"/>
        <w:tabs>
          <w:tab w:val="right" w:leader="dot" w:pos="8306"/>
        </w:tabs>
      </w:pPr>
      <w:hyperlink w:anchor="_Toc9528" w:history="1">
        <w:r>
          <w:rPr>
            <w:rFonts w:ascii="仿宋" w:eastAsia="仿宋" w:hAnsi="仿宋" w:cs="仿宋" w:hint="eastAsia"/>
            <w:lang w:eastAsia="zh-CN"/>
          </w:rPr>
          <w:t>六、抛弃式温深计项目选址可行性分析</w:t>
        </w:r>
        <w:r>
          <w:tab/>
        </w:r>
        <w:r>
          <w:fldChar w:fldCharType="begin"/>
        </w:r>
        <w:r>
          <w:instrText xml:space="preserve"> PAGEREF _Toc9528 \h </w:instrText>
        </w:r>
        <w:r>
          <w:fldChar w:fldCharType="separate"/>
        </w:r>
        <w:r>
          <w:t>17</w:t>
        </w:r>
        <w:r>
          <w:fldChar w:fldCharType="end"/>
        </w:r>
      </w:hyperlink>
    </w:p>
    <w:p>
      <w:pPr>
        <w:pStyle w:val="TOC2"/>
        <w:tabs>
          <w:tab w:val="right" w:leader="dot" w:pos="8306"/>
        </w:tabs>
      </w:pPr>
      <w:hyperlink w:anchor="_Toc13269" w:history="1">
        <w:r>
          <w:rPr>
            <w:rFonts w:ascii="仿宋" w:eastAsia="仿宋" w:hAnsi="仿宋" w:cs="仿宋" w:hint="eastAsia"/>
            <w:lang w:eastAsia="zh-CN"/>
          </w:rPr>
          <w:t>(一)、抛弃式温深计项目选址</w:t>
        </w:r>
        <w:r>
          <w:tab/>
        </w:r>
        <w:r>
          <w:fldChar w:fldCharType="begin"/>
        </w:r>
        <w:r>
          <w:instrText xml:space="preserve"> PAGEREF _Toc13269 \h </w:instrText>
        </w:r>
        <w:r>
          <w:fldChar w:fldCharType="separate"/>
        </w:r>
        <w:r>
          <w:t>17</w:t>
        </w:r>
        <w:r>
          <w:fldChar w:fldCharType="end"/>
        </w:r>
      </w:hyperlink>
    </w:p>
    <w:p>
      <w:pPr>
        <w:pStyle w:val="TOC2"/>
        <w:tabs>
          <w:tab w:val="right" w:leader="dot" w:pos="8306"/>
        </w:tabs>
      </w:pPr>
      <w:hyperlink w:anchor="_Toc14303" w:history="1">
        <w:r>
          <w:rPr>
            <w:rFonts w:ascii="仿宋" w:eastAsia="仿宋" w:hAnsi="仿宋" w:cs="仿宋" w:hint="eastAsia"/>
            <w:lang w:eastAsia="zh-CN"/>
          </w:rPr>
          <w:t>(二)、用地控制指标</w:t>
        </w:r>
        <w:r>
          <w:tab/>
        </w:r>
        <w:r>
          <w:fldChar w:fldCharType="begin"/>
        </w:r>
        <w:r>
          <w:instrText xml:space="preserve"> PAGEREF _Toc14303 \h </w:instrText>
        </w:r>
        <w:r>
          <w:fldChar w:fldCharType="separate"/>
        </w:r>
        <w:r>
          <w:t>17</w:t>
        </w:r>
        <w:r>
          <w:fldChar w:fldCharType="end"/>
        </w:r>
      </w:hyperlink>
    </w:p>
    <w:p>
      <w:pPr>
        <w:pStyle w:val="TOC2"/>
        <w:tabs>
          <w:tab w:val="right" w:leader="dot" w:pos="8306"/>
        </w:tabs>
      </w:pPr>
      <w:hyperlink w:anchor="_Toc19218" w:history="1">
        <w:r>
          <w:rPr>
            <w:rFonts w:ascii="仿宋" w:eastAsia="仿宋" w:hAnsi="仿宋" w:cs="仿宋" w:hint="eastAsia"/>
            <w:lang w:eastAsia="zh-CN"/>
          </w:rPr>
          <w:t>(三)、节约用地措施</w:t>
        </w:r>
        <w:r>
          <w:tab/>
        </w:r>
        <w:r>
          <w:fldChar w:fldCharType="begin"/>
        </w:r>
        <w:r>
          <w:instrText xml:space="preserve"> PAGEREF _Toc19218 \h </w:instrText>
        </w:r>
        <w:r>
          <w:fldChar w:fldCharType="separate"/>
        </w:r>
        <w:r>
          <w:t>19</w:t>
        </w:r>
        <w:r>
          <w:fldChar w:fldCharType="end"/>
        </w:r>
      </w:hyperlink>
    </w:p>
    <w:p>
      <w:pPr>
        <w:pStyle w:val="TOC2"/>
        <w:tabs>
          <w:tab w:val="right" w:leader="dot" w:pos="8306"/>
        </w:tabs>
      </w:pPr>
      <w:hyperlink w:anchor="_Toc26289" w:history="1">
        <w:r>
          <w:rPr>
            <w:rFonts w:ascii="仿宋" w:eastAsia="仿宋" w:hAnsi="仿宋" w:cs="仿宋" w:hint="eastAsia"/>
            <w:lang w:eastAsia="zh-CN"/>
          </w:rPr>
          <w:t>(四)、总图布置方案</w:t>
        </w:r>
        <w:r>
          <w:tab/>
        </w:r>
        <w:r>
          <w:fldChar w:fldCharType="begin"/>
        </w:r>
        <w:r>
          <w:instrText xml:space="preserve"> PAGEREF _Toc26289 \h </w:instrText>
        </w:r>
        <w:r>
          <w:fldChar w:fldCharType="separate"/>
        </w:r>
        <w:r>
          <w:t>20</w:t>
        </w:r>
        <w:r>
          <w:fldChar w:fldCharType="end"/>
        </w:r>
      </w:hyperlink>
    </w:p>
    <w:p>
      <w:pPr>
        <w:pStyle w:val="TOC2"/>
        <w:tabs>
          <w:tab w:val="right" w:leader="dot" w:pos="8306"/>
        </w:tabs>
      </w:pPr>
      <w:hyperlink w:anchor="_Toc15009" w:history="1">
        <w:r>
          <w:rPr>
            <w:rFonts w:ascii="仿宋" w:eastAsia="仿宋" w:hAnsi="仿宋" w:cs="仿宋" w:hint="eastAsia"/>
            <w:lang w:eastAsia="zh-CN"/>
          </w:rPr>
          <w:t>(五)、选址综合评价</w:t>
        </w:r>
        <w:r>
          <w:tab/>
        </w:r>
        <w:r>
          <w:fldChar w:fldCharType="begin"/>
        </w:r>
        <w:r>
          <w:instrText xml:space="preserve"> PAGEREF _Toc15009 \h </w:instrText>
        </w:r>
        <w:r>
          <w:fldChar w:fldCharType="separate"/>
        </w:r>
        <w:r>
          <w:t>21</w:t>
        </w:r>
        <w:r>
          <w:fldChar w:fldCharType="end"/>
        </w:r>
      </w:hyperlink>
    </w:p>
    <w:p>
      <w:pPr>
        <w:pStyle w:val="TOC1"/>
        <w:tabs>
          <w:tab w:val="right" w:leader="dot" w:pos="8306"/>
        </w:tabs>
      </w:pPr>
      <w:hyperlink w:anchor="_Toc5919" w:history="1">
        <w:r>
          <w:rPr>
            <w:rFonts w:ascii="仿宋" w:eastAsia="仿宋" w:hAnsi="仿宋" w:cs="仿宋" w:hint="eastAsia"/>
            <w:lang w:eastAsia="zh-CN"/>
          </w:rPr>
          <w:t>七、抛弃式温深计项目投资规划</w:t>
        </w:r>
        <w:r>
          <w:tab/>
        </w:r>
        <w:r>
          <w:fldChar w:fldCharType="begin"/>
        </w:r>
        <w:r>
          <w:instrText xml:space="preserve"> PAGEREF _Toc5919 \h </w:instrText>
        </w:r>
        <w:r>
          <w:fldChar w:fldCharType="separate"/>
        </w:r>
        <w:r>
          <w:t>23</w:t>
        </w:r>
        <w:r>
          <w:fldChar w:fldCharType="end"/>
        </w:r>
      </w:hyperlink>
    </w:p>
    <w:p>
      <w:pPr>
        <w:pStyle w:val="TOC2"/>
        <w:tabs>
          <w:tab w:val="right" w:leader="dot" w:pos="8306"/>
        </w:tabs>
      </w:pPr>
      <w:hyperlink w:anchor="_Toc21163" w:history="1">
        <w:r>
          <w:rPr>
            <w:rFonts w:ascii="仿宋" w:eastAsia="仿宋" w:hAnsi="仿宋" w:cs="仿宋" w:hint="eastAsia"/>
            <w:lang w:eastAsia="zh-CN"/>
          </w:rPr>
          <w:t>(一)、抛弃式温深计项目总投资估算</w:t>
        </w:r>
        <w:r>
          <w:tab/>
        </w:r>
        <w:r>
          <w:fldChar w:fldCharType="begin"/>
        </w:r>
        <w:r>
          <w:instrText xml:space="preserve"> PAGEREF _Toc21163 \h </w:instrText>
        </w:r>
        <w:r>
          <w:fldChar w:fldCharType="separate"/>
        </w:r>
        <w:r>
          <w:t>23</w:t>
        </w:r>
        <w:r>
          <w:fldChar w:fldCharType="end"/>
        </w:r>
      </w:hyperlink>
    </w:p>
    <w:p>
      <w:pPr>
        <w:pStyle w:val="TOC2"/>
        <w:tabs>
          <w:tab w:val="right" w:leader="dot" w:pos="8306"/>
        </w:tabs>
      </w:pPr>
      <w:hyperlink w:anchor="_Toc24353" w:history="1">
        <w:r>
          <w:rPr>
            <w:rFonts w:ascii="仿宋" w:eastAsia="仿宋" w:hAnsi="仿宋" w:cs="仿宋" w:hint="eastAsia"/>
            <w:lang w:eastAsia="zh-CN"/>
          </w:rPr>
          <w:t>(二)、资金筹措</w:t>
        </w:r>
        <w:r>
          <w:tab/>
        </w:r>
        <w:r>
          <w:fldChar w:fldCharType="begin"/>
        </w:r>
        <w:r>
          <w:instrText xml:space="preserve"> PAGEREF _Toc24353 \h </w:instrText>
        </w:r>
        <w:r>
          <w:fldChar w:fldCharType="separate"/>
        </w:r>
        <w:r>
          <w:t>24</w:t>
        </w:r>
        <w:r>
          <w:fldChar w:fldCharType="end"/>
        </w:r>
      </w:hyperlink>
    </w:p>
    <w:p>
      <w:pPr>
        <w:pStyle w:val="TOC1"/>
        <w:tabs>
          <w:tab w:val="right" w:leader="dot" w:pos="8306"/>
        </w:tabs>
      </w:pPr>
      <w:hyperlink w:anchor="_Toc9692" w:history="1">
        <w:r>
          <w:rPr>
            <w:rFonts w:ascii="仿宋" w:eastAsia="仿宋" w:hAnsi="仿宋" w:cs="仿宋" w:hint="eastAsia"/>
            <w:lang w:eastAsia="zh-CN"/>
          </w:rPr>
          <w:t>八、抛弃式温深计项目计划安排</w:t>
        </w:r>
        <w:r>
          <w:tab/>
        </w:r>
        <w:r>
          <w:fldChar w:fldCharType="begin"/>
        </w:r>
        <w:r>
          <w:instrText xml:space="preserve"> PAGEREF _Toc9692 \h </w:instrText>
        </w:r>
        <w:r>
          <w:fldChar w:fldCharType="separate"/>
        </w:r>
        <w:r>
          <w:t>25</w:t>
        </w:r>
        <w:r>
          <w:fldChar w:fldCharType="end"/>
        </w:r>
      </w:hyperlink>
    </w:p>
    <w:p>
      <w:pPr>
        <w:pStyle w:val="TOC2"/>
        <w:tabs>
          <w:tab w:val="right" w:leader="dot" w:pos="8306"/>
        </w:tabs>
      </w:pPr>
      <w:hyperlink w:anchor="_Toc20740" w:history="1">
        <w:r>
          <w:rPr>
            <w:rFonts w:ascii="仿宋" w:eastAsia="仿宋" w:hAnsi="仿宋" w:cs="仿宋" w:hint="eastAsia"/>
            <w:lang w:eastAsia="zh-CN"/>
          </w:rPr>
          <w:t>(一)、建设周期</w:t>
        </w:r>
        <w:r>
          <w:tab/>
        </w:r>
        <w:r>
          <w:fldChar w:fldCharType="begin"/>
        </w:r>
        <w:r>
          <w:instrText xml:space="preserve"> PAGEREF _Toc20740 \h </w:instrText>
        </w:r>
        <w:r>
          <w:fldChar w:fldCharType="separate"/>
        </w:r>
        <w:r>
          <w:t>25</w:t>
        </w:r>
        <w:r>
          <w:fldChar w:fldCharType="end"/>
        </w:r>
      </w:hyperlink>
    </w:p>
    <w:p>
      <w:pPr>
        <w:pStyle w:val="TOC2"/>
        <w:tabs>
          <w:tab w:val="right" w:leader="dot" w:pos="8306"/>
        </w:tabs>
      </w:pPr>
      <w:hyperlink w:anchor="_Toc18033" w:history="1">
        <w:r>
          <w:rPr>
            <w:rFonts w:ascii="仿宋" w:eastAsia="仿宋" w:hAnsi="仿宋" w:cs="仿宋" w:hint="eastAsia"/>
            <w:lang w:eastAsia="zh-CN"/>
          </w:rPr>
          <w:t>(二)、建设进度</w:t>
        </w:r>
        <w:r>
          <w:tab/>
        </w:r>
        <w:r>
          <w:fldChar w:fldCharType="begin"/>
        </w:r>
        <w:r>
          <w:instrText xml:space="preserve"> PAGEREF _Toc18033 \h </w:instrText>
        </w:r>
        <w:r>
          <w:fldChar w:fldCharType="separate"/>
        </w:r>
        <w:r>
          <w:t>25</w:t>
        </w:r>
        <w:r>
          <w:fldChar w:fldCharType="end"/>
        </w:r>
      </w:hyperlink>
    </w:p>
    <w:p>
      <w:pPr>
        <w:pStyle w:val="TOC2"/>
        <w:tabs>
          <w:tab w:val="right" w:leader="dot" w:pos="8306"/>
        </w:tabs>
      </w:pPr>
      <w:hyperlink w:anchor="_Toc25255" w:history="1">
        <w:r>
          <w:rPr>
            <w:rFonts w:ascii="仿宋" w:eastAsia="仿宋" w:hAnsi="仿宋" w:cs="仿宋" w:hint="eastAsia"/>
            <w:lang w:eastAsia="zh-CN"/>
          </w:rPr>
          <w:t>(三)、进度安排注意事项</w:t>
        </w:r>
        <w:r>
          <w:tab/>
        </w:r>
        <w:r>
          <w:fldChar w:fldCharType="begin"/>
        </w:r>
        <w:r>
          <w:instrText xml:space="preserve"> PAGEREF _Toc25255 \h </w:instrText>
        </w:r>
        <w:r>
          <w:fldChar w:fldCharType="separate"/>
        </w:r>
        <w:r>
          <w:t>26</w:t>
        </w:r>
        <w:r>
          <w:fldChar w:fldCharType="end"/>
        </w:r>
      </w:hyperlink>
    </w:p>
    <w:p>
      <w:pPr>
        <w:pStyle w:val="TOC2"/>
        <w:tabs>
          <w:tab w:val="right" w:leader="dot" w:pos="8306"/>
        </w:tabs>
      </w:pPr>
      <w:hyperlink w:anchor="_Toc13569" w:history="1">
        <w:r>
          <w:rPr>
            <w:rFonts w:ascii="仿宋" w:eastAsia="仿宋" w:hAnsi="仿宋" w:cs="仿宋" w:hint="eastAsia"/>
            <w:lang w:eastAsia="zh-CN"/>
          </w:rPr>
          <w:t>(四)、人力资源配置</w:t>
        </w:r>
        <w:r>
          <w:tab/>
        </w:r>
        <w:r>
          <w:fldChar w:fldCharType="begin"/>
        </w:r>
        <w:r>
          <w:instrText xml:space="preserve"> PAGEREF _Toc13569 \h </w:instrText>
        </w:r>
        <w:r>
          <w:fldChar w:fldCharType="separate"/>
        </w:r>
        <w:r>
          <w:t>28</w:t>
        </w:r>
        <w:r>
          <w:fldChar w:fldCharType="end"/>
        </w:r>
      </w:hyperlink>
    </w:p>
    <w:p>
      <w:pPr>
        <w:pStyle w:val="TOC1"/>
        <w:tabs>
          <w:tab w:val="right" w:leader="dot" w:pos="8306"/>
        </w:tabs>
      </w:pPr>
      <w:hyperlink w:anchor="_Toc13235" w:history="1">
        <w:r>
          <w:rPr>
            <w:rFonts w:ascii="仿宋" w:eastAsia="仿宋" w:hAnsi="仿宋" w:cs="仿宋" w:hint="eastAsia"/>
            <w:lang w:eastAsia="zh-CN"/>
          </w:rPr>
          <w:t>九、抛弃式温深计项目人力资源管理</w:t>
        </w:r>
        <w:r>
          <w:tab/>
        </w:r>
        <w:r>
          <w:fldChar w:fldCharType="begin"/>
        </w:r>
        <w:r>
          <w:instrText xml:space="preserve"> PAGEREF _Toc13235 \h </w:instrText>
        </w:r>
        <w:r>
          <w:fldChar w:fldCharType="separate"/>
        </w:r>
        <w:r>
          <w:t>29</w:t>
        </w:r>
        <w:r>
          <w:fldChar w:fldCharType="end"/>
        </w:r>
      </w:hyperlink>
    </w:p>
    <w:p>
      <w:pPr>
        <w:pStyle w:val="TOC2"/>
        <w:tabs>
          <w:tab w:val="right" w:leader="dot" w:pos="8306"/>
        </w:tabs>
      </w:pPr>
      <w:hyperlink w:anchor="_Toc22094" w:history="1">
        <w:r>
          <w:rPr>
            <w:rFonts w:ascii="仿宋" w:eastAsia="仿宋" w:hAnsi="仿宋" w:cs="仿宋" w:hint="eastAsia"/>
            <w:lang w:eastAsia="zh-CN"/>
          </w:rPr>
          <w:t>(一)、建立健全的预算管理制度</w:t>
        </w:r>
        <w:r>
          <w:tab/>
        </w:r>
        <w:r>
          <w:fldChar w:fldCharType="begin"/>
        </w:r>
        <w:r>
          <w:instrText xml:space="preserve"> PAGEREF _Toc22094 \h </w:instrText>
        </w:r>
        <w:r>
          <w:fldChar w:fldCharType="separate"/>
        </w:r>
        <w:r>
          <w:t>29</w:t>
        </w:r>
        <w:r>
          <w:fldChar w:fldCharType="end"/>
        </w:r>
      </w:hyperlink>
    </w:p>
    <w:p>
      <w:pPr>
        <w:pStyle w:val="TOC2"/>
        <w:tabs>
          <w:tab w:val="right" w:leader="dot" w:pos="8306"/>
        </w:tabs>
      </w:pPr>
      <w:hyperlink w:anchor="_Toc21143" w:history="1">
        <w:r>
          <w:rPr>
            <w:rFonts w:ascii="仿宋" w:eastAsia="仿宋" w:hAnsi="仿宋" w:cs="仿宋" w:hint="eastAsia"/>
            <w:lang w:eastAsia="zh-CN"/>
          </w:rPr>
          <w:t>(二)、加强资金流动监控</w:t>
        </w:r>
        <w:r>
          <w:tab/>
        </w:r>
        <w:r>
          <w:fldChar w:fldCharType="begin"/>
        </w:r>
        <w:r>
          <w:instrText xml:space="preserve"> PAGEREF _Toc21143 \h </w:instrText>
        </w:r>
        <w:r>
          <w:fldChar w:fldCharType="separate"/>
        </w:r>
        <w:r>
          <w:t>31</w:t>
        </w:r>
        <w:r>
          <w:fldChar w:fldCharType="end"/>
        </w:r>
      </w:hyperlink>
    </w:p>
    <w:p>
      <w:pPr>
        <w:pStyle w:val="TOC2"/>
        <w:tabs>
          <w:tab w:val="right" w:leader="dot" w:pos="8306"/>
        </w:tabs>
      </w:pPr>
      <w:hyperlink w:anchor="_Toc12512" w:history="1">
        <w:r>
          <w:rPr>
            <w:rFonts w:ascii="仿宋" w:eastAsia="仿宋" w:hAnsi="仿宋" w:cs="仿宋" w:hint="eastAsia"/>
            <w:lang w:eastAsia="zh-CN"/>
          </w:rPr>
          <w:t>(三)、制定完善的风险控制机制</w:t>
        </w:r>
        <w:r>
          <w:tab/>
        </w:r>
        <w:r>
          <w:fldChar w:fldCharType="begin"/>
        </w:r>
        <w:r>
          <w:instrText xml:space="preserve"> PAGEREF _Toc12512 \h </w:instrText>
        </w:r>
        <w:r>
          <w:fldChar w:fldCharType="separate"/>
        </w:r>
        <w:r>
          <w:t>32</w:t>
        </w:r>
        <w:r>
          <w:fldChar w:fldCharType="end"/>
        </w:r>
      </w:hyperlink>
    </w:p>
    <w:p>
      <w:pPr>
        <w:pStyle w:val="TOC2"/>
        <w:tabs>
          <w:tab w:val="right" w:leader="dot" w:pos="8306"/>
        </w:tabs>
      </w:pPr>
      <w:hyperlink w:anchor="_Toc24135" w:history="1">
        <w:r>
          <w:rPr>
            <w:rFonts w:ascii="仿宋" w:eastAsia="仿宋" w:hAnsi="仿宋" w:cs="仿宋" w:hint="eastAsia"/>
            <w:lang w:eastAsia="zh-CN"/>
          </w:rPr>
          <w:t>(四)、优化成本管理</w:t>
        </w:r>
        <w:r>
          <w:tab/>
        </w:r>
        <w:r>
          <w:fldChar w:fldCharType="begin"/>
        </w:r>
        <w:r>
          <w:instrText xml:space="preserve"> PAGEREF _Toc24135 \h </w:instrText>
        </w:r>
        <w:r>
          <w:fldChar w:fldCharType="separate"/>
        </w:r>
        <w:r>
          <w:t>33</w:t>
        </w:r>
        <w:r>
          <w:fldChar w:fldCharType="end"/>
        </w:r>
      </w:hyperlink>
    </w:p>
    <w:p>
      <w:pPr>
        <w:pStyle w:val="TOC1"/>
        <w:tabs>
          <w:tab w:val="right" w:leader="dot" w:pos="8306"/>
        </w:tabs>
      </w:pPr>
      <w:hyperlink w:anchor="_Toc30779" w:history="1">
        <w:r>
          <w:rPr>
            <w:rFonts w:ascii="仿宋" w:eastAsia="仿宋" w:hAnsi="仿宋" w:cs="仿宋" w:hint="eastAsia"/>
            <w:lang w:eastAsia="zh-CN"/>
          </w:rPr>
          <w:t>十、抛弃式温深计项目风险管理</w:t>
        </w:r>
        <w:r>
          <w:tab/>
        </w:r>
        <w:r>
          <w:fldChar w:fldCharType="begin"/>
        </w:r>
        <w:r>
          <w:instrText xml:space="preserve"> PAGEREF _Toc30779 \h </w:instrText>
        </w:r>
        <w:r>
          <w:fldChar w:fldCharType="separate"/>
        </w:r>
        <w:r>
          <w:t>34</w:t>
        </w:r>
        <w:r>
          <w:fldChar w:fldCharType="end"/>
        </w:r>
      </w:hyperlink>
    </w:p>
    <w:p>
      <w:pPr>
        <w:pStyle w:val="TOC2"/>
        <w:tabs>
          <w:tab w:val="right" w:leader="dot" w:pos="8306"/>
        </w:tabs>
      </w:pPr>
      <w:hyperlink w:anchor="_Toc4883" w:history="1">
        <w:r>
          <w:rPr>
            <w:rFonts w:ascii="仿宋" w:eastAsia="仿宋" w:hAnsi="仿宋" w:cs="仿宋" w:hint="eastAsia"/>
            <w:lang w:eastAsia="zh-CN"/>
          </w:rPr>
          <w:t>(一)、风险识别与评估</w:t>
        </w:r>
        <w:r>
          <w:tab/>
        </w:r>
        <w:r>
          <w:fldChar w:fldCharType="begin"/>
        </w:r>
        <w:r>
          <w:instrText xml:space="preserve"> PAGEREF _Toc4883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70" w:history="1">
        <w:r>
          <w:rPr>
            <w:rFonts w:ascii="仿宋" w:eastAsia="仿宋" w:hAnsi="仿宋" w:cs="仿宋" w:hint="eastAsia"/>
            <w:lang w:eastAsia="zh-CN"/>
          </w:rPr>
          <w:t>(二)、风险应对策略</w:t>
        </w:r>
        <w:r>
          <w:tab/>
        </w:r>
        <w:r>
          <w:fldChar w:fldCharType="begin"/>
        </w:r>
        <w:r>
          <w:instrText xml:space="preserve"> PAGEREF _Toc23270 \h </w:instrText>
        </w:r>
        <w:r>
          <w:fldChar w:fldCharType="separate"/>
        </w:r>
        <w:r>
          <w:t>36</w:t>
        </w:r>
        <w:r>
          <w:fldChar w:fldCharType="end"/>
        </w:r>
      </w:hyperlink>
    </w:p>
    <w:p>
      <w:pPr>
        <w:pStyle w:val="TOC2"/>
        <w:tabs>
          <w:tab w:val="right" w:leader="dot" w:pos="8306"/>
        </w:tabs>
      </w:pPr>
      <w:hyperlink w:anchor="_Toc780" w:history="1">
        <w:r>
          <w:rPr>
            <w:rFonts w:ascii="仿宋" w:eastAsia="仿宋" w:hAnsi="仿宋" w:cs="仿宋" w:hint="eastAsia"/>
            <w:lang w:eastAsia="zh-CN"/>
          </w:rPr>
          <w:t>(三)、风险监控与控制</w:t>
        </w:r>
        <w:r>
          <w:tab/>
        </w:r>
        <w:r>
          <w:fldChar w:fldCharType="begin"/>
        </w:r>
        <w:r>
          <w:instrText xml:space="preserve"> PAGEREF _Toc780 \h </w:instrText>
        </w:r>
        <w:r>
          <w:fldChar w:fldCharType="separate"/>
        </w:r>
        <w:r>
          <w:t>37</w:t>
        </w:r>
        <w:r>
          <w:fldChar w:fldCharType="end"/>
        </w:r>
      </w:hyperlink>
    </w:p>
    <w:p>
      <w:pPr>
        <w:pStyle w:val="TOC1"/>
        <w:tabs>
          <w:tab w:val="right" w:leader="dot" w:pos="8306"/>
        </w:tabs>
      </w:pPr>
      <w:hyperlink w:anchor="_Toc29096" w:history="1">
        <w:r>
          <w:rPr>
            <w:rFonts w:ascii="仿宋" w:eastAsia="仿宋" w:hAnsi="仿宋" w:cs="仿宋" w:hint="eastAsia"/>
            <w:lang w:eastAsia="zh-CN"/>
          </w:rPr>
          <w:t>十一、抛弃式温深计项目环境影响分析</w:t>
        </w:r>
        <w:r>
          <w:tab/>
        </w:r>
        <w:r>
          <w:fldChar w:fldCharType="begin"/>
        </w:r>
        <w:r>
          <w:instrText xml:space="preserve"> PAGEREF _Toc29096 \h </w:instrText>
        </w:r>
        <w:r>
          <w:fldChar w:fldCharType="separate"/>
        </w:r>
        <w:r>
          <w:t>38</w:t>
        </w:r>
        <w:r>
          <w:fldChar w:fldCharType="end"/>
        </w:r>
      </w:hyperlink>
    </w:p>
    <w:p>
      <w:pPr>
        <w:pStyle w:val="TOC2"/>
        <w:tabs>
          <w:tab w:val="right" w:leader="dot" w:pos="8306"/>
        </w:tabs>
      </w:pPr>
      <w:hyperlink w:anchor="_Toc32475" w:history="1">
        <w:r>
          <w:rPr>
            <w:rFonts w:ascii="仿宋" w:eastAsia="仿宋" w:hAnsi="仿宋" w:cs="仿宋" w:hint="eastAsia"/>
            <w:lang w:eastAsia="zh-CN"/>
          </w:rPr>
          <w:t>(一)、建设区域环境质量现状</w:t>
        </w:r>
        <w:r>
          <w:tab/>
        </w:r>
        <w:r>
          <w:fldChar w:fldCharType="begin"/>
        </w:r>
        <w:r>
          <w:instrText xml:space="preserve"> PAGEREF _Toc32475 \h </w:instrText>
        </w:r>
        <w:r>
          <w:fldChar w:fldCharType="separate"/>
        </w:r>
        <w:r>
          <w:t>38</w:t>
        </w:r>
        <w:r>
          <w:fldChar w:fldCharType="end"/>
        </w:r>
      </w:hyperlink>
    </w:p>
    <w:p>
      <w:pPr>
        <w:pStyle w:val="TOC2"/>
        <w:tabs>
          <w:tab w:val="right" w:leader="dot" w:pos="8306"/>
        </w:tabs>
      </w:pPr>
      <w:hyperlink w:anchor="_Toc24991" w:history="1">
        <w:r>
          <w:rPr>
            <w:rFonts w:ascii="仿宋" w:eastAsia="仿宋" w:hAnsi="仿宋" w:cs="仿宋" w:hint="eastAsia"/>
            <w:lang w:eastAsia="zh-CN"/>
          </w:rPr>
          <w:t>(二)、建设期环境保护</w:t>
        </w:r>
        <w:r>
          <w:tab/>
        </w:r>
        <w:r>
          <w:fldChar w:fldCharType="begin"/>
        </w:r>
        <w:r>
          <w:instrText xml:space="preserve"> PAGEREF _Toc24991 \h </w:instrText>
        </w:r>
        <w:r>
          <w:fldChar w:fldCharType="separate"/>
        </w:r>
        <w:r>
          <w:t>40</w:t>
        </w:r>
        <w:r>
          <w:fldChar w:fldCharType="end"/>
        </w:r>
      </w:hyperlink>
    </w:p>
    <w:p>
      <w:pPr>
        <w:pStyle w:val="TOC2"/>
        <w:tabs>
          <w:tab w:val="right" w:leader="dot" w:pos="8306"/>
        </w:tabs>
      </w:pPr>
      <w:hyperlink w:anchor="_Toc6638" w:history="1">
        <w:r>
          <w:rPr>
            <w:rFonts w:ascii="仿宋" w:eastAsia="仿宋" w:hAnsi="仿宋" w:cs="仿宋" w:hint="eastAsia"/>
            <w:lang w:eastAsia="zh-CN"/>
          </w:rPr>
          <w:t>(三)、运营期环境保护</w:t>
        </w:r>
        <w:r>
          <w:tab/>
        </w:r>
        <w:r>
          <w:fldChar w:fldCharType="begin"/>
        </w:r>
        <w:r>
          <w:instrText xml:space="preserve"> PAGEREF _Toc6638 \h </w:instrText>
        </w:r>
        <w:r>
          <w:fldChar w:fldCharType="separate"/>
        </w:r>
        <w:r>
          <w:t>41</w:t>
        </w:r>
        <w:r>
          <w:fldChar w:fldCharType="end"/>
        </w:r>
      </w:hyperlink>
    </w:p>
    <w:p>
      <w:pPr>
        <w:pStyle w:val="TOC2"/>
        <w:tabs>
          <w:tab w:val="right" w:leader="dot" w:pos="8306"/>
        </w:tabs>
      </w:pPr>
      <w:hyperlink w:anchor="_Toc4126" w:history="1">
        <w:r>
          <w:rPr>
            <w:rFonts w:ascii="仿宋" w:eastAsia="仿宋" w:hAnsi="仿宋" w:cs="仿宋" w:hint="eastAsia"/>
            <w:lang w:eastAsia="zh-CN"/>
          </w:rPr>
          <w:t>(四)、抛弃式温深计项目建设对区域经济的影响</w:t>
        </w:r>
        <w:r>
          <w:tab/>
        </w:r>
        <w:r>
          <w:fldChar w:fldCharType="begin"/>
        </w:r>
        <w:r>
          <w:instrText xml:space="preserve"> PAGEREF _Toc4126 \h </w:instrText>
        </w:r>
        <w:r>
          <w:fldChar w:fldCharType="separate"/>
        </w:r>
        <w:r>
          <w:t>43</w:t>
        </w:r>
        <w:r>
          <w:fldChar w:fldCharType="end"/>
        </w:r>
      </w:hyperlink>
    </w:p>
    <w:p>
      <w:pPr>
        <w:pStyle w:val="TOC2"/>
        <w:tabs>
          <w:tab w:val="right" w:leader="dot" w:pos="8306"/>
        </w:tabs>
      </w:pPr>
      <w:hyperlink w:anchor="_Toc19813" w:history="1">
        <w:r>
          <w:rPr>
            <w:rFonts w:ascii="仿宋" w:eastAsia="仿宋" w:hAnsi="仿宋" w:cs="仿宋" w:hint="eastAsia"/>
            <w:lang w:eastAsia="zh-CN"/>
          </w:rPr>
          <w:t>(五)、废弃物处理</w:t>
        </w:r>
        <w:r>
          <w:tab/>
        </w:r>
        <w:r>
          <w:fldChar w:fldCharType="begin"/>
        </w:r>
        <w:r>
          <w:instrText xml:space="preserve"> PAGEREF _Toc19813 \h </w:instrText>
        </w:r>
        <w:r>
          <w:fldChar w:fldCharType="separate"/>
        </w:r>
        <w:r>
          <w:t>44</w:t>
        </w:r>
        <w:r>
          <w:fldChar w:fldCharType="end"/>
        </w:r>
      </w:hyperlink>
    </w:p>
    <w:p>
      <w:pPr>
        <w:pStyle w:val="TOC2"/>
        <w:tabs>
          <w:tab w:val="right" w:leader="dot" w:pos="8306"/>
        </w:tabs>
      </w:pPr>
      <w:hyperlink w:anchor="_Toc32377" w:history="1">
        <w:r>
          <w:rPr>
            <w:rFonts w:ascii="仿宋" w:eastAsia="仿宋" w:hAnsi="仿宋" w:cs="仿宋" w:hint="eastAsia"/>
            <w:lang w:eastAsia="zh-CN"/>
          </w:rPr>
          <w:t>(六)、特殊环境影响分析</w:t>
        </w:r>
        <w:r>
          <w:tab/>
        </w:r>
        <w:r>
          <w:fldChar w:fldCharType="begin"/>
        </w:r>
        <w:r>
          <w:instrText xml:space="preserve"> PAGEREF _Toc32377 \h </w:instrText>
        </w:r>
        <w:r>
          <w:fldChar w:fldCharType="separate"/>
        </w:r>
        <w:r>
          <w:t>46</w:t>
        </w:r>
        <w:r>
          <w:fldChar w:fldCharType="end"/>
        </w:r>
      </w:hyperlink>
    </w:p>
    <w:p>
      <w:pPr>
        <w:pStyle w:val="TOC2"/>
        <w:tabs>
          <w:tab w:val="right" w:leader="dot" w:pos="8306"/>
        </w:tabs>
      </w:pPr>
      <w:hyperlink w:anchor="_Toc5937" w:history="1">
        <w:r>
          <w:rPr>
            <w:rFonts w:ascii="仿宋" w:eastAsia="仿宋" w:hAnsi="仿宋" w:cs="仿宋" w:hint="eastAsia"/>
            <w:lang w:eastAsia="zh-CN"/>
          </w:rPr>
          <w:t>(七)、清洁生产</w:t>
        </w:r>
        <w:r>
          <w:tab/>
        </w:r>
        <w:r>
          <w:fldChar w:fldCharType="begin"/>
        </w:r>
        <w:r>
          <w:instrText xml:space="preserve"> PAGEREF _Toc5937 \h </w:instrText>
        </w:r>
        <w:r>
          <w:fldChar w:fldCharType="separate"/>
        </w:r>
        <w:r>
          <w:t>47</w:t>
        </w:r>
        <w:r>
          <w:fldChar w:fldCharType="end"/>
        </w:r>
      </w:hyperlink>
    </w:p>
    <w:p>
      <w:pPr>
        <w:pStyle w:val="TOC2"/>
        <w:tabs>
          <w:tab w:val="right" w:leader="dot" w:pos="8306"/>
        </w:tabs>
      </w:pPr>
      <w:hyperlink w:anchor="_Toc21795" w:history="1">
        <w:r>
          <w:rPr>
            <w:rFonts w:ascii="仿宋" w:eastAsia="仿宋" w:hAnsi="仿宋" w:cs="仿宋" w:hint="eastAsia"/>
            <w:lang w:eastAsia="zh-CN"/>
          </w:rPr>
          <w:t>(八)、环境保护综合评价</w:t>
        </w:r>
        <w:r>
          <w:tab/>
        </w:r>
        <w:r>
          <w:fldChar w:fldCharType="begin"/>
        </w:r>
        <w:r>
          <w:instrText xml:space="preserve"> PAGEREF _Toc21795 \h </w:instrText>
        </w:r>
        <w:r>
          <w:fldChar w:fldCharType="separate"/>
        </w:r>
        <w:r>
          <w:t>48</w:t>
        </w:r>
        <w:r>
          <w:fldChar w:fldCharType="end"/>
        </w:r>
      </w:hyperlink>
    </w:p>
    <w:p>
      <w:pPr>
        <w:pStyle w:val="TOC1"/>
        <w:tabs>
          <w:tab w:val="right" w:leader="dot" w:pos="8306"/>
        </w:tabs>
      </w:pPr>
      <w:hyperlink w:anchor="_Toc7985" w:history="1">
        <w:r>
          <w:rPr>
            <w:rFonts w:ascii="仿宋" w:eastAsia="仿宋" w:hAnsi="仿宋" w:cs="仿宋" w:hint="eastAsia"/>
            <w:lang w:eastAsia="zh-CN"/>
          </w:rPr>
          <w:t>十二、抛弃式温深计项目经营效益</w:t>
        </w:r>
        <w:r>
          <w:tab/>
        </w:r>
        <w:r>
          <w:fldChar w:fldCharType="begin"/>
        </w:r>
        <w:r>
          <w:instrText xml:space="preserve"> PAGEREF _Toc7985 \h </w:instrText>
        </w:r>
        <w:r>
          <w:fldChar w:fldCharType="separate"/>
        </w:r>
        <w:r>
          <w:t>49</w:t>
        </w:r>
        <w:r>
          <w:fldChar w:fldCharType="end"/>
        </w:r>
      </w:hyperlink>
    </w:p>
    <w:p>
      <w:pPr>
        <w:pStyle w:val="TOC2"/>
        <w:tabs>
          <w:tab w:val="right" w:leader="dot" w:pos="8306"/>
        </w:tabs>
      </w:pPr>
      <w:hyperlink w:anchor="_Toc8395" w:history="1">
        <w:r>
          <w:rPr>
            <w:rFonts w:ascii="仿宋" w:eastAsia="仿宋" w:hAnsi="仿宋" w:cs="仿宋" w:hint="eastAsia"/>
            <w:lang w:eastAsia="zh-CN"/>
          </w:rPr>
          <w:t>(一)、经济评价财务测算</w:t>
        </w:r>
        <w:r>
          <w:tab/>
        </w:r>
        <w:r>
          <w:fldChar w:fldCharType="begin"/>
        </w:r>
        <w:r>
          <w:instrText xml:space="preserve"> PAGEREF _Toc8395 \h </w:instrText>
        </w:r>
        <w:r>
          <w:fldChar w:fldCharType="separate"/>
        </w:r>
        <w:r>
          <w:t>49</w:t>
        </w:r>
        <w:r>
          <w:fldChar w:fldCharType="end"/>
        </w:r>
      </w:hyperlink>
    </w:p>
    <w:p>
      <w:pPr>
        <w:pStyle w:val="TOC2"/>
        <w:tabs>
          <w:tab w:val="right" w:leader="dot" w:pos="8306"/>
        </w:tabs>
      </w:pPr>
      <w:hyperlink w:anchor="_Toc31330" w:history="1">
        <w:r>
          <w:rPr>
            <w:rFonts w:ascii="仿宋" w:eastAsia="仿宋" w:hAnsi="仿宋" w:cs="仿宋" w:hint="eastAsia"/>
            <w:lang w:eastAsia="zh-CN"/>
          </w:rPr>
          <w:t>(二)、抛弃式温深计项目盈利能力分析</w:t>
        </w:r>
        <w:r>
          <w:tab/>
        </w:r>
        <w:r>
          <w:fldChar w:fldCharType="begin"/>
        </w:r>
        <w:r>
          <w:instrText xml:space="preserve"> PAGEREF _Toc31330 \h </w:instrText>
        </w:r>
        <w:r>
          <w:fldChar w:fldCharType="separate"/>
        </w:r>
        <w:r>
          <w:t>50</w:t>
        </w:r>
        <w:r>
          <w:fldChar w:fldCharType="end"/>
        </w:r>
      </w:hyperlink>
    </w:p>
    <w:p>
      <w:pPr>
        <w:pStyle w:val="TOC1"/>
        <w:tabs>
          <w:tab w:val="right" w:leader="dot" w:pos="8306"/>
        </w:tabs>
      </w:pPr>
      <w:hyperlink w:anchor="_Toc6494" w:history="1">
        <w:r>
          <w:rPr>
            <w:rFonts w:ascii="仿宋" w:eastAsia="仿宋" w:hAnsi="仿宋" w:cs="仿宋" w:hint="eastAsia"/>
            <w:lang w:eastAsia="zh-CN"/>
          </w:rPr>
          <w:t>十三、利益相关者分析与沟通计划</w:t>
        </w:r>
        <w:r>
          <w:tab/>
        </w:r>
        <w:r>
          <w:fldChar w:fldCharType="begin"/>
        </w:r>
        <w:r>
          <w:instrText xml:space="preserve"> PAGEREF _Toc6494 \h </w:instrText>
        </w:r>
        <w:r>
          <w:fldChar w:fldCharType="separate"/>
        </w:r>
        <w:r>
          <w:t>51</w:t>
        </w:r>
        <w:r>
          <w:fldChar w:fldCharType="end"/>
        </w:r>
      </w:hyperlink>
    </w:p>
    <w:p>
      <w:pPr>
        <w:pStyle w:val="TOC2"/>
        <w:tabs>
          <w:tab w:val="right" w:leader="dot" w:pos="8306"/>
        </w:tabs>
      </w:pPr>
      <w:hyperlink w:anchor="_Toc9303" w:history="1">
        <w:r>
          <w:rPr>
            <w:rFonts w:ascii="仿宋" w:eastAsia="仿宋" w:hAnsi="仿宋" w:cs="仿宋" w:hint="eastAsia"/>
            <w:lang w:eastAsia="zh-CN"/>
          </w:rPr>
          <w:t>(一)、利益相关者分析</w:t>
        </w:r>
        <w:r>
          <w:tab/>
        </w:r>
        <w:r>
          <w:fldChar w:fldCharType="begin"/>
        </w:r>
        <w:r>
          <w:instrText xml:space="preserve"> PAGEREF _Toc9303 \h </w:instrText>
        </w:r>
        <w:r>
          <w:fldChar w:fldCharType="separate"/>
        </w:r>
        <w:r>
          <w:t>51</w:t>
        </w:r>
        <w:r>
          <w:fldChar w:fldCharType="end"/>
        </w:r>
      </w:hyperlink>
    </w:p>
    <w:p>
      <w:pPr>
        <w:pStyle w:val="TOC2"/>
        <w:tabs>
          <w:tab w:val="right" w:leader="dot" w:pos="8306"/>
        </w:tabs>
      </w:pPr>
      <w:hyperlink w:anchor="_Toc18965" w:history="1">
        <w:r>
          <w:rPr>
            <w:rFonts w:ascii="仿宋" w:eastAsia="仿宋" w:hAnsi="仿宋" w:cs="仿宋" w:hint="eastAsia"/>
            <w:lang w:eastAsia="zh-CN"/>
          </w:rPr>
          <w:t>(二)、沟通计划</w:t>
        </w:r>
        <w:r>
          <w:tab/>
        </w:r>
        <w:r>
          <w:fldChar w:fldCharType="begin"/>
        </w:r>
        <w:r>
          <w:instrText xml:space="preserve"> PAGEREF _Toc18965 \h </w:instrText>
        </w:r>
        <w:r>
          <w:fldChar w:fldCharType="separate"/>
        </w:r>
        <w:r>
          <w:t>52</w:t>
        </w:r>
        <w:r>
          <w:fldChar w:fldCharType="end"/>
        </w:r>
      </w:hyperlink>
    </w:p>
    <w:p>
      <w:pPr>
        <w:pStyle w:val="TOC1"/>
        <w:tabs>
          <w:tab w:val="right" w:leader="dot" w:pos="8306"/>
        </w:tabs>
      </w:pPr>
      <w:hyperlink w:anchor="_Toc18829" w:history="1">
        <w:r>
          <w:rPr>
            <w:rFonts w:ascii="仿宋" w:eastAsia="仿宋" w:hAnsi="仿宋" w:cs="仿宋" w:hint="eastAsia"/>
            <w:lang w:eastAsia="zh-CN"/>
          </w:rPr>
          <w:t>十四、抛弃式温深计项目工程方案分析</w:t>
        </w:r>
        <w:r>
          <w:tab/>
        </w:r>
        <w:r>
          <w:fldChar w:fldCharType="begin"/>
        </w:r>
        <w:r>
          <w:instrText xml:space="preserve"> PAGEREF _Toc18829 \h </w:instrText>
        </w:r>
        <w:r>
          <w:fldChar w:fldCharType="separate"/>
        </w:r>
        <w:r>
          <w:t>54</w:t>
        </w:r>
        <w:r>
          <w:fldChar w:fldCharType="end"/>
        </w:r>
      </w:hyperlink>
    </w:p>
    <w:p>
      <w:pPr>
        <w:pStyle w:val="TOC2"/>
        <w:tabs>
          <w:tab w:val="right" w:leader="dot" w:pos="8306"/>
        </w:tabs>
      </w:pPr>
      <w:hyperlink w:anchor="_Toc27387" w:history="1">
        <w:r>
          <w:rPr>
            <w:rFonts w:ascii="仿宋" w:eastAsia="仿宋" w:hAnsi="仿宋" w:cs="仿宋" w:hint="eastAsia"/>
            <w:lang w:eastAsia="zh-CN"/>
          </w:rPr>
          <w:t>(一)、建筑工程设计原则</w:t>
        </w:r>
        <w:r>
          <w:tab/>
        </w:r>
        <w:r>
          <w:fldChar w:fldCharType="begin"/>
        </w:r>
        <w:r>
          <w:instrText xml:space="preserve"> PAGEREF _Toc27387 \h </w:instrText>
        </w:r>
        <w:r>
          <w:fldChar w:fldCharType="separate"/>
        </w:r>
        <w:r>
          <w:t>54</w:t>
        </w:r>
        <w:r>
          <w:fldChar w:fldCharType="end"/>
        </w:r>
      </w:hyperlink>
    </w:p>
    <w:p>
      <w:pPr>
        <w:pStyle w:val="TOC2"/>
        <w:tabs>
          <w:tab w:val="right" w:leader="dot" w:pos="8306"/>
        </w:tabs>
      </w:pPr>
      <w:hyperlink w:anchor="_Toc4450" w:history="1">
        <w:r>
          <w:rPr>
            <w:rFonts w:ascii="仿宋" w:eastAsia="仿宋" w:hAnsi="仿宋" w:cs="仿宋" w:hint="eastAsia"/>
            <w:lang w:eastAsia="zh-CN"/>
          </w:rPr>
          <w:t>(二)、土建工程建设指标</w:t>
        </w:r>
        <w:r>
          <w:tab/>
        </w:r>
        <w:r>
          <w:fldChar w:fldCharType="begin"/>
        </w:r>
        <w:r>
          <w:instrText xml:space="preserve"> PAGEREF _Toc4450 \h </w:instrText>
        </w:r>
        <w:r>
          <w:fldChar w:fldCharType="separate"/>
        </w:r>
        <w:r>
          <w:t>57</w:t>
        </w:r>
        <w:r>
          <w:fldChar w:fldCharType="end"/>
        </w:r>
      </w:hyperlink>
    </w:p>
    <w:p>
      <w:pPr>
        <w:pStyle w:val="TOC1"/>
        <w:tabs>
          <w:tab w:val="right" w:leader="dot" w:pos="8306"/>
        </w:tabs>
      </w:pPr>
      <w:hyperlink w:anchor="_Toc32650" w:history="1">
        <w:r>
          <w:rPr>
            <w:rFonts w:ascii="仿宋" w:eastAsia="仿宋" w:hAnsi="仿宋" w:cs="仿宋" w:hint="eastAsia"/>
            <w:lang w:eastAsia="zh-CN"/>
          </w:rPr>
          <w:t>十五、抛弃式温深计项目实施时间节点</w:t>
        </w:r>
        <w:r>
          <w:tab/>
        </w:r>
        <w:r>
          <w:fldChar w:fldCharType="begin"/>
        </w:r>
        <w:r>
          <w:instrText xml:space="preserve"> PAGEREF _Toc32650 \h </w:instrText>
        </w:r>
        <w:r>
          <w:fldChar w:fldCharType="separate"/>
        </w:r>
        <w:r>
          <w:t>59</w:t>
        </w:r>
        <w:r>
          <w:fldChar w:fldCharType="end"/>
        </w:r>
      </w:hyperlink>
    </w:p>
    <w:p>
      <w:pPr>
        <w:pStyle w:val="TOC2"/>
        <w:tabs>
          <w:tab w:val="right" w:leader="dot" w:pos="8306"/>
        </w:tabs>
      </w:pPr>
      <w:hyperlink w:anchor="_Toc19632" w:history="1">
        <w:r>
          <w:rPr>
            <w:rFonts w:ascii="仿宋" w:eastAsia="仿宋" w:hAnsi="仿宋" w:cs="仿宋" w:hint="eastAsia"/>
            <w:lang w:eastAsia="zh-CN"/>
          </w:rPr>
          <w:t>(一)、抛弃式温深计项目启动阶段时间节点</w:t>
        </w:r>
        <w:r>
          <w:tab/>
        </w:r>
        <w:r>
          <w:fldChar w:fldCharType="begin"/>
        </w:r>
        <w:r>
          <w:instrText xml:space="preserve"> PAGEREF _Toc19632 \h </w:instrText>
        </w:r>
        <w:r>
          <w:fldChar w:fldCharType="separate"/>
        </w:r>
        <w:r>
          <w:t>59</w:t>
        </w:r>
        <w:r>
          <w:fldChar w:fldCharType="end"/>
        </w:r>
      </w:hyperlink>
    </w:p>
    <w:p>
      <w:pPr>
        <w:pStyle w:val="TOC2"/>
        <w:tabs>
          <w:tab w:val="right" w:leader="dot" w:pos="8306"/>
        </w:tabs>
      </w:pPr>
      <w:hyperlink w:anchor="_Toc11089" w:history="1">
        <w:r>
          <w:rPr>
            <w:rFonts w:ascii="仿宋" w:eastAsia="仿宋" w:hAnsi="仿宋" w:cs="仿宋" w:hint="eastAsia"/>
            <w:lang w:eastAsia="zh-CN"/>
          </w:rPr>
          <w:t>(二)、抛弃式温深计项目执行阶段时间节点</w:t>
        </w:r>
        <w:r>
          <w:tab/>
        </w:r>
        <w:r>
          <w:fldChar w:fldCharType="begin"/>
        </w:r>
        <w:r>
          <w:instrText xml:space="preserve"> PAGEREF _Toc11089 \h </w:instrText>
        </w:r>
        <w:r>
          <w:fldChar w:fldCharType="separate"/>
        </w:r>
        <w:r>
          <w:t>60</w:t>
        </w:r>
        <w:r>
          <w:fldChar w:fldCharType="end"/>
        </w:r>
      </w:hyperlink>
    </w:p>
    <w:p>
      <w:pPr>
        <w:pStyle w:val="TOC2"/>
        <w:tabs>
          <w:tab w:val="right" w:leader="dot" w:pos="8306"/>
        </w:tabs>
      </w:pPr>
      <w:hyperlink w:anchor="_Toc22112" w:history="1">
        <w:r>
          <w:rPr>
            <w:rFonts w:ascii="仿宋" w:eastAsia="仿宋" w:hAnsi="仿宋" w:cs="仿宋" w:hint="eastAsia"/>
            <w:lang w:eastAsia="zh-CN"/>
          </w:rPr>
          <w:t>(三)、抛弃式温深计项目完成阶段时间节点</w:t>
        </w:r>
        <w:r>
          <w:tab/>
        </w:r>
        <w:r>
          <w:fldChar w:fldCharType="begin"/>
        </w:r>
        <w:r>
          <w:instrText xml:space="preserve"> PAGEREF _Toc22112 \h </w:instrText>
        </w:r>
        <w:r>
          <w:fldChar w:fldCharType="separate"/>
        </w:r>
        <w:r>
          <w:t>61</w:t>
        </w:r>
        <w:r>
          <w:fldChar w:fldCharType="end"/>
        </w:r>
      </w:hyperlink>
    </w:p>
    <w:p>
      <w:pPr>
        <w:pStyle w:val="TOC1"/>
        <w:tabs>
          <w:tab w:val="right" w:leader="dot" w:pos="8306"/>
        </w:tabs>
      </w:pPr>
      <w:hyperlink w:anchor="_Toc29899" w:history="1">
        <w:r>
          <w:rPr>
            <w:rFonts w:ascii="仿宋" w:eastAsia="仿宋" w:hAnsi="仿宋" w:cs="仿宋" w:hint="eastAsia"/>
            <w:lang w:eastAsia="zh-CN"/>
          </w:rPr>
          <w:t>十六、抛弃式温深计项目变更管理</w:t>
        </w:r>
        <w:r>
          <w:tab/>
        </w:r>
        <w:r>
          <w:fldChar w:fldCharType="begin"/>
        </w:r>
        <w:r>
          <w:instrText xml:space="preserve"> PAGEREF _Toc29899 \h </w:instrText>
        </w:r>
        <w:r>
          <w:fldChar w:fldCharType="separate"/>
        </w:r>
        <w:r>
          <w:t>62</w:t>
        </w:r>
        <w:r>
          <w:fldChar w:fldCharType="end"/>
        </w:r>
      </w:hyperlink>
    </w:p>
    <w:p>
      <w:pPr>
        <w:pStyle w:val="TOC2"/>
        <w:tabs>
          <w:tab w:val="right" w:leader="dot" w:pos="8306"/>
        </w:tabs>
      </w:pPr>
      <w:hyperlink w:anchor="_Toc7536" w:history="1">
        <w:r>
          <w:rPr>
            <w:rFonts w:ascii="仿宋" w:eastAsia="仿宋" w:hAnsi="仿宋" w:cs="仿宋" w:hint="eastAsia"/>
            <w:lang w:eastAsia="zh-CN"/>
          </w:rPr>
          <w:t>(一)、变更申请与评估</w:t>
        </w:r>
        <w:r>
          <w:tab/>
        </w:r>
        <w:r>
          <w:fldChar w:fldCharType="begin"/>
        </w:r>
        <w:r>
          <w:instrText xml:space="preserve"> PAGEREF _Toc7536 \h </w:instrText>
        </w:r>
        <w:r>
          <w:fldChar w:fldCharType="separate"/>
        </w:r>
        <w:r>
          <w:t>62</w:t>
        </w:r>
        <w:r>
          <w:fldChar w:fldCharType="end"/>
        </w:r>
      </w:hyperlink>
    </w:p>
    <w:p>
      <w:pPr>
        <w:pStyle w:val="TOC2"/>
        <w:tabs>
          <w:tab w:val="right" w:leader="dot" w:pos="8306"/>
        </w:tabs>
      </w:pPr>
      <w:hyperlink w:anchor="_Toc12226" w:history="1">
        <w:r>
          <w:rPr>
            <w:rFonts w:ascii="仿宋" w:eastAsia="仿宋" w:hAnsi="仿宋" w:cs="仿宋" w:hint="eastAsia"/>
            <w:lang w:eastAsia="zh-CN"/>
          </w:rPr>
          <w:t>(二)、变更实施与控制</w:t>
        </w:r>
        <w:r>
          <w:tab/>
        </w:r>
        <w:r>
          <w:fldChar w:fldCharType="begin"/>
        </w:r>
        <w:r>
          <w:instrText xml:space="preserve"> PAGEREF _Toc12226 \h </w:instrText>
        </w:r>
        <w:r>
          <w:fldChar w:fldCharType="separate"/>
        </w:r>
        <w:r>
          <w:t>62</w:t>
        </w:r>
        <w:r>
          <w:fldChar w:fldCharType="end"/>
        </w:r>
      </w:hyperlink>
    </w:p>
    <w:p>
      <w:pPr>
        <w:pStyle w:val="TOC1"/>
        <w:tabs>
          <w:tab w:val="right" w:leader="dot" w:pos="8306"/>
        </w:tabs>
      </w:pPr>
      <w:hyperlink w:anchor="_Toc19514" w:history="1">
        <w:r>
          <w:rPr>
            <w:rFonts w:ascii="仿宋" w:eastAsia="仿宋" w:hAnsi="仿宋" w:cs="仿宋" w:hint="eastAsia"/>
            <w:lang w:eastAsia="zh-CN"/>
          </w:rPr>
          <w:t>十七、抛弃式温深计项目实施保障措施</w:t>
        </w:r>
        <w:r>
          <w:tab/>
        </w:r>
        <w:r>
          <w:fldChar w:fldCharType="begin"/>
        </w:r>
        <w:r>
          <w:instrText xml:space="preserve"> PAGEREF _Toc19514 \h </w:instrText>
        </w:r>
        <w:r>
          <w:fldChar w:fldCharType="separate"/>
        </w:r>
        <w:r>
          <w:t>63</w:t>
        </w:r>
        <w:r>
          <w:fldChar w:fldCharType="end"/>
        </w:r>
      </w:hyperlink>
    </w:p>
    <w:p>
      <w:pPr>
        <w:pStyle w:val="TOC2"/>
        <w:tabs>
          <w:tab w:val="right" w:leader="dot" w:pos="8306"/>
        </w:tabs>
      </w:pPr>
      <w:hyperlink w:anchor="_Toc21494" w:history="1">
        <w:r>
          <w:rPr>
            <w:rFonts w:ascii="仿宋" w:eastAsia="仿宋" w:hAnsi="仿宋" w:cs="仿宋" w:hint="eastAsia"/>
            <w:lang w:eastAsia="zh-CN"/>
          </w:rPr>
          <w:t>(一)、抛弃式温深计项目实施保障机制</w:t>
        </w:r>
        <w:r>
          <w:tab/>
        </w:r>
        <w:r>
          <w:fldChar w:fldCharType="begin"/>
        </w:r>
        <w:r>
          <w:instrText xml:space="preserve"> PAGEREF _Toc21494 \h </w:instrText>
        </w:r>
        <w:r>
          <w:fldChar w:fldCharType="separate"/>
        </w:r>
        <w:r>
          <w:t>63</w:t>
        </w:r>
        <w:r>
          <w:fldChar w:fldCharType="end"/>
        </w:r>
      </w:hyperlink>
    </w:p>
    <w:p>
      <w:pPr>
        <w:pStyle w:val="TOC2"/>
        <w:tabs>
          <w:tab w:val="right" w:leader="dot" w:pos="8306"/>
        </w:tabs>
      </w:pPr>
      <w:hyperlink w:anchor="_Toc24331" w:history="1">
        <w:r>
          <w:rPr>
            <w:rFonts w:ascii="仿宋" w:eastAsia="仿宋" w:hAnsi="仿宋" w:cs="仿宋" w:hint="eastAsia"/>
            <w:lang w:eastAsia="zh-CN"/>
          </w:rPr>
          <w:t>(二)、抛弃式温深计项目法律合规要求</w:t>
        </w:r>
        <w:r>
          <w:tab/>
        </w:r>
        <w:r>
          <w:fldChar w:fldCharType="begin"/>
        </w:r>
        <w:r>
          <w:instrText xml:space="preserve"> PAGEREF _Toc24331 \h </w:instrText>
        </w:r>
        <w:r>
          <w:fldChar w:fldCharType="separate"/>
        </w:r>
        <w:r>
          <w:t>67</w:t>
        </w:r>
        <w:r>
          <w:fldChar w:fldCharType="end"/>
        </w:r>
      </w:hyperlink>
    </w:p>
    <w:p>
      <w:pPr>
        <w:pStyle w:val="TOC2"/>
        <w:tabs>
          <w:tab w:val="right" w:leader="dot" w:pos="8306"/>
        </w:tabs>
      </w:pPr>
      <w:hyperlink w:anchor="_Toc27107" w:history="1">
        <w:r>
          <w:rPr>
            <w:rFonts w:ascii="仿宋" w:eastAsia="仿宋" w:hAnsi="仿宋" w:cs="仿宋" w:hint="eastAsia"/>
            <w:lang w:eastAsia="zh-CN"/>
          </w:rPr>
          <w:t>(三)、抛弃式温深计项目合同管理与法律事务</w:t>
        </w:r>
        <w:r>
          <w:tab/>
        </w:r>
        <w:r>
          <w:fldChar w:fldCharType="begin"/>
        </w:r>
        <w:r>
          <w:instrText xml:space="preserve"> PAGEREF _Toc27107 \h </w:instrText>
        </w:r>
        <w:r>
          <w:fldChar w:fldCharType="separate"/>
        </w:r>
        <w:r>
          <w:t>71</w:t>
        </w:r>
        <w:r>
          <w:fldChar w:fldCharType="end"/>
        </w:r>
      </w:hyperlink>
    </w:p>
    <w:p>
      <w:pPr>
        <w:pStyle w:val="TOC2"/>
        <w:tabs>
          <w:tab w:val="right" w:leader="dot" w:pos="8306"/>
        </w:tabs>
      </w:pPr>
      <w:hyperlink w:anchor="_Toc19522" w:history="1">
        <w:r>
          <w:rPr>
            <w:rFonts w:ascii="仿宋" w:eastAsia="仿宋" w:hAnsi="仿宋" w:cs="仿宋" w:hint="eastAsia"/>
            <w:lang w:eastAsia="zh-CN"/>
          </w:rPr>
          <w:t>(四)、抛弃式温深计项目知识产权保护策略</w:t>
        </w:r>
        <w:r>
          <w:tab/>
        </w:r>
        <w:r>
          <w:fldChar w:fldCharType="begin"/>
        </w:r>
        <w:r>
          <w:instrText xml:space="preserve"> PAGEREF _Toc19522 \h </w:instrText>
        </w:r>
        <w:r>
          <w:fldChar w:fldCharType="separate"/>
        </w:r>
        <w:r>
          <w:t>77</w:t>
        </w:r>
        <w:r>
          <w:fldChar w:fldCharType="end"/>
        </w:r>
      </w:hyperlink>
    </w:p>
    <w:p>
      <w:pPr>
        <w:pStyle w:val="TOC1"/>
        <w:tabs>
          <w:tab w:val="right" w:leader="dot" w:pos="8306"/>
        </w:tabs>
      </w:pPr>
      <w:hyperlink w:anchor="_Toc18143" w:history="1">
        <w:r>
          <w:rPr>
            <w:rFonts w:ascii="仿宋" w:eastAsia="仿宋" w:hAnsi="仿宋" w:cs="仿宋" w:hint="eastAsia"/>
            <w:lang w:eastAsia="zh-CN"/>
          </w:rPr>
          <w:t>十八、质量管理体系</w:t>
        </w:r>
        <w:r>
          <w:tab/>
        </w:r>
        <w:r>
          <w:fldChar w:fldCharType="begin"/>
        </w:r>
        <w:r>
          <w:instrText xml:space="preserve"> PAGEREF _Toc18143 \h </w:instrText>
        </w:r>
        <w:r>
          <w:fldChar w:fldCharType="separate"/>
        </w:r>
        <w:r>
          <w:t>80</w:t>
        </w:r>
        <w:r>
          <w:fldChar w:fldCharType="end"/>
        </w:r>
      </w:hyperlink>
    </w:p>
    <w:p>
      <w:pPr>
        <w:pStyle w:val="TOC2"/>
        <w:tabs>
          <w:tab w:val="right" w:leader="dot" w:pos="8306"/>
        </w:tabs>
      </w:pPr>
      <w:hyperlink w:anchor="_Toc12942" w:history="1">
        <w:r>
          <w:rPr>
            <w:rFonts w:ascii="仿宋" w:eastAsia="仿宋" w:hAnsi="仿宋" w:cs="仿宋" w:hint="eastAsia"/>
            <w:lang w:eastAsia="zh-CN"/>
          </w:rPr>
          <w:t>(一)、质量目标与方针</w:t>
        </w:r>
        <w:r>
          <w:tab/>
        </w:r>
        <w:r>
          <w:fldChar w:fldCharType="begin"/>
        </w:r>
        <w:r>
          <w:instrText xml:space="preserve"> PAGEREF _Toc12942 \h </w:instrText>
        </w:r>
        <w:r>
          <w:fldChar w:fldCharType="separate"/>
        </w:r>
        <w:r>
          <w:t>80</w:t>
        </w:r>
        <w:r>
          <w:fldChar w:fldCharType="end"/>
        </w:r>
      </w:hyperlink>
    </w:p>
    <w:p>
      <w:pPr>
        <w:pStyle w:val="TOC2"/>
        <w:tabs>
          <w:tab w:val="right" w:leader="dot" w:pos="8306"/>
        </w:tabs>
      </w:pPr>
      <w:hyperlink w:anchor="_Toc23261" w:history="1">
        <w:r>
          <w:rPr>
            <w:rFonts w:ascii="仿宋" w:eastAsia="仿宋" w:hAnsi="仿宋" w:cs="仿宋" w:hint="eastAsia"/>
            <w:lang w:eastAsia="zh-CN"/>
          </w:rPr>
          <w:t>(二)、质量管理责任</w:t>
        </w:r>
        <w:r>
          <w:tab/>
        </w:r>
        <w:r>
          <w:fldChar w:fldCharType="begin"/>
        </w:r>
        <w:r>
          <w:instrText xml:space="preserve"> PAGEREF _Toc23261 \h </w:instrText>
        </w:r>
        <w:r>
          <w:fldChar w:fldCharType="separate"/>
        </w:r>
        <w:r>
          <w:t>81</w:t>
        </w:r>
        <w:r>
          <w:fldChar w:fldCharType="end"/>
        </w:r>
      </w:hyperlink>
    </w:p>
    <w:p>
      <w:pPr>
        <w:pStyle w:val="TOC2"/>
        <w:tabs>
          <w:tab w:val="right" w:leader="dot" w:pos="8306"/>
        </w:tabs>
      </w:pPr>
      <w:hyperlink w:anchor="_Toc26123" w:history="1">
        <w:r>
          <w:rPr>
            <w:rFonts w:ascii="仿宋" w:eastAsia="仿宋" w:hAnsi="仿宋" w:cs="仿宋" w:hint="eastAsia"/>
            <w:lang w:eastAsia="zh-CN"/>
          </w:rPr>
          <w:t>(三)、质量管理体系文件</w:t>
        </w:r>
        <w:r>
          <w:tab/>
        </w:r>
        <w:r>
          <w:fldChar w:fldCharType="begin"/>
        </w:r>
        <w:r>
          <w:instrText xml:space="preserve"> PAGEREF _Toc26123 \h </w:instrText>
        </w:r>
        <w:r>
          <w:fldChar w:fldCharType="separate"/>
        </w:r>
        <w:r>
          <w:t>82</w:t>
        </w:r>
        <w:r>
          <w:fldChar w:fldCharType="end"/>
        </w:r>
      </w:hyperlink>
    </w:p>
    <w:p>
      <w:pPr>
        <w:pStyle w:val="TOC2"/>
        <w:tabs>
          <w:tab w:val="right" w:leader="dot" w:pos="8306"/>
        </w:tabs>
      </w:pPr>
      <w:hyperlink w:anchor="_Toc9629" w:history="1">
        <w:r>
          <w:rPr>
            <w:rFonts w:ascii="仿宋" w:eastAsia="仿宋" w:hAnsi="仿宋" w:cs="仿宋" w:hint="eastAsia"/>
            <w:lang w:eastAsia="zh-CN"/>
          </w:rPr>
          <w:t>(四)、质量培训与教育</w:t>
        </w:r>
        <w:r>
          <w:tab/>
        </w:r>
        <w:r>
          <w:fldChar w:fldCharType="begin"/>
        </w:r>
        <w:r>
          <w:instrText xml:space="preserve"> PAGEREF _Toc9629 \h </w:instrText>
        </w:r>
        <w:r>
          <w:fldChar w:fldCharType="separate"/>
        </w:r>
        <w:r>
          <w:t>84</w:t>
        </w:r>
        <w:r>
          <w:fldChar w:fldCharType="end"/>
        </w:r>
      </w:hyperlink>
    </w:p>
    <w:p>
      <w:pPr>
        <w:pStyle w:val="TOC2"/>
        <w:tabs>
          <w:tab w:val="right" w:leader="dot" w:pos="8306"/>
        </w:tabs>
      </w:pPr>
      <w:hyperlink w:anchor="_Toc15176" w:history="1">
        <w:r>
          <w:rPr>
            <w:rFonts w:ascii="仿宋" w:eastAsia="仿宋" w:hAnsi="仿宋" w:cs="仿宋" w:hint="eastAsia"/>
            <w:lang w:eastAsia="zh-CN"/>
          </w:rPr>
          <w:t>(五)、质量审核与评价</w:t>
        </w:r>
        <w:r>
          <w:tab/>
        </w:r>
        <w:r>
          <w:fldChar w:fldCharType="begin"/>
        </w:r>
        <w:r>
          <w:instrText xml:space="preserve"> PAGEREF _Toc15176 \h </w:instrText>
        </w:r>
        <w:r>
          <w:fldChar w:fldCharType="separate"/>
        </w:r>
        <w:r>
          <w:t>85</w:t>
        </w:r>
        <w:r>
          <w:fldChar w:fldCharType="end"/>
        </w:r>
      </w:hyperlink>
    </w:p>
    <w:p>
      <w:pPr>
        <w:pStyle w:val="TOC2"/>
        <w:tabs>
          <w:tab w:val="right" w:leader="dot" w:pos="8306"/>
        </w:tabs>
      </w:pPr>
      <w:hyperlink w:anchor="_Toc22036" w:history="1">
        <w:r>
          <w:rPr>
            <w:rFonts w:ascii="仿宋" w:eastAsia="仿宋" w:hAnsi="仿宋" w:cs="仿宋" w:hint="eastAsia"/>
            <w:lang w:eastAsia="zh-CN"/>
          </w:rPr>
          <w:t>(六)、不符合与纠正措施</w:t>
        </w:r>
        <w:r>
          <w:tab/>
        </w:r>
        <w:r>
          <w:fldChar w:fldCharType="begin"/>
        </w:r>
        <w:r>
          <w:instrText xml:space="preserve"> PAGEREF _Toc22036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34"/>
      <w:r>
        <w:rPr>
          <w:rFonts w:ascii="仿宋" w:eastAsia="仿宋" w:hAnsi="仿宋" w:cs="仿宋" w:hint="eastAsia"/>
          <w:sz w:val="28"/>
          <w:lang w:eastAsia="zh-CN"/>
        </w:rPr>
        <w:t>一、抛弃式温深计项目土建工程</w:t>
      </w:r>
      <w:bookmarkEnd w:id="2"/>
    </w:p>
    <w:p>
      <w:pPr>
        <w:pStyle w:val="Heading2"/>
        <w:rPr>
          <w:rFonts w:ascii="仿宋" w:eastAsia="仿宋" w:hAnsi="仿宋" w:cs="仿宋" w:hint="eastAsia"/>
          <w:lang w:eastAsia="zh-CN"/>
        </w:rPr>
      </w:pPr>
      <w:bookmarkStart w:id="3" w:name="_Toc61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在抛弃式温深计项目的建筑工程设计中，我们将秉承一系列重要的设计原则，以确保抛弃式温深计项目建筑在功能、美观、可持续性等方面达到最佳效果。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首要原则是确保建筑的功能性得到最大化的发挥。我们将充分理解抛弃式温深计项目的实际需求，合理布局各个功能区域，保证建筑在满足业务需求的同时，提供高效的工作环境。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在建筑设计中，我们将综合考虑建设和运营成本。通过精细的经济效益分析，确保设计方案在高效利用资源的同时，对抛弃式温深计项目的长期盈利能力有积极的贡献。</w:t>
      </w:r>
    </w:p>
    <w:p>
      <w:pPr>
        <w:pStyle w:val="Heading2"/>
        <w:ind w:firstLine="560" w:firstLineChars="200"/>
        <w:rPr>
          <w:rFonts w:ascii="仿宋" w:eastAsia="仿宋" w:hAnsi="仿宋" w:cs="仿宋" w:hint="eastAsia"/>
          <w:sz w:val="28"/>
          <w:lang w:eastAsia="zh-CN"/>
        </w:rPr>
      </w:pPr>
      <w:bookmarkStart w:id="4" w:name="_Toc212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的土建工程设计中，我们将精准设定设计年限，结合抛弃式温深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抛弃式温深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抛弃式温深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抛弃式温深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抛弃式温深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2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本期工程抛弃式温深计项目预计总建筑面积XXX平方米，其中：计容建筑面积XXX平方米，计划建筑工程投资XX万元，占抛弃式温深计项目总投资的XX%。</w:t>
      </w:r>
    </w:p>
    <w:p>
      <w:pPr>
        <w:pStyle w:val="Heading1"/>
        <w:ind w:firstLine="560" w:firstLineChars="200"/>
        <w:rPr>
          <w:rFonts w:ascii="仿宋" w:eastAsia="仿宋" w:hAnsi="仿宋" w:cs="仿宋" w:hint="eastAsia"/>
          <w:sz w:val="28"/>
          <w:lang w:eastAsia="zh-CN"/>
        </w:rPr>
      </w:pPr>
      <w:bookmarkStart w:id="7" w:name="_Toc3034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402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抛弃式温深计项目的主要产品是XXXX，预计年产值为XXX万元。这一产品在市场中占据着重要的地位，其广泛的应用范围使得该抛弃式温深计项目的市场前景非常广阔。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抛弃式温深计项目的xxx产品作为重要的原材料之一，将在多个领域发挥关键作用。其在建筑、交通、能源等方面的广泛应用将为整个产业链提供强大的支持，形成产业协同效应。抛弃式温深计项目的年产值XXX万XXX万XXX万万元不仅反映了其在市场上的巨大潜力，更预示着它对国民经济的积极贡献。这种关联度高、涉及面广的产业关系，使得该抛弃式温深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681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总征地面积为XXXX平方米，相当于约XX.XX亩，其中净用地面积为XXXX平方米，红线范围内相当于约XX.XX亩。这一用地规模充分考虑了抛弃式温深计项目的建设需求，保障了抛弃式温深计项目在合适的空间内得以充分发展。抛弃式温深计项目规划的总建筑面积为XXXX平方米，其中主体工程建设占XXXX平方米，计容建筑面积达XXXX平方米。预计建筑工程的投资将达到XXXX万元，为抛弃式温深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计划购置的设备共计XXXX台（套），设备购置费用为XXXX万元。这一设备购置计划充分考虑到抛弃式温深计项目的生产需求和技术要求，确保了抛弃式温深计项目在生产运营中具备先进的技术装备和高效的生产能力。设备的合理配置将为抛弃式温深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计划总投资为XXXX万元，预计年实现营业收入为XXXX万元。这一产能规模的设定旨在确保抛弃式温深计项目能够在投资与回报之间取得平衡，实现长期可持续的发展。抛弃式温深计项目的总投资充分考虑到各个方面的需求，包括用地建设、设备购置等多个环节，以确保抛弃式温深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731"/>
      <w:r>
        <w:rPr>
          <w:rFonts w:ascii="仿宋" w:eastAsia="仿宋" w:hAnsi="仿宋" w:cs="仿宋" w:hint="eastAsia"/>
          <w:sz w:val="28"/>
          <w:lang w:eastAsia="zh-CN"/>
        </w:rPr>
        <w:t>三、抛弃式温深计项目危机管理</w:t>
      </w:r>
      <w:bookmarkEnd w:id="10"/>
    </w:p>
    <w:p>
      <w:pPr>
        <w:pStyle w:val="Heading2"/>
        <w:rPr>
          <w:rFonts w:ascii="仿宋" w:eastAsia="仿宋" w:hAnsi="仿宋" w:cs="仿宋" w:hint="eastAsia"/>
          <w:lang w:eastAsia="zh-CN"/>
        </w:rPr>
      </w:pPr>
      <w:bookmarkStart w:id="11" w:name="_Toc1333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危机管理中，危机预警与识别是确保抛弃式温深计项目稳健运行的核心步骤。通过建立全面的监测机制，抛弃式温深计项目团队旨在及时发现和理解潜在的风险和危机因素，以便采取及时的预防和应对措施，确保抛弃式温深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首先，通过深入的风险评估，抛弃式温深计项目团队全面分析了整个抛弃式温深计项目和各个阶段可能存在的威胁。这包括准确评估每个潜在风险的发生概率和可能影响的程度，为后续危机预警提供了有力支持。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抛弃式温深计项目团队着重于明确定义抛弃式温深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抛弃式温深计项目进展的持续监控，团队能够及时发现潜在问题并作出迅速反应。抛弃式温深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在这一阶段，团队的专业素养和反应速度将发挥至关重要的作用，以确保潜在危机能够在初期得到有效的处理，最大程度地减轻负面影响。通过危机预警与识别，抛弃式温深计项目得以更有序、可控地推进。</w:t>
      </w:r>
    </w:p>
    <w:p>
      <w:pPr>
        <w:pStyle w:val="Heading2"/>
        <w:ind w:firstLine="560" w:firstLineChars="200"/>
        <w:rPr>
          <w:rFonts w:ascii="仿宋" w:eastAsia="仿宋" w:hAnsi="仿宋" w:cs="仿宋" w:hint="eastAsia"/>
          <w:sz w:val="28"/>
          <w:lang w:eastAsia="zh-CN"/>
        </w:rPr>
      </w:pPr>
      <w:bookmarkStart w:id="12" w:name="_Toc385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在危机发生时，抛弃式温深计项目团队立即行动，成立了应急小组。该小组的任务是迅速制定并实施紧急应对措施，以最小化潜在损失。以下是采取的主要措施：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暂停抛弃式温深计项目进度：为遏制危机蔓延，抛弃式温深计项目暂时停止进行，以便全面评估当前状况。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资源重新分配：重新评估抛弃式温深计项目资源的分配，确保最大限度地减小损失。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实时沟通：与关键利益相关者建立实时沟通机制，向他们传递抛弃式温深计项目危机的实际状况，保障抛弃式温深计项目核心利益。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在紧急应对的同时，抛弃式温深计项目团队强调了团队协作和有效沟通的重要性。以下是团队协作的关键举措：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信息共享机制：建立了信息共享平台，确保团队成员能够及时获取抛弃式温深计项目危机的实时信息。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领导者沟通：抛弃式温深计项目领导者通过定期会议和即时沟通工具，指导团队应对危机，保持团队稳定运行。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随着危机得到初步控制，抛弃式温深计项目团队转向制定恢复计划，以确保抛弃式温深计项目能够从中迅速恢复。主要恢复计划包括：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修复受损的进度计划：重新评估抛弃式温深计项目进度，制定修复计划，确保抛弃式温深计项目尽快回归正常进程。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重新调整资源分配：优化资源分配，确保抛弃式温深计项目在有限资源下高效运转。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风险管理机制加强：对抛弃式温深计项目风险进行全面评估，制定更强化的风险管理策略，以预防未来可能的危机。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48"/>
      <w:r>
        <w:rPr>
          <w:rFonts w:ascii="仿宋" w:eastAsia="仿宋" w:hAnsi="仿宋" w:cs="仿宋" w:hint="eastAsia"/>
          <w:sz w:val="28"/>
          <w:lang w:eastAsia="zh-CN"/>
        </w:rPr>
        <w:t>四、抛弃式温深计项目文档管理</w:t>
      </w:r>
      <w:bookmarkEnd w:id="13"/>
    </w:p>
    <w:p>
      <w:pPr>
        <w:pStyle w:val="Heading2"/>
        <w:rPr>
          <w:rFonts w:ascii="仿宋" w:eastAsia="仿宋" w:hAnsi="仿宋" w:cs="仿宋" w:hint="eastAsia"/>
          <w:lang w:eastAsia="zh-CN"/>
        </w:rPr>
      </w:pPr>
      <w:bookmarkStart w:id="14" w:name="_Toc1164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抛弃式温深计项目高度重视文档的质量和准确性，以支持抛弃式温深计项目的各项活动和决策。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文档的编制始于抛弃式温深计项目计划的初期，我们制定了详细的文档编制计划，明确了每个文档的内容、格式和编写责任人。在抛弃式温深计项目启动阶段，我们首先编制了抛弃式温深计项目章程，明确定义了抛弃式温深计项目的目标、范围、风险等关键要素。随后，抛弃式温深计项目团队根据计划陆续编制了需求文档、设计文档、测试文档等各类文档，确保抛弃式温深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抛弃式温深计项目管理中的重要环节，旨在确保抛弃式温深计项目文档符合质量标准和抛弃式温深计项目需求。在抛弃式温深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抛弃式温深计项目相关利益方和专业领域的专家对文档进行独立审查。这有助于获取更全面、客观的反馈，确保抛弃式温深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抛弃式温深计项目在文档编制与审查方面建立了严格的管理机制，通过规范的流程和多维度的审查，确保抛弃式温深计项目文档的质量、准确性和可靠性，为抛弃式温深计项目的顺利推进提供了有力支持。</w:t>
      </w:r>
    </w:p>
    <w:p>
      <w:pPr>
        <w:pStyle w:val="Heading2"/>
        <w:ind w:firstLine="560" w:firstLineChars="200"/>
        <w:rPr>
          <w:rFonts w:ascii="仿宋" w:eastAsia="仿宋" w:hAnsi="仿宋" w:cs="仿宋" w:hint="eastAsia"/>
          <w:sz w:val="28"/>
          <w:lang w:eastAsia="zh-CN"/>
        </w:rPr>
      </w:pPr>
      <w:bookmarkStart w:id="15" w:name="_Toc261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我们通过多渠道发布文档，包括电子邮件、抛弃式温深计项目管理平台、内部网站等，以满足不同团队成员的偏好和需求。多渠道发布确保了信息的全面覆盖。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我们采用了精细的权限控制，确保只有授权人员可以访问敏感信息。这种安全措施保护了抛弃式温深计项目文档的机密性，防止了未经授权的信息泄露。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086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抛弃式温深计项目生命周期中一个至关重要的环节，直接关系到抛弃式温深计项目信息的长期保存和历史记录的完整性。在抛弃式温深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0368"/>
      <w:r>
        <w:rPr>
          <w:rFonts w:ascii="仿宋" w:eastAsia="仿宋" w:hAnsi="仿宋" w:cs="仿宋" w:hint="eastAsia"/>
          <w:sz w:val="28"/>
          <w:lang w:eastAsia="zh-CN"/>
        </w:rPr>
        <w:t>五、抛弃式温深计项目绩效评估</w:t>
      </w:r>
      <w:bookmarkEnd w:id="17"/>
    </w:p>
    <w:p>
      <w:pPr>
        <w:pStyle w:val="Heading2"/>
        <w:rPr>
          <w:rFonts w:ascii="仿宋" w:eastAsia="仿宋" w:hAnsi="仿宋" w:cs="仿宋" w:hint="eastAsia"/>
          <w:lang w:eastAsia="zh-CN"/>
        </w:rPr>
      </w:pPr>
      <w:bookmarkStart w:id="18" w:name="_Toc340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中，我们设计了一套全面的绩效评估指标，以确保抛弃式温深计项目的可控和成功交付。这些指标跨足抛弃式温深计项目目标、成本、进度和质量等多个维度，为我们提供了全面洞察抛弃式温深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目标达成率是我们关注的首要指标。我们设定了明确的目标，并通过定期监测和评估，迅速发现并应对潜在的目标偏差。这为抛弃式温深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成本绩效是另一个核心关注点。通过实际成本与预算成本的对比分析，我们深入了解成本差异的原因，及时调整资源分配，保持抛弃式温深计项目在经济效益方面的合理水平。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进度作为关键的绩效指标之一，得到了精心的关注。我们制定了详细的抛弃式温深计项目进度计划，并设立了进度符合度指标，确保实际进度与计划进度保持一致。这使我们能够快速发现和解决潜在的进度问题，保持抛弃式温深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抛弃式温深计项目绩效的不可或缺的一环。我们引入了一系列的质量标准和客户满意度指标，以确保抛弃式温深计项目交付的成果在质量上达到或超越预期水平。通过持续监测这些指标，我们努力提升抛弃式温深计项目整体质量水平，为抛弃式温深计项目的成功交付提供有力保障。通过这些科学且全面的绩效评估，我们能够更好地引导抛弃式温深计项目的持续改进，确保抛弃式温深计项目目标的顺利达成。</w:t>
      </w:r>
    </w:p>
    <w:p>
      <w:pPr>
        <w:pStyle w:val="Heading2"/>
        <w:ind w:firstLine="560" w:firstLineChars="200"/>
        <w:rPr>
          <w:rFonts w:ascii="仿宋" w:eastAsia="仿宋" w:hAnsi="仿宋" w:cs="仿宋" w:hint="eastAsia"/>
          <w:sz w:val="28"/>
          <w:lang w:eastAsia="zh-CN"/>
        </w:rPr>
      </w:pPr>
      <w:bookmarkStart w:id="19" w:name="_Toc413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绩效评估是抛弃式温深计项目中的关键环节，为确保抛弃式温深计项目达到预期目标，我们采用了多层次、多维度的绩效评估方法。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抛弃式温深计项目的战略目标对齐，确保每个决策和行动都与抛弃式温深计项目整体目标保持一致。团队会定期召开战略对齐会议，审视当前工作与抛弃式温深计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抛弃式温深计项目进度、质量、成本和风险等方面。这些指标通过数据收集和分析，为抛弃式温深计项目管理团队提供了客观的评估依据。例如，我们通过抛弃式温深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绩效评估不仅仅停留在抛弃式温深计项目内部，还考虑了抛弃式温深计项目对外部环境的影响。我们定期进行干系人满意度调查，以了解各利益相关方对抛弃式温深计项目的期望和满意度，并及时做出调整。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这种多层次、多角度的绩效评估方法，使得我们能够全面了解抛弃式温深计项目的运行状态，及时做出调整，确保抛弃式温深计项目在不断变化的环境中保持稳健前行。</w:t>
      </w:r>
    </w:p>
    <w:p>
      <w:pPr>
        <w:pStyle w:val="Heading2"/>
        <w:ind w:firstLine="560" w:firstLineChars="200"/>
        <w:rPr>
          <w:rFonts w:ascii="仿宋" w:eastAsia="仿宋" w:hAnsi="仿宋" w:cs="仿宋" w:hint="eastAsia"/>
          <w:sz w:val="28"/>
          <w:lang w:eastAsia="zh-CN"/>
        </w:rPr>
      </w:pPr>
      <w:bookmarkStart w:id="20" w:name="_Toc2653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为了确保抛弃式温深计项目的有效管理和不断优化，我们采用了精心设计的绩效评估周期。这个周期旨在实现灵活、实时和全面的评估，以适应抛弃式温深计项目执行中的各种挑战。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https://d.book118.com/598035007123006036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65A23"/>
    <w:rsid w:val="68A65A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500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2024-02-10T21:14:00Z</dcterms:created>
  <dcterms:modified xsi:type="dcterms:W3CDTF">2024-02-10T21:14:27Z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55B58936103C49D8B6B9A3F15F896852_11</vt:lpwstr>
  </property>
  <property fmtid="{D5CDD505-2E9C-101B-9397-08002B2CF9AE}" pid="3" name="KSOProductBuildVer">
    <vt:lpwstr>2052-12.1.0.16250</vt:lpwstr>
  </property>
</Properties>
</file>