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锻压机床项目计划设计方案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57" w:history="1">
        <w:r>
          <w:rPr>
            <w:rFonts w:ascii="仿宋" w:eastAsia="仿宋" w:hAnsi="仿宋" w:cs="仿宋" w:hint="eastAsia"/>
            <w:lang w:eastAsia="zh-CN"/>
          </w:rPr>
          <w:t>前言</w:t>
        </w:r>
        <w:r>
          <w:tab/>
        </w:r>
        <w:r>
          <w:fldChar w:fldCharType="begin"/>
        </w:r>
        <w:r>
          <w:instrText xml:space="preserve"> PAGEREF _Toc11757 \h </w:instrText>
        </w:r>
        <w:r>
          <w:fldChar w:fldCharType="separate"/>
        </w:r>
        <w:r>
          <w:t>3</w:t>
        </w:r>
        <w:r>
          <w:fldChar w:fldCharType="end"/>
        </w:r>
      </w:hyperlink>
    </w:p>
    <w:p>
      <w:pPr>
        <w:pStyle w:val="TOC1"/>
        <w:tabs>
          <w:tab w:val="right" w:leader="dot" w:pos="8306"/>
        </w:tabs>
      </w:pPr>
      <w:hyperlink w:anchor="_Toc8938" w:history="1">
        <w:r>
          <w:rPr>
            <w:rFonts w:ascii="仿宋" w:eastAsia="仿宋" w:hAnsi="仿宋" w:cs="仿宋" w:hint="eastAsia"/>
            <w:lang w:eastAsia="zh-CN"/>
          </w:rPr>
          <w:t>一、市场分析、调研</w:t>
        </w:r>
        <w:r>
          <w:tab/>
        </w:r>
        <w:r>
          <w:fldChar w:fldCharType="begin"/>
        </w:r>
        <w:r>
          <w:instrText xml:space="preserve"> PAGEREF _Toc8938 \h </w:instrText>
        </w:r>
        <w:r>
          <w:fldChar w:fldCharType="separate"/>
        </w:r>
        <w:r>
          <w:t>3</w:t>
        </w:r>
        <w:r>
          <w:fldChar w:fldCharType="end"/>
        </w:r>
      </w:hyperlink>
    </w:p>
    <w:p>
      <w:pPr>
        <w:pStyle w:val="TOC2"/>
        <w:tabs>
          <w:tab w:val="right" w:leader="dot" w:pos="8306"/>
        </w:tabs>
      </w:pPr>
      <w:hyperlink w:anchor="_Toc21973" w:history="1">
        <w:r>
          <w:rPr>
            <w:rFonts w:ascii="仿宋" w:eastAsia="仿宋" w:hAnsi="仿宋" w:cs="仿宋" w:hint="eastAsia"/>
            <w:lang w:eastAsia="zh-CN"/>
          </w:rPr>
          <w:t>(一)、锻压机床行业分析</w:t>
        </w:r>
        <w:r>
          <w:tab/>
        </w:r>
        <w:r>
          <w:fldChar w:fldCharType="begin"/>
        </w:r>
        <w:r>
          <w:instrText xml:space="preserve"> PAGEREF _Toc21973 \h </w:instrText>
        </w:r>
        <w:r>
          <w:fldChar w:fldCharType="separate"/>
        </w:r>
        <w:r>
          <w:t>3</w:t>
        </w:r>
        <w:r>
          <w:fldChar w:fldCharType="end"/>
        </w:r>
      </w:hyperlink>
    </w:p>
    <w:p>
      <w:pPr>
        <w:pStyle w:val="TOC2"/>
        <w:tabs>
          <w:tab w:val="right" w:leader="dot" w:pos="8306"/>
        </w:tabs>
      </w:pPr>
      <w:hyperlink w:anchor="_Toc23329" w:history="1">
        <w:r>
          <w:rPr>
            <w:rFonts w:ascii="仿宋" w:eastAsia="仿宋" w:hAnsi="仿宋" w:cs="仿宋" w:hint="eastAsia"/>
            <w:lang w:eastAsia="zh-CN"/>
          </w:rPr>
          <w:t>(二)、锻压机床市场分析预测</w:t>
        </w:r>
        <w:r>
          <w:tab/>
        </w:r>
        <w:r>
          <w:fldChar w:fldCharType="begin"/>
        </w:r>
        <w:r>
          <w:instrText xml:space="preserve"> PAGEREF _Toc23329 \h </w:instrText>
        </w:r>
        <w:r>
          <w:fldChar w:fldCharType="separate"/>
        </w:r>
        <w:r>
          <w:t>4</w:t>
        </w:r>
        <w:r>
          <w:fldChar w:fldCharType="end"/>
        </w:r>
      </w:hyperlink>
    </w:p>
    <w:p>
      <w:pPr>
        <w:pStyle w:val="TOC1"/>
        <w:tabs>
          <w:tab w:val="right" w:leader="dot" w:pos="8306"/>
        </w:tabs>
      </w:pPr>
      <w:hyperlink w:anchor="_Toc13831" w:history="1">
        <w:r>
          <w:rPr>
            <w:rFonts w:ascii="仿宋" w:eastAsia="仿宋" w:hAnsi="仿宋" w:cs="仿宋" w:hint="eastAsia"/>
            <w:lang w:eastAsia="zh-CN"/>
          </w:rPr>
          <w:t>二、锻压机床项目危机管理</w:t>
        </w:r>
        <w:r>
          <w:tab/>
        </w:r>
        <w:r>
          <w:fldChar w:fldCharType="begin"/>
        </w:r>
        <w:r>
          <w:instrText xml:space="preserve"> PAGEREF _Toc13831 \h </w:instrText>
        </w:r>
        <w:r>
          <w:fldChar w:fldCharType="separate"/>
        </w:r>
        <w:r>
          <w:t>5</w:t>
        </w:r>
        <w:r>
          <w:fldChar w:fldCharType="end"/>
        </w:r>
      </w:hyperlink>
    </w:p>
    <w:p>
      <w:pPr>
        <w:pStyle w:val="TOC2"/>
        <w:tabs>
          <w:tab w:val="right" w:leader="dot" w:pos="8306"/>
        </w:tabs>
      </w:pPr>
      <w:hyperlink w:anchor="_Toc22054" w:history="1">
        <w:r>
          <w:rPr>
            <w:rFonts w:ascii="仿宋" w:eastAsia="仿宋" w:hAnsi="仿宋" w:cs="仿宋" w:hint="eastAsia"/>
            <w:lang w:eastAsia="zh-CN"/>
          </w:rPr>
          <w:t>(一)、危机预警与识别</w:t>
        </w:r>
        <w:r>
          <w:tab/>
        </w:r>
        <w:r>
          <w:fldChar w:fldCharType="begin"/>
        </w:r>
        <w:r>
          <w:instrText xml:space="preserve"> PAGEREF _Toc22054 \h </w:instrText>
        </w:r>
        <w:r>
          <w:fldChar w:fldCharType="separate"/>
        </w:r>
        <w:r>
          <w:t>5</w:t>
        </w:r>
        <w:r>
          <w:fldChar w:fldCharType="end"/>
        </w:r>
      </w:hyperlink>
    </w:p>
    <w:p>
      <w:pPr>
        <w:pStyle w:val="TOC2"/>
        <w:tabs>
          <w:tab w:val="right" w:leader="dot" w:pos="8306"/>
        </w:tabs>
      </w:pPr>
      <w:hyperlink w:anchor="_Toc20424" w:history="1">
        <w:r>
          <w:rPr>
            <w:rFonts w:ascii="仿宋" w:eastAsia="仿宋" w:hAnsi="仿宋" w:cs="仿宋" w:hint="eastAsia"/>
            <w:lang w:eastAsia="zh-CN"/>
          </w:rPr>
          <w:t>(二)、危机应对与恢复</w:t>
        </w:r>
        <w:r>
          <w:tab/>
        </w:r>
        <w:r>
          <w:fldChar w:fldCharType="begin"/>
        </w:r>
        <w:r>
          <w:instrText xml:space="preserve"> PAGEREF _Toc20424 \h </w:instrText>
        </w:r>
        <w:r>
          <w:fldChar w:fldCharType="separate"/>
        </w:r>
        <w:r>
          <w:t>6</w:t>
        </w:r>
        <w:r>
          <w:fldChar w:fldCharType="end"/>
        </w:r>
      </w:hyperlink>
    </w:p>
    <w:p>
      <w:pPr>
        <w:pStyle w:val="TOC1"/>
        <w:tabs>
          <w:tab w:val="right" w:leader="dot" w:pos="8306"/>
        </w:tabs>
      </w:pPr>
      <w:hyperlink w:anchor="_Toc20371" w:history="1">
        <w:r>
          <w:rPr>
            <w:rFonts w:ascii="仿宋" w:eastAsia="仿宋" w:hAnsi="仿宋" w:cs="仿宋" w:hint="eastAsia"/>
            <w:lang w:eastAsia="zh-CN"/>
          </w:rPr>
          <w:t>三、工艺说明</w:t>
        </w:r>
        <w:r>
          <w:tab/>
        </w:r>
        <w:r>
          <w:fldChar w:fldCharType="begin"/>
        </w:r>
        <w:r>
          <w:instrText xml:space="preserve"> PAGEREF _Toc20371 \h </w:instrText>
        </w:r>
        <w:r>
          <w:fldChar w:fldCharType="separate"/>
        </w:r>
        <w:r>
          <w:t>7</w:t>
        </w:r>
        <w:r>
          <w:fldChar w:fldCharType="end"/>
        </w:r>
      </w:hyperlink>
    </w:p>
    <w:p>
      <w:pPr>
        <w:pStyle w:val="TOC2"/>
        <w:tabs>
          <w:tab w:val="right" w:leader="dot" w:pos="8306"/>
        </w:tabs>
      </w:pPr>
      <w:hyperlink w:anchor="_Toc23049" w:history="1">
        <w:r>
          <w:rPr>
            <w:rFonts w:ascii="仿宋" w:eastAsia="仿宋" w:hAnsi="仿宋" w:cs="仿宋" w:hint="eastAsia"/>
            <w:lang w:eastAsia="zh-CN"/>
          </w:rPr>
          <w:t>(一)、技术管理特点</w:t>
        </w:r>
        <w:r>
          <w:tab/>
        </w:r>
        <w:r>
          <w:fldChar w:fldCharType="begin"/>
        </w:r>
        <w:r>
          <w:instrText xml:space="preserve"> PAGEREF _Toc23049 \h </w:instrText>
        </w:r>
        <w:r>
          <w:fldChar w:fldCharType="separate"/>
        </w:r>
        <w:r>
          <w:t>7</w:t>
        </w:r>
        <w:r>
          <w:fldChar w:fldCharType="end"/>
        </w:r>
      </w:hyperlink>
    </w:p>
    <w:p>
      <w:pPr>
        <w:pStyle w:val="TOC2"/>
        <w:tabs>
          <w:tab w:val="right" w:leader="dot" w:pos="8306"/>
        </w:tabs>
      </w:pPr>
      <w:hyperlink w:anchor="_Toc27990" w:history="1">
        <w:r>
          <w:rPr>
            <w:rFonts w:ascii="仿宋" w:eastAsia="仿宋" w:hAnsi="仿宋" w:cs="仿宋" w:hint="eastAsia"/>
            <w:lang w:eastAsia="zh-CN"/>
          </w:rPr>
          <w:t>(二)、锻压机床项目工艺技术设计方案</w:t>
        </w:r>
        <w:r>
          <w:tab/>
        </w:r>
        <w:r>
          <w:fldChar w:fldCharType="begin"/>
        </w:r>
        <w:r>
          <w:instrText xml:space="preserve"> PAGEREF _Toc27990 \h </w:instrText>
        </w:r>
        <w:r>
          <w:fldChar w:fldCharType="separate"/>
        </w:r>
        <w:r>
          <w:t>8</w:t>
        </w:r>
        <w:r>
          <w:fldChar w:fldCharType="end"/>
        </w:r>
      </w:hyperlink>
    </w:p>
    <w:p>
      <w:pPr>
        <w:pStyle w:val="TOC2"/>
        <w:tabs>
          <w:tab w:val="right" w:leader="dot" w:pos="8306"/>
        </w:tabs>
      </w:pPr>
      <w:hyperlink w:anchor="_Toc27350" w:history="1">
        <w:r>
          <w:rPr>
            <w:rFonts w:ascii="仿宋" w:eastAsia="仿宋" w:hAnsi="仿宋" w:cs="仿宋" w:hint="eastAsia"/>
            <w:lang w:eastAsia="zh-CN"/>
          </w:rPr>
          <w:t>(三)、设备选型方案</w:t>
        </w:r>
        <w:r>
          <w:tab/>
        </w:r>
        <w:r>
          <w:fldChar w:fldCharType="begin"/>
        </w:r>
        <w:r>
          <w:instrText xml:space="preserve"> PAGEREF _Toc27350 \h </w:instrText>
        </w:r>
        <w:r>
          <w:fldChar w:fldCharType="separate"/>
        </w:r>
        <w:r>
          <w:t>9</w:t>
        </w:r>
        <w:r>
          <w:fldChar w:fldCharType="end"/>
        </w:r>
      </w:hyperlink>
    </w:p>
    <w:p>
      <w:pPr>
        <w:pStyle w:val="TOC1"/>
        <w:tabs>
          <w:tab w:val="right" w:leader="dot" w:pos="8306"/>
        </w:tabs>
      </w:pPr>
      <w:hyperlink w:anchor="_Toc7628" w:history="1">
        <w:r>
          <w:rPr>
            <w:rFonts w:ascii="仿宋" w:eastAsia="仿宋" w:hAnsi="仿宋" w:cs="仿宋" w:hint="eastAsia"/>
            <w:lang w:eastAsia="zh-CN"/>
          </w:rPr>
          <w:t>四、锻压机床项目概论</w:t>
        </w:r>
        <w:r>
          <w:tab/>
        </w:r>
        <w:r>
          <w:fldChar w:fldCharType="begin"/>
        </w:r>
        <w:r>
          <w:instrText xml:space="preserve"> PAGEREF _Toc7628 \h </w:instrText>
        </w:r>
        <w:r>
          <w:fldChar w:fldCharType="separate"/>
        </w:r>
        <w:r>
          <w:t>11</w:t>
        </w:r>
        <w:r>
          <w:fldChar w:fldCharType="end"/>
        </w:r>
      </w:hyperlink>
    </w:p>
    <w:p>
      <w:pPr>
        <w:pStyle w:val="TOC2"/>
        <w:tabs>
          <w:tab w:val="right" w:leader="dot" w:pos="8306"/>
        </w:tabs>
      </w:pPr>
      <w:hyperlink w:anchor="_Toc19833" w:history="1">
        <w:r>
          <w:rPr>
            <w:rFonts w:ascii="仿宋" w:eastAsia="仿宋" w:hAnsi="仿宋" w:cs="仿宋" w:hint="eastAsia"/>
            <w:lang w:eastAsia="zh-CN"/>
          </w:rPr>
          <w:t>(一)、锻压机床项目概况</w:t>
        </w:r>
        <w:r>
          <w:tab/>
        </w:r>
        <w:r>
          <w:fldChar w:fldCharType="begin"/>
        </w:r>
        <w:r>
          <w:instrText xml:space="preserve"> PAGEREF _Toc19833 \h </w:instrText>
        </w:r>
        <w:r>
          <w:fldChar w:fldCharType="separate"/>
        </w:r>
        <w:r>
          <w:t>11</w:t>
        </w:r>
        <w:r>
          <w:fldChar w:fldCharType="end"/>
        </w:r>
      </w:hyperlink>
    </w:p>
    <w:p>
      <w:pPr>
        <w:pStyle w:val="TOC2"/>
        <w:tabs>
          <w:tab w:val="right" w:leader="dot" w:pos="8306"/>
        </w:tabs>
      </w:pPr>
      <w:hyperlink w:anchor="_Toc17401" w:history="1">
        <w:r>
          <w:rPr>
            <w:rFonts w:ascii="仿宋" w:eastAsia="仿宋" w:hAnsi="仿宋" w:cs="仿宋" w:hint="eastAsia"/>
            <w:lang w:eastAsia="zh-CN"/>
          </w:rPr>
          <w:t>(二)、锻压机床项目目标</w:t>
        </w:r>
        <w:r>
          <w:tab/>
        </w:r>
        <w:r>
          <w:fldChar w:fldCharType="begin"/>
        </w:r>
        <w:r>
          <w:instrText xml:space="preserve"> PAGEREF _Toc17401 \h </w:instrText>
        </w:r>
        <w:r>
          <w:fldChar w:fldCharType="separate"/>
        </w:r>
        <w:r>
          <w:t>13</w:t>
        </w:r>
        <w:r>
          <w:fldChar w:fldCharType="end"/>
        </w:r>
      </w:hyperlink>
    </w:p>
    <w:p>
      <w:pPr>
        <w:pStyle w:val="TOC2"/>
        <w:tabs>
          <w:tab w:val="right" w:leader="dot" w:pos="8306"/>
        </w:tabs>
      </w:pPr>
      <w:hyperlink w:anchor="_Toc29271" w:history="1">
        <w:r>
          <w:rPr>
            <w:rFonts w:ascii="仿宋" w:eastAsia="仿宋" w:hAnsi="仿宋" w:cs="仿宋" w:hint="eastAsia"/>
            <w:lang w:eastAsia="zh-CN"/>
          </w:rPr>
          <w:t>(三)、锻压机床项目提出的理由</w:t>
        </w:r>
        <w:r>
          <w:tab/>
        </w:r>
        <w:r>
          <w:fldChar w:fldCharType="begin"/>
        </w:r>
        <w:r>
          <w:instrText xml:space="preserve"> PAGEREF _Toc29271 \h </w:instrText>
        </w:r>
        <w:r>
          <w:fldChar w:fldCharType="separate"/>
        </w:r>
        <w:r>
          <w:t>14</w:t>
        </w:r>
        <w:r>
          <w:fldChar w:fldCharType="end"/>
        </w:r>
      </w:hyperlink>
    </w:p>
    <w:p>
      <w:pPr>
        <w:pStyle w:val="TOC2"/>
        <w:tabs>
          <w:tab w:val="right" w:leader="dot" w:pos="8306"/>
        </w:tabs>
      </w:pPr>
      <w:hyperlink w:anchor="_Toc2642" w:history="1">
        <w:r>
          <w:rPr>
            <w:rFonts w:ascii="仿宋" w:eastAsia="仿宋" w:hAnsi="仿宋" w:cs="仿宋" w:hint="eastAsia"/>
            <w:lang w:eastAsia="zh-CN"/>
          </w:rPr>
          <w:t>(四)、锻压机床项目意义</w:t>
        </w:r>
        <w:r>
          <w:tab/>
        </w:r>
        <w:r>
          <w:fldChar w:fldCharType="begin"/>
        </w:r>
        <w:r>
          <w:instrText xml:space="preserve"> PAGEREF _Toc2642 \h </w:instrText>
        </w:r>
        <w:r>
          <w:fldChar w:fldCharType="separate"/>
        </w:r>
        <w:r>
          <w:t>15</w:t>
        </w:r>
        <w:r>
          <w:fldChar w:fldCharType="end"/>
        </w:r>
      </w:hyperlink>
    </w:p>
    <w:p>
      <w:pPr>
        <w:pStyle w:val="TOC2"/>
        <w:tabs>
          <w:tab w:val="right" w:leader="dot" w:pos="8306"/>
        </w:tabs>
      </w:pPr>
      <w:hyperlink w:anchor="_Toc3858" w:history="1">
        <w:r>
          <w:rPr>
            <w:rFonts w:ascii="仿宋" w:eastAsia="仿宋" w:hAnsi="仿宋" w:cs="仿宋" w:hint="eastAsia"/>
            <w:lang w:eastAsia="zh-CN"/>
          </w:rPr>
          <w:t>(五)、锻压机床项目背景</w:t>
        </w:r>
        <w:r>
          <w:tab/>
        </w:r>
        <w:r>
          <w:fldChar w:fldCharType="begin"/>
        </w:r>
        <w:r>
          <w:instrText xml:space="preserve"> PAGEREF _Toc3858 \h </w:instrText>
        </w:r>
        <w:r>
          <w:fldChar w:fldCharType="separate"/>
        </w:r>
        <w:r>
          <w:t>16</w:t>
        </w:r>
        <w:r>
          <w:fldChar w:fldCharType="end"/>
        </w:r>
      </w:hyperlink>
    </w:p>
    <w:p>
      <w:pPr>
        <w:pStyle w:val="TOC1"/>
        <w:tabs>
          <w:tab w:val="right" w:leader="dot" w:pos="8306"/>
        </w:tabs>
      </w:pPr>
      <w:hyperlink w:anchor="_Toc14571" w:history="1">
        <w:r>
          <w:rPr>
            <w:rFonts w:ascii="仿宋" w:eastAsia="仿宋" w:hAnsi="仿宋" w:cs="仿宋" w:hint="eastAsia"/>
            <w:lang w:eastAsia="zh-CN"/>
          </w:rPr>
          <w:t>五、产品规划分析</w:t>
        </w:r>
        <w:r>
          <w:tab/>
        </w:r>
        <w:r>
          <w:fldChar w:fldCharType="begin"/>
        </w:r>
        <w:r>
          <w:instrText xml:space="preserve"> PAGEREF _Toc14571 \h </w:instrText>
        </w:r>
        <w:r>
          <w:fldChar w:fldCharType="separate"/>
        </w:r>
        <w:r>
          <w:t>17</w:t>
        </w:r>
        <w:r>
          <w:fldChar w:fldCharType="end"/>
        </w:r>
      </w:hyperlink>
    </w:p>
    <w:p>
      <w:pPr>
        <w:pStyle w:val="TOC2"/>
        <w:tabs>
          <w:tab w:val="right" w:leader="dot" w:pos="8306"/>
        </w:tabs>
      </w:pPr>
      <w:hyperlink w:anchor="_Toc30849" w:history="1">
        <w:r>
          <w:rPr>
            <w:rFonts w:ascii="仿宋" w:eastAsia="仿宋" w:hAnsi="仿宋" w:cs="仿宋" w:hint="eastAsia"/>
            <w:lang w:eastAsia="zh-CN"/>
          </w:rPr>
          <w:t>(一)、产品规划</w:t>
        </w:r>
        <w:r>
          <w:tab/>
        </w:r>
        <w:r>
          <w:fldChar w:fldCharType="begin"/>
        </w:r>
        <w:r>
          <w:instrText xml:space="preserve"> PAGEREF _Toc30849 \h </w:instrText>
        </w:r>
        <w:r>
          <w:fldChar w:fldCharType="separate"/>
        </w:r>
        <w:r>
          <w:t>17</w:t>
        </w:r>
        <w:r>
          <w:fldChar w:fldCharType="end"/>
        </w:r>
      </w:hyperlink>
    </w:p>
    <w:p>
      <w:pPr>
        <w:pStyle w:val="TOC2"/>
        <w:tabs>
          <w:tab w:val="right" w:leader="dot" w:pos="8306"/>
        </w:tabs>
      </w:pPr>
      <w:hyperlink w:anchor="_Toc4621" w:history="1">
        <w:r>
          <w:rPr>
            <w:rFonts w:ascii="仿宋" w:eastAsia="仿宋" w:hAnsi="仿宋" w:cs="仿宋" w:hint="eastAsia"/>
            <w:lang w:eastAsia="zh-CN"/>
          </w:rPr>
          <w:t>(二)、建设规模</w:t>
        </w:r>
        <w:r>
          <w:tab/>
        </w:r>
        <w:r>
          <w:fldChar w:fldCharType="begin"/>
        </w:r>
        <w:r>
          <w:instrText xml:space="preserve"> PAGEREF _Toc4621 \h </w:instrText>
        </w:r>
        <w:r>
          <w:fldChar w:fldCharType="separate"/>
        </w:r>
        <w:r>
          <w:t>18</w:t>
        </w:r>
        <w:r>
          <w:fldChar w:fldCharType="end"/>
        </w:r>
      </w:hyperlink>
    </w:p>
    <w:p>
      <w:pPr>
        <w:pStyle w:val="TOC1"/>
        <w:tabs>
          <w:tab w:val="right" w:leader="dot" w:pos="8306"/>
        </w:tabs>
      </w:pPr>
      <w:hyperlink w:anchor="_Toc19819" w:history="1">
        <w:r>
          <w:rPr>
            <w:rFonts w:ascii="仿宋" w:eastAsia="仿宋" w:hAnsi="仿宋" w:cs="仿宋" w:hint="eastAsia"/>
            <w:lang w:eastAsia="zh-CN"/>
          </w:rPr>
          <w:t>六、锻压机床项目土建工程</w:t>
        </w:r>
        <w:r>
          <w:tab/>
        </w:r>
        <w:r>
          <w:fldChar w:fldCharType="begin"/>
        </w:r>
        <w:r>
          <w:instrText xml:space="preserve"> PAGEREF _Toc19819 \h </w:instrText>
        </w:r>
        <w:r>
          <w:fldChar w:fldCharType="separate"/>
        </w:r>
        <w:r>
          <w:t>19</w:t>
        </w:r>
        <w:r>
          <w:fldChar w:fldCharType="end"/>
        </w:r>
      </w:hyperlink>
    </w:p>
    <w:p>
      <w:pPr>
        <w:pStyle w:val="TOC2"/>
        <w:tabs>
          <w:tab w:val="right" w:leader="dot" w:pos="8306"/>
        </w:tabs>
      </w:pPr>
      <w:hyperlink w:anchor="_Toc4222" w:history="1">
        <w:r>
          <w:rPr>
            <w:rFonts w:ascii="仿宋" w:eastAsia="仿宋" w:hAnsi="仿宋" w:cs="仿宋" w:hint="eastAsia"/>
            <w:lang w:eastAsia="zh-CN"/>
          </w:rPr>
          <w:t>(一)、建筑工程设计原则</w:t>
        </w:r>
        <w:r>
          <w:tab/>
        </w:r>
        <w:r>
          <w:fldChar w:fldCharType="begin"/>
        </w:r>
        <w:r>
          <w:instrText xml:space="preserve"> PAGEREF _Toc4222 \h </w:instrText>
        </w:r>
        <w:r>
          <w:fldChar w:fldCharType="separate"/>
        </w:r>
        <w:r>
          <w:t>19</w:t>
        </w:r>
        <w:r>
          <w:fldChar w:fldCharType="end"/>
        </w:r>
      </w:hyperlink>
    </w:p>
    <w:p>
      <w:pPr>
        <w:pStyle w:val="TOC2"/>
        <w:tabs>
          <w:tab w:val="right" w:leader="dot" w:pos="8306"/>
        </w:tabs>
      </w:pPr>
      <w:hyperlink w:anchor="_Toc49" w:history="1">
        <w:r>
          <w:rPr>
            <w:rFonts w:ascii="仿宋" w:eastAsia="仿宋" w:hAnsi="仿宋" w:cs="仿宋" w:hint="eastAsia"/>
            <w:lang w:eastAsia="zh-CN"/>
          </w:rPr>
          <w:t>(二)、土建工程设计年限及安全等级</w:t>
        </w:r>
        <w:r>
          <w:tab/>
        </w:r>
        <w:r>
          <w:fldChar w:fldCharType="begin"/>
        </w:r>
        <w:r>
          <w:instrText xml:space="preserve"> PAGEREF _Toc49 \h </w:instrText>
        </w:r>
        <w:r>
          <w:fldChar w:fldCharType="separate"/>
        </w:r>
        <w:r>
          <w:t>20</w:t>
        </w:r>
        <w:r>
          <w:fldChar w:fldCharType="end"/>
        </w:r>
      </w:hyperlink>
    </w:p>
    <w:p>
      <w:pPr>
        <w:pStyle w:val="TOC2"/>
        <w:tabs>
          <w:tab w:val="right" w:leader="dot" w:pos="8306"/>
        </w:tabs>
      </w:pPr>
      <w:hyperlink w:anchor="_Toc31999" w:history="1">
        <w:r>
          <w:rPr>
            <w:rFonts w:ascii="仿宋" w:eastAsia="仿宋" w:hAnsi="仿宋" w:cs="仿宋" w:hint="eastAsia"/>
            <w:lang w:eastAsia="zh-CN"/>
          </w:rPr>
          <w:t>(三)、建筑工程设计总体要求</w:t>
        </w:r>
        <w:r>
          <w:tab/>
        </w:r>
        <w:r>
          <w:fldChar w:fldCharType="begin"/>
        </w:r>
        <w:r>
          <w:instrText xml:space="preserve"> PAGEREF _Toc31999 \h </w:instrText>
        </w:r>
        <w:r>
          <w:fldChar w:fldCharType="separate"/>
        </w:r>
        <w:r>
          <w:t>22</w:t>
        </w:r>
        <w:r>
          <w:fldChar w:fldCharType="end"/>
        </w:r>
      </w:hyperlink>
    </w:p>
    <w:p>
      <w:pPr>
        <w:pStyle w:val="TOC2"/>
        <w:tabs>
          <w:tab w:val="right" w:leader="dot" w:pos="8306"/>
        </w:tabs>
      </w:pPr>
      <w:hyperlink w:anchor="_Toc32468" w:history="1">
        <w:r>
          <w:rPr>
            <w:rFonts w:ascii="仿宋" w:eastAsia="仿宋" w:hAnsi="仿宋" w:cs="仿宋" w:hint="eastAsia"/>
            <w:lang w:eastAsia="zh-CN"/>
          </w:rPr>
          <w:t>(四)、土建工程建设指标</w:t>
        </w:r>
        <w:r>
          <w:tab/>
        </w:r>
        <w:r>
          <w:fldChar w:fldCharType="begin"/>
        </w:r>
        <w:r>
          <w:instrText xml:space="preserve"> PAGEREF _Toc32468 \h </w:instrText>
        </w:r>
        <w:r>
          <w:fldChar w:fldCharType="separate"/>
        </w:r>
        <w:r>
          <w:t>22</w:t>
        </w:r>
        <w:r>
          <w:fldChar w:fldCharType="end"/>
        </w:r>
      </w:hyperlink>
    </w:p>
    <w:p>
      <w:pPr>
        <w:pStyle w:val="TOC1"/>
        <w:tabs>
          <w:tab w:val="right" w:leader="dot" w:pos="8306"/>
        </w:tabs>
      </w:pPr>
      <w:hyperlink w:anchor="_Toc15565" w:history="1">
        <w:r>
          <w:rPr>
            <w:rFonts w:ascii="仿宋" w:eastAsia="仿宋" w:hAnsi="仿宋" w:cs="仿宋" w:hint="eastAsia"/>
            <w:lang w:eastAsia="zh-CN"/>
          </w:rPr>
          <w:t>七、锻压机床项目创新与研发</w:t>
        </w:r>
        <w:r>
          <w:tab/>
        </w:r>
        <w:r>
          <w:fldChar w:fldCharType="begin"/>
        </w:r>
        <w:r>
          <w:instrText xml:space="preserve"> PAGEREF _Toc15565 \h </w:instrText>
        </w:r>
        <w:r>
          <w:fldChar w:fldCharType="separate"/>
        </w:r>
        <w:r>
          <w:t>22</w:t>
        </w:r>
        <w:r>
          <w:fldChar w:fldCharType="end"/>
        </w:r>
      </w:hyperlink>
    </w:p>
    <w:p>
      <w:pPr>
        <w:pStyle w:val="TOC2"/>
        <w:tabs>
          <w:tab w:val="right" w:leader="dot" w:pos="8306"/>
        </w:tabs>
      </w:pPr>
      <w:hyperlink w:anchor="_Toc29673" w:history="1">
        <w:r>
          <w:rPr>
            <w:rFonts w:ascii="仿宋" w:eastAsia="仿宋" w:hAnsi="仿宋" w:cs="仿宋" w:hint="eastAsia"/>
            <w:lang w:eastAsia="zh-CN"/>
          </w:rPr>
          <w:t>(一)、创新策略与方向</w:t>
        </w:r>
        <w:r>
          <w:tab/>
        </w:r>
        <w:r>
          <w:fldChar w:fldCharType="begin"/>
        </w:r>
        <w:r>
          <w:instrText xml:space="preserve"> PAGEREF _Toc29673 \h </w:instrText>
        </w:r>
        <w:r>
          <w:fldChar w:fldCharType="separate"/>
        </w:r>
        <w:r>
          <w:t>22</w:t>
        </w:r>
        <w:r>
          <w:fldChar w:fldCharType="end"/>
        </w:r>
      </w:hyperlink>
    </w:p>
    <w:p>
      <w:pPr>
        <w:pStyle w:val="TOC2"/>
        <w:tabs>
          <w:tab w:val="right" w:leader="dot" w:pos="8306"/>
        </w:tabs>
      </w:pPr>
      <w:hyperlink w:anchor="_Toc2351" w:history="1">
        <w:r>
          <w:rPr>
            <w:rFonts w:ascii="仿宋" w:eastAsia="仿宋" w:hAnsi="仿宋" w:cs="仿宋" w:hint="eastAsia"/>
            <w:lang w:eastAsia="zh-CN"/>
          </w:rPr>
          <w:t>(二)、研发规划与投入</w:t>
        </w:r>
        <w:r>
          <w:tab/>
        </w:r>
        <w:r>
          <w:fldChar w:fldCharType="begin"/>
        </w:r>
        <w:r>
          <w:instrText xml:space="preserve"> PAGEREF _Toc2351 \h </w:instrText>
        </w:r>
        <w:r>
          <w:fldChar w:fldCharType="separate"/>
        </w:r>
        <w:r>
          <w:t>24</w:t>
        </w:r>
        <w:r>
          <w:fldChar w:fldCharType="end"/>
        </w:r>
      </w:hyperlink>
    </w:p>
    <w:p>
      <w:pPr>
        <w:pStyle w:val="TOC1"/>
        <w:tabs>
          <w:tab w:val="right" w:leader="dot" w:pos="8306"/>
        </w:tabs>
      </w:pPr>
      <w:hyperlink w:anchor="_Toc12416" w:history="1">
        <w:r>
          <w:rPr>
            <w:rFonts w:ascii="仿宋" w:eastAsia="仿宋" w:hAnsi="仿宋" w:cs="仿宋" w:hint="eastAsia"/>
            <w:lang w:eastAsia="zh-CN"/>
          </w:rPr>
          <w:t>八、生产安全保护</w:t>
        </w:r>
        <w:r>
          <w:tab/>
        </w:r>
        <w:r>
          <w:fldChar w:fldCharType="begin"/>
        </w:r>
        <w:r>
          <w:instrText xml:space="preserve"> PAGEREF _Toc12416 \h </w:instrText>
        </w:r>
        <w:r>
          <w:fldChar w:fldCharType="separate"/>
        </w:r>
        <w:r>
          <w:t>26</w:t>
        </w:r>
        <w:r>
          <w:fldChar w:fldCharType="end"/>
        </w:r>
      </w:hyperlink>
    </w:p>
    <w:p>
      <w:pPr>
        <w:pStyle w:val="TOC2"/>
        <w:tabs>
          <w:tab w:val="right" w:leader="dot" w:pos="8306"/>
        </w:tabs>
      </w:pPr>
      <w:hyperlink w:anchor="_Toc77" w:history="1">
        <w:r>
          <w:rPr>
            <w:rFonts w:ascii="仿宋" w:eastAsia="仿宋" w:hAnsi="仿宋" w:cs="仿宋" w:hint="eastAsia"/>
            <w:lang w:eastAsia="zh-CN"/>
          </w:rPr>
          <w:t>(一)、消防安全</w:t>
        </w:r>
        <w:r>
          <w:tab/>
        </w:r>
        <w:r>
          <w:fldChar w:fldCharType="begin"/>
        </w:r>
        <w:r>
          <w:instrText xml:space="preserve"> PAGEREF _Toc77 \h </w:instrText>
        </w:r>
        <w:r>
          <w:fldChar w:fldCharType="separate"/>
        </w:r>
        <w:r>
          <w:t>26</w:t>
        </w:r>
        <w:r>
          <w:fldChar w:fldCharType="end"/>
        </w:r>
      </w:hyperlink>
    </w:p>
    <w:p>
      <w:pPr>
        <w:pStyle w:val="TOC2"/>
        <w:tabs>
          <w:tab w:val="right" w:leader="dot" w:pos="8306"/>
        </w:tabs>
      </w:pPr>
      <w:hyperlink w:anchor="_Toc3604" w:history="1">
        <w:r>
          <w:rPr>
            <w:rFonts w:ascii="仿宋" w:eastAsia="仿宋" w:hAnsi="仿宋" w:cs="仿宋" w:hint="eastAsia"/>
            <w:lang w:eastAsia="zh-CN"/>
          </w:rPr>
          <w:t>(二)、防火防爆总图布置措施</w:t>
        </w:r>
        <w:r>
          <w:tab/>
        </w:r>
        <w:r>
          <w:fldChar w:fldCharType="begin"/>
        </w:r>
        <w:r>
          <w:instrText xml:space="preserve"> PAGEREF _Toc3604 \h </w:instrText>
        </w:r>
        <w:r>
          <w:fldChar w:fldCharType="separate"/>
        </w:r>
        <w:r>
          <w:t>27</w:t>
        </w:r>
        <w:r>
          <w:fldChar w:fldCharType="end"/>
        </w:r>
      </w:hyperlink>
    </w:p>
    <w:p>
      <w:pPr>
        <w:pStyle w:val="TOC2"/>
        <w:tabs>
          <w:tab w:val="right" w:leader="dot" w:pos="8306"/>
        </w:tabs>
      </w:pPr>
      <w:hyperlink w:anchor="_Toc16870" w:history="1">
        <w:r>
          <w:rPr>
            <w:rFonts w:ascii="仿宋" w:eastAsia="仿宋" w:hAnsi="仿宋" w:cs="仿宋" w:hint="eastAsia"/>
            <w:lang w:eastAsia="zh-CN"/>
          </w:rPr>
          <w:t>(三)、自然灾害防范措施</w:t>
        </w:r>
        <w:r>
          <w:tab/>
        </w:r>
        <w:r>
          <w:fldChar w:fldCharType="begin"/>
        </w:r>
        <w:r>
          <w:instrText xml:space="preserve"> PAGEREF _Toc16870 \h </w:instrText>
        </w:r>
        <w:r>
          <w:fldChar w:fldCharType="separate"/>
        </w:r>
        <w:r>
          <w:t>28</w:t>
        </w:r>
        <w:r>
          <w:fldChar w:fldCharType="end"/>
        </w:r>
      </w:hyperlink>
    </w:p>
    <w:p>
      <w:pPr>
        <w:pStyle w:val="TOC2"/>
        <w:tabs>
          <w:tab w:val="right" w:leader="dot" w:pos="8306"/>
        </w:tabs>
      </w:pPr>
      <w:hyperlink w:anchor="_Toc20714" w:history="1">
        <w:r>
          <w:rPr>
            <w:rFonts w:ascii="仿宋" w:eastAsia="仿宋" w:hAnsi="仿宋" w:cs="仿宋" w:hint="eastAsia"/>
            <w:lang w:eastAsia="zh-CN"/>
          </w:rPr>
          <w:t>(四)、安全色及安全标志使用要求</w:t>
        </w:r>
        <w:r>
          <w:tab/>
        </w:r>
        <w:r>
          <w:fldChar w:fldCharType="begin"/>
        </w:r>
        <w:r>
          <w:instrText xml:space="preserve"> PAGEREF _Toc20714 \h </w:instrText>
        </w:r>
        <w:r>
          <w:fldChar w:fldCharType="separate"/>
        </w:r>
        <w:r>
          <w:t>29</w:t>
        </w:r>
        <w:r>
          <w:fldChar w:fldCharType="end"/>
        </w:r>
      </w:hyperlink>
    </w:p>
    <w:p>
      <w:pPr>
        <w:pStyle w:val="TOC2"/>
        <w:tabs>
          <w:tab w:val="right" w:leader="dot" w:pos="8306"/>
        </w:tabs>
      </w:pPr>
      <w:hyperlink w:anchor="_Toc7845" w:history="1">
        <w:r>
          <w:rPr>
            <w:rFonts w:ascii="仿宋" w:eastAsia="仿宋" w:hAnsi="仿宋" w:cs="仿宋" w:hint="eastAsia"/>
            <w:lang w:eastAsia="zh-CN"/>
          </w:rPr>
          <w:t>(五)、防尘防毒措施</w:t>
        </w:r>
        <w:r>
          <w:tab/>
        </w:r>
        <w:r>
          <w:fldChar w:fldCharType="begin"/>
        </w:r>
        <w:r>
          <w:instrText xml:space="preserve"> PAGEREF _Toc7845 \h </w:instrText>
        </w:r>
        <w:r>
          <w:fldChar w:fldCharType="separate"/>
        </w:r>
        <w:r>
          <w:t>30</w:t>
        </w:r>
        <w:r>
          <w:fldChar w:fldCharType="end"/>
        </w:r>
      </w:hyperlink>
    </w:p>
    <w:p>
      <w:pPr>
        <w:pStyle w:val="TOC2"/>
        <w:tabs>
          <w:tab w:val="right" w:leader="dot" w:pos="8306"/>
        </w:tabs>
      </w:pPr>
      <w:hyperlink w:anchor="_Toc5778" w:history="1">
        <w:r>
          <w:rPr>
            <w:rFonts w:ascii="仿宋" w:eastAsia="仿宋" w:hAnsi="仿宋" w:cs="仿宋" w:hint="eastAsia"/>
            <w:lang w:eastAsia="zh-CN"/>
          </w:rPr>
          <w:t>(六)、防静电、触电防护及防雷措施</w:t>
        </w:r>
        <w:r>
          <w:tab/>
        </w:r>
        <w:r>
          <w:fldChar w:fldCharType="begin"/>
        </w:r>
        <w:r>
          <w:instrText xml:space="preserve"> PAGEREF _Toc5778 \h </w:instrText>
        </w:r>
        <w:r>
          <w:fldChar w:fldCharType="separate"/>
        </w:r>
        <w:r>
          <w:t>31</w:t>
        </w:r>
        <w:r>
          <w:fldChar w:fldCharType="end"/>
        </w:r>
      </w:hyperlink>
    </w:p>
    <w:p>
      <w:pPr>
        <w:pStyle w:val="TOC2"/>
        <w:tabs>
          <w:tab w:val="right" w:leader="dot" w:pos="8306"/>
        </w:tabs>
      </w:pPr>
      <w:hyperlink w:anchor="_Toc22302" w:history="1">
        <w:r>
          <w:rPr>
            <w:rFonts w:ascii="仿宋" w:eastAsia="仿宋" w:hAnsi="仿宋" w:cs="仿宋" w:hint="eastAsia"/>
            <w:lang w:eastAsia="zh-CN"/>
          </w:rPr>
          <w:t>(七)、机械设备安全保障措施</w:t>
        </w:r>
        <w:r>
          <w:tab/>
        </w:r>
        <w:r>
          <w:fldChar w:fldCharType="begin"/>
        </w:r>
        <w:r>
          <w:instrText xml:space="preserve"> PAGEREF _Toc22302 \h </w:instrText>
        </w:r>
        <w:r>
          <w:fldChar w:fldCharType="separate"/>
        </w:r>
        <w:r>
          <w:t>32</w:t>
        </w:r>
        <w:r>
          <w:fldChar w:fldCharType="end"/>
        </w:r>
      </w:hyperlink>
    </w:p>
    <w:p>
      <w:pPr>
        <w:pStyle w:val="TOC1"/>
        <w:tabs>
          <w:tab w:val="right" w:leader="dot" w:pos="8306"/>
        </w:tabs>
      </w:pPr>
      <w:hyperlink w:anchor="_Toc31089" w:history="1">
        <w:r>
          <w:rPr>
            <w:rFonts w:ascii="仿宋" w:eastAsia="仿宋" w:hAnsi="仿宋" w:cs="仿宋" w:hint="eastAsia"/>
            <w:lang w:eastAsia="zh-CN"/>
          </w:rPr>
          <w:t>九、锻压机床项目经营效益</w:t>
        </w:r>
        <w:r>
          <w:tab/>
        </w:r>
        <w:r>
          <w:fldChar w:fldCharType="begin"/>
        </w:r>
        <w:r>
          <w:instrText xml:space="preserve"> PAGEREF _Toc31089 \h </w:instrText>
        </w:r>
        <w:r>
          <w:fldChar w:fldCharType="separate"/>
        </w:r>
        <w:r>
          <w:t>33</w:t>
        </w:r>
        <w:r>
          <w:fldChar w:fldCharType="end"/>
        </w:r>
      </w:hyperlink>
    </w:p>
    <w:p>
      <w:pPr>
        <w:pStyle w:val="TOC2"/>
        <w:tabs>
          <w:tab w:val="right" w:leader="dot" w:pos="8306"/>
        </w:tabs>
      </w:pPr>
      <w:hyperlink w:anchor="_Toc4032" w:history="1">
        <w:r>
          <w:rPr>
            <w:rFonts w:ascii="仿宋" w:eastAsia="仿宋" w:hAnsi="仿宋" w:cs="仿宋" w:hint="eastAsia"/>
            <w:lang w:eastAsia="zh-CN"/>
          </w:rPr>
          <w:t>(一)、经济评价财务测算</w:t>
        </w:r>
        <w:r>
          <w:tab/>
        </w:r>
        <w:r>
          <w:fldChar w:fldCharType="begin"/>
        </w:r>
        <w:r>
          <w:instrText xml:space="preserve"> PAGEREF _Toc4032 \h </w:instrText>
        </w:r>
        <w:r>
          <w:fldChar w:fldCharType="separate"/>
        </w:r>
        <w:r>
          <w:t>33</w:t>
        </w:r>
        <w:r>
          <w:fldChar w:fldCharType="end"/>
        </w:r>
      </w:hyperlink>
    </w:p>
    <w:p>
      <w:pPr>
        <w:pStyle w:val="TOC2"/>
        <w:tabs>
          <w:tab w:val="right" w:leader="dot" w:pos="8306"/>
        </w:tabs>
      </w:pPr>
      <w:hyperlink w:anchor="_Toc6512" w:history="1">
        <w:r>
          <w:rPr>
            <w:rFonts w:ascii="仿宋" w:eastAsia="仿宋" w:hAnsi="仿宋" w:cs="仿宋" w:hint="eastAsia"/>
            <w:lang w:eastAsia="zh-CN"/>
          </w:rPr>
          <w:t>(二)、锻压机床项目盈利能力分析</w:t>
        </w:r>
        <w:r>
          <w:tab/>
        </w:r>
        <w:r>
          <w:fldChar w:fldCharType="begin"/>
        </w:r>
        <w:r>
          <w:instrText xml:space="preserve"> PAGEREF _Toc6512 \h </w:instrText>
        </w:r>
        <w:r>
          <w:fldChar w:fldCharType="separate"/>
        </w:r>
        <w:r>
          <w:t>35</w:t>
        </w:r>
        <w:r>
          <w:fldChar w:fldCharType="end"/>
        </w:r>
      </w:hyperlink>
    </w:p>
    <w:p>
      <w:pPr>
        <w:pStyle w:val="TOC1"/>
        <w:tabs>
          <w:tab w:val="right" w:leader="dot" w:pos="8306"/>
        </w:tabs>
      </w:pPr>
      <w:hyperlink w:anchor="_Toc2360" w:history="1">
        <w:r>
          <w:rPr>
            <w:rFonts w:ascii="仿宋" w:eastAsia="仿宋" w:hAnsi="仿宋" w:cs="仿宋" w:hint="eastAsia"/>
            <w:lang w:eastAsia="zh-CN"/>
          </w:rPr>
          <w:t>十、锻压机床项目财务管理</w:t>
        </w:r>
        <w:r>
          <w:tab/>
        </w:r>
        <w:r>
          <w:fldChar w:fldCharType="begin"/>
        </w:r>
        <w:r>
          <w:instrText xml:space="preserve"> PAGEREF _Toc2360 \h </w:instrText>
        </w:r>
        <w:r>
          <w:fldChar w:fldCharType="separate"/>
        </w:r>
        <w:r>
          <w:t>35</w:t>
        </w:r>
        <w:r>
          <w:fldChar w:fldCharType="end"/>
        </w:r>
      </w:hyperlink>
    </w:p>
    <w:p>
      <w:pPr>
        <w:pStyle w:val="TOC2"/>
        <w:tabs>
          <w:tab w:val="right" w:leader="dot" w:pos="8306"/>
        </w:tabs>
      </w:pPr>
      <w:hyperlink w:anchor="_Toc31557" w:history="1">
        <w:r>
          <w:rPr>
            <w:rFonts w:ascii="仿宋" w:eastAsia="仿宋" w:hAnsi="仿宋" w:cs="仿宋" w:hint="eastAsia"/>
            <w:lang w:eastAsia="zh-CN"/>
          </w:rPr>
          <w:t>(一)、资金需求大</w:t>
        </w:r>
        <w:r>
          <w:tab/>
        </w:r>
        <w:r>
          <w:fldChar w:fldCharType="begin"/>
        </w:r>
        <w:r>
          <w:instrText xml:space="preserve"> PAGEREF _Toc31557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12" w:history="1">
        <w:r>
          <w:rPr>
            <w:rFonts w:ascii="仿宋" w:eastAsia="仿宋" w:hAnsi="仿宋" w:cs="仿宋" w:hint="eastAsia"/>
            <w:lang w:eastAsia="zh-CN"/>
          </w:rPr>
          <w:t>(二)、研发周期长</w:t>
        </w:r>
        <w:r>
          <w:tab/>
        </w:r>
        <w:r>
          <w:fldChar w:fldCharType="begin"/>
        </w:r>
        <w:r>
          <w:instrText xml:space="preserve"> PAGEREF _Toc26912 \h </w:instrText>
        </w:r>
        <w:r>
          <w:fldChar w:fldCharType="separate"/>
        </w:r>
        <w:r>
          <w:t>37</w:t>
        </w:r>
        <w:r>
          <w:fldChar w:fldCharType="end"/>
        </w:r>
      </w:hyperlink>
    </w:p>
    <w:p>
      <w:pPr>
        <w:pStyle w:val="TOC2"/>
        <w:tabs>
          <w:tab w:val="right" w:leader="dot" w:pos="8306"/>
        </w:tabs>
      </w:pPr>
      <w:hyperlink w:anchor="_Toc31479" w:history="1">
        <w:r>
          <w:rPr>
            <w:rFonts w:ascii="仿宋" w:eastAsia="仿宋" w:hAnsi="仿宋" w:cs="仿宋" w:hint="eastAsia"/>
            <w:lang w:eastAsia="zh-CN"/>
          </w:rPr>
          <w:t>(三)、市场风险大</w:t>
        </w:r>
        <w:r>
          <w:tab/>
        </w:r>
        <w:r>
          <w:fldChar w:fldCharType="begin"/>
        </w:r>
        <w:r>
          <w:instrText xml:space="preserve"> PAGEREF _Toc31479 \h </w:instrText>
        </w:r>
        <w:r>
          <w:fldChar w:fldCharType="separate"/>
        </w:r>
        <w:r>
          <w:t>38</w:t>
        </w:r>
        <w:r>
          <w:fldChar w:fldCharType="end"/>
        </w:r>
      </w:hyperlink>
    </w:p>
    <w:p>
      <w:pPr>
        <w:pStyle w:val="TOC2"/>
        <w:tabs>
          <w:tab w:val="right" w:leader="dot" w:pos="8306"/>
        </w:tabs>
      </w:pPr>
      <w:hyperlink w:anchor="_Toc31981" w:history="1">
        <w:r>
          <w:rPr>
            <w:rFonts w:ascii="仿宋" w:eastAsia="仿宋" w:hAnsi="仿宋" w:cs="仿宋" w:hint="eastAsia"/>
            <w:lang w:eastAsia="zh-CN"/>
          </w:rPr>
          <w:t>(四)、利润率高</w:t>
        </w:r>
        <w:r>
          <w:tab/>
        </w:r>
        <w:r>
          <w:fldChar w:fldCharType="begin"/>
        </w:r>
        <w:r>
          <w:instrText xml:space="preserve"> PAGEREF _Toc31981 \h </w:instrText>
        </w:r>
        <w:r>
          <w:fldChar w:fldCharType="separate"/>
        </w:r>
        <w:r>
          <w:t>40</w:t>
        </w:r>
        <w:r>
          <w:fldChar w:fldCharType="end"/>
        </w:r>
      </w:hyperlink>
    </w:p>
    <w:p>
      <w:pPr>
        <w:pStyle w:val="TOC1"/>
        <w:tabs>
          <w:tab w:val="right" w:leader="dot" w:pos="8306"/>
        </w:tabs>
      </w:pPr>
      <w:hyperlink w:anchor="_Toc13191" w:history="1">
        <w:r>
          <w:rPr>
            <w:rFonts w:ascii="仿宋" w:eastAsia="仿宋" w:hAnsi="仿宋" w:cs="仿宋" w:hint="eastAsia"/>
            <w:lang w:eastAsia="zh-CN"/>
          </w:rPr>
          <w:t>十一、锻压机床项目人力资源培养与发展</w:t>
        </w:r>
        <w:r>
          <w:tab/>
        </w:r>
        <w:r>
          <w:fldChar w:fldCharType="begin"/>
        </w:r>
        <w:r>
          <w:instrText xml:space="preserve"> PAGEREF _Toc13191 \h </w:instrText>
        </w:r>
        <w:r>
          <w:fldChar w:fldCharType="separate"/>
        </w:r>
        <w:r>
          <w:t>42</w:t>
        </w:r>
        <w:r>
          <w:fldChar w:fldCharType="end"/>
        </w:r>
      </w:hyperlink>
    </w:p>
    <w:p>
      <w:pPr>
        <w:pStyle w:val="TOC2"/>
        <w:tabs>
          <w:tab w:val="right" w:leader="dot" w:pos="8306"/>
        </w:tabs>
      </w:pPr>
      <w:hyperlink w:anchor="_Toc29045" w:history="1">
        <w:r>
          <w:rPr>
            <w:rFonts w:ascii="仿宋" w:eastAsia="仿宋" w:hAnsi="仿宋" w:cs="仿宋" w:hint="eastAsia"/>
            <w:lang w:eastAsia="zh-CN"/>
          </w:rPr>
          <w:t>(一)、人才需求与规划</w:t>
        </w:r>
        <w:r>
          <w:tab/>
        </w:r>
        <w:r>
          <w:fldChar w:fldCharType="begin"/>
        </w:r>
        <w:r>
          <w:instrText xml:space="preserve"> PAGEREF _Toc29045 \h </w:instrText>
        </w:r>
        <w:r>
          <w:fldChar w:fldCharType="separate"/>
        </w:r>
        <w:r>
          <w:t>42</w:t>
        </w:r>
        <w:r>
          <w:fldChar w:fldCharType="end"/>
        </w:r>
      </w:hyperlink>
    </w:p>
    <w:p>
      <w:pPr>
        <w:pStyle w:val="TOC2"/>
        <w:tabs>
          <w:tab w:val="right" w:leader="dot" w:pos="8306"/>
        </w:tabs>
      </w:pPr>
      <w:hyperlink w:anchor="_Toc3305" w:history="1">
        <w:r>
          <w:rPr>
            <w:rFonts w:ascii="仿宋" w:eastAsia="仿宋" w:hAnsi="仿宋" w:cs="仿宋" w:hint="eastAsia"/>
            <w:lang w:eastAsia="zh-CN"/>
          </w:rPr>
          <w:t>(二)、培训与发展计划</w:t>
        </w:r>
        <w:r>
          <w:tab/>
        </w:r>
        <w:r>
          <w:fldChar w:fldCharType="begin"/>
        </w:r>
        <w:r>
          <w:instrText xml:space="preserve"> PAGEREF _Toc3305 \h </w:instrText>
        </w:r>
        <w:r>
          <w:fldChar w:fldCharType="separate"/>
        </w:r>
        <w:r>
          <w:t>43</w:t>
        </w:r>
        <w:r>
          <w:fldChar w:fldCharType="end"/>
        </w:r>
      </w:hyperlink>
    </w:p>
    <w:p>
      <w:pPr>
        <w:pStyle w:val="TOC1"/>
        <w:tabs>
          <w:tab w:val="right" w:leader="dot" w:pos="8306"/>
        </w:tabs>
      </w:pPr>
      <w:hyperlink w:anchor="_Toc2951" w:history="1">
        <w:r>
          <w:rPr>
            <w:rFonts w:ascii="仿宋" w:eastAsia="仿宋" w:hAnsi="仿宋" w:cs="仿宋" w:hint="eastAsia"/>
            <w:lang w:eastAsia="zh-CN"/>
          </w:rPr>
          <w:t>十二、锻压机床项目技术管理</w:t>
        </w:r>
        <w:r>
          <w:tab/>
        </w:r>
        <w:r>
          <w:fldChar w:fldCharType="begin"/>
        </w:r>
        <w:r>
          <w:instrText xml:space="preserve"> PAGEREF _Toc2951 \h </w:instrText>
        </w:r>
        <w:r>
          <w:fldChar w:fldCharType="separate"/>
        </w:r>
        <w:r>
          <w:t>44</w:t>
        </w:r>
        <w:r>
          <w:fldChar w:fldCharType="end"/>
        </w:r>
      </w:hyperlink>
    </w:p>
    <w:p>
      <w:pPr>
        <w:pStyle w:val="TOC2"/>
        <w:tabs>
          <w:tab w:val="right" w:leader="dot" w:pos="8306"/>
        </w:tabs>
      </w:pPr>
      <w:hyperlink w:anchor="_Toc27308" w:history="1">
        <w:r>
          <w:rPr>
            <w:rFonts w:ascii="仿宋" w:eastAsia="仿宋" w:hAnsi="仿宋" w:cs="仿宋" w:hint="eastAsia"/>
            <w:lang w:eastAsia="zh-CN"/>
          </w:rPr>
          <w:t>(一)、技术方案选用方向</w:t>
        </w:r>
        <w:r>
          <w:tab/>
        </w:r>
        <w:r>
          <w:fldChar w:fldCharType="begin"/>
        </w:r>
        <w:r>
          <w:instrText xml:space="preserve"> PAGEREF _Toc27308 \h </w:instrText>
        </w:r>
        <w:r>
          <w:fldChar w:fldCharType="separate"/>
        </w:r>
        <w:r>
          <w:t>44</w:t>
        </w:r>
        <w:r>
          <w:fldChar w:fldCharType="end"/>
        </w:r>
      </w:hyperlink>
    </w:p>
    <w:p>
      <w:pPr>
        <w:pStyle w:val="TOC2"/>
        <w:tabs>
          <w:tab w:val="right" w:leader="dot" w:pos="8306"/>
        </w:tabs>
      </w:pPr>
      <w:hyperlink w:anchor="_Toc4718" w:history="1">
        <w:r>
          <w:rPr>
            <w:rFonts w:ascii="仿宋" w:eastAsia="仿宋" w:hAnsi="仿宋" w:cs="仿宋" w:hint="eastAsia"/>
            <w:lang w:eastAsia="zh-CN"/>
          </w:rPr>
          <w:t>(二)、工艺技术方案选用原则</w:t>
        </w:r>
        <w:r>
          <w:tab/>
        </w:r>
        <w:r>
          <w:fldChar w:fldCharType="begin"/>
        </w:r>
        <w:r>
          <w:instrText xml:space="preserve"> PAGEREF _Toc4718 \h </w:instrText>
        </w:r>
        <w:r>
          <w:fldChar w:fldCharType="separate"/>
        </w:r>
        <w:r>
          <w:t>45</w:t>
        </w:r>
        <w:r>
          <w:fldChar w:fldCharType="end"/>
        </w:r>
      </w:hyperlink>
    </w:p>
    <w:p>
      <w:pPr>
        <w:pStyle w:val="TOC2"/>
        <w:tabs>
          <w:tab w:val="right" w:leader="dot" w:pos="8306"/>
        </w:tabs>
      </w:pPr>
      <w:hyperlink w:anchor="_Toc2311" w:history="1">
        <w:r>
          <w:rPr>
            <w:rFonts w:ascii="仿宋" w:eastAsia="仿宋" w:hAnsi="仿宋" w:cs="仿宋" w:hint="eastAsia"/>
            <w:lang w:eastAsia="zh-CN"/>
          </w:rPr>
          <w:t>(三)、工艺技术方案要求</w:t>
        </w:r>
        <w:r>
          <w:tab/>
        </w:r>
        <w:r>
          <w:fldChar w:fldCharType="begin"/>
        </w:r>
        <w:r>
          <w:instrText xml:space="preserve"> PAGEREF _Toc2311 \h </w:instrText>
        </w:r>
        <w:r>
          <w:fldChar w:fldCharType="separate"/>
        </w:r>
        <w:r>
          <w:t>47</w:t>
        </w:r>
        <w:r>
          <w:fldChar w:fldCharType="end"/>
        </w:r>
      </w:hyperlink>
    </w:p>
    <w:p>
      <w:pPr>
        <w:pStyle w:val="TOC1"/>
        <w:tabs>
          <w:tab w:val="right" w:leader="dot" w:pos="8306"/>
        </w:tabs>
      </w:pPr>
      <w:hyperlink w:anchor="_Toc25425" w:history="1">
        <w:r>
          <w:rPr>
            <w:rFonts w:ascii="仿宋" w:eastAsia="仿宋" w:hAnsi="仿宋" w:cs="仿宋" w:hint="eastAsia"/>
            <w:lang w:eastAsia="zh-CN"/>
          </w:rPr>
          <w:t>十三、锻压机床项目实施时间节点</w:t>
        </w:r>
        <w:r>
          <w:tab/>
        </w:r>
        <w:r>
          <w:fldChar w:fldCharType="begin"/>
        </w:r>
        <w:r>
          <w:instrText xml:space="preserve"> PAGEREF _Toc25425 \h </w:instrText>
        </w:r>
        <w:r>
          <w:fldChar w:fldCharType="separate"/>
        </w:r>
        <w:r>
          <w:t>50</w:t>
        </w:r>
        <w:r>
          <w:fldChar w:fldCharType="end"/>
        </w:r>
      </w:hyperlink>
    </w:p>
    <w:p>
      <w:pPr>
        <w:pStyle w:val="TOC2"/>
        <w:tabs>
          <w:tab w:val="right" w:leader="dot" w:pos="8306"/>
        </w:tabs>
      </w:pPr>
      <w:hyperlink w:anchor="_Toc17187" w:history="1">
        <w:r>
          <w:rPr>
            <w:rFonts w:ascii="仿宋" w:eastAsia="仿宋" w:hAnsi="仿宋" w:cs="仿宋" w:hint="eastAsia"/>
            <w:lang w:eastAsia="zh-CN"/>
          </w:rPr>
          <w:t>(一)、锻压机床项目启动阶段时间节点</w:t>
        </w:r>
        <w:r>
          <w:tab/>
        </w:r>
        <w:r>
          <w:fldChar w:fldCharType="begin"/>
        </w:r>
        <w:r>
          <w:instrText xml:space="preserve"> PAGEREF _Toc17187 \h </w:instrText>
        </w:r>
        <w:r>
          <w:fldChar w:fldCharType="separate"/>
        </w:r>
        <w:r>
          <w:t>50</w:t>
        </w:r>
        <w:r>
          <w:fldChar w:fldCharType="end"/>
        </w:r>
      </w:hyperlink>
    </w:p>
    <w:p>
      <w:pPr>
        <w:pStyle w:val="TOC2"/>
        <w:tabs>
          <w:tab w:val="right" w:leader="dot" w:pos="8306"/>
        </w:tabs>
      </w:pPr>
      <w:hyperlink w:anchor="_Toc7375" w:history="1">
        <w:r>
          <w:rPr>
            <w:rFonts w:ascii="仿宋" w:eastAsia="仿宋" w:hAnsi="仿宋" w:cs="仿宋" w:hint="eastAsia"/>
            <w:lang w:eastAsia="zh-CN"/>
          </w:rPr>
          <w:t>(二)、锻压机床项目执行阶段时间节点</w:t>
        </w:r>
        <w:r>
          <w:tab/>
        </w:r>
        <w:r>
          <w:fldChar w:fldCharType="begin"/>
        </w:r>
        <w:r>
          <w:instrText xml:space="preserve"> PAGEREF _Toc7375 \h </w:instrText>
        </w:r>
        <w:r>
          <w:fldChar w:fldCharType="separate"/>
        </w:r>
        <w:r>
          <w:t>51</w:t>
        </w:r>
        <w:r>
          <w:fldChar w:fldCharType="end"/>
        </w:r>
      </w:hyperlink>
    </w:p>
    <w:p>
      <w:pPr>
        <w:pStyle w:val="TOC2"/>
        <w:tabs>
          <w:tab w:val="right" w:leader="dot" w:pos="8306"/>
        </w:tabs>
      </w:pPr>
      <w:hyperlink w:anchor="_Toc5334" w:history="1">
        <w:r>
          <w:rPr>
            <w:rFonts w:ascii="仿宋" w:eastAsia="仿宋" w:hAnsi="仿宋" w:cs="仿宋" w:hint="eastAsia"/>
            <w:lang w:eastAsia="zh-CN"/>
          </w:rPr>
          <w:t>(三)、锻压机床项目完成阶段时间节点</w:t>
        </w:r>
        <w:r>
          <w:tab/>
        </w:r>
        <w:r>
          <w:fldChar w:fldCharType="begin"/>
        </w:r>
        <w:r>
          <w:instrText xml:space="preserve"> PAGEREF _Toc5334 \h </w:instrText>
        </w:r>
        <w:r>
          <w:fldChar w:fldCharType="separate"/>
        </w:r>
        <w:r>
          <w:t>52</w:t>
        </w:r>
        <w:r>
          <w:fldChar w:fldCharType="end"/>
        </w:r>
      </w:hyperlink>
    </w:p>
    <w:p>
      <w:pPr>
        <w:pStyle w:val="TOC1"/>
        <w:tabs>
          <w:tab w:val="right" w:leader="dot" w:pos="8306"/>
        </w:tabs>
      </w:pPr>
      <w:hyperlink w:anchor="_Toc3148" w:history="1">
        <w:r>
          <w:rPr>
            <w:rFonts w:ascii="仿宋" w:eastAsia="仿宋" w:hAnsi="仿宋" w:cs="仿宋" w:hint="eastAsia"/>
            <w:lang w:eastAsia="zh-CN"/>
          </w:rPr>
          <w:t>十四、锻压机床项目治理与监督</w:t>
        </w:r>
        <w:r>
          <w:tab/>
        </w:r>
        <w:r>
          <w:fldChar w:fldCharType="begin"/>
        </w:r>
        <w:r>
          <w:instrText xml:space="preserve"> PAGEREF _Toc3148 \h </w:instrText>
        </w:r>
        <w:r>
          <w:fldChar w:fldCharType="separate"/>
        </w:r>
        <w:r>
          <w:t>53</w:t>
        </w:r>
        <w:r>
          <w:fldChar w:fldCharType="end"/>
        </w:r>
      </w:hyperlink>
    </w:p>
    <w:p>
      <w:pPr>
        <w:pStyle w:val="TOC2"/>
        <w:tabs>
          <w:tab w:val="right" w:leader="dot" w:pos="8306"/>
        </w:tabs>
      </w:pPr>
      <w:hyperlink w:anchor="_Toc31543" w:history="1">
        <w:r>
          <w:rPr>
            <w:rFonts w:ascii="仿宋" w:eastAsia="仿宋" w:hAnsi="仿宋" w:cs="仿宋" w:hint="eastAsia"/>
            <w:lang w:eastAsia="zh-CN"/>
          </w:rPr>
          <w:t>(一)、锻压机床项目治理结构</w:t>
        </w:r>
        <w:r>
          <w:tab/>
        </w:r>
        <w:r>
          <w:fldChar w:fldCharType="begin"/>
        </w:r>
        <w:r>
          <w:instrText xml:space="preserve"> PAGEREF _Toc31543 \h </w:instrText>
        </w:r>
        <w:r>
          <w:fldChar w:fldCharType="separate"/>
        </w:r>
        <w:r>
          <w:t>53</w:t>
        </w:r>
        <w:r>
          <w:fldChar w:fldCharType="end"/>
        </w:r>
      </w:hyperlink>
    </w:p>
    <w:p>
      <w:pPr>
        <w:pStyle w:val="TOC2"/>
        <w:tabs>
          <w:tab w:val="right" w:leader="dot" w:pos="8306"/>
        </w:tabs>
      </w:pPr>
      <w:hyperlink w:anchor="_Toc4804" w:history="1">
        <w:r>
          <w:rPr>
            <w:rFonts w:ascii="仿宋" w:eastAsia="仿宋" w:hAnsi="仿宋" w:cs="仿宋" w:hint="eastAsia"/>
            <w:lang w:eastAsia="zh-CN"/>
          </w:rPr>
          <w:t>(二)、监督与审计</w:t>
        </w:r>
        <w:r>
          <w:tab/>
        </w:r>
        <w:r>
          <w:fldChar w:fldCharType="begin"/>
        </w:r>
        <w:r>
          <w:instrText xml:space="preserve"> PAGEREF _Toc4804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973"/>
      <w:r>
        <w:rPr>
          <w:rFonts w:ascii="仿宋" w:eastAsia="仿宋" w:hAnsi="仿宋" w:cs="仿宋" w:hint="eastAsia"/>
          <w:lang w:eastAsia="zh-CN"/>
        </w:rPr>
        <w:t>(一)、锻压机床行业分析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行业一直以来都是市场的关注焦点。行业内的发展趋势、竞争态势以及潜在机会都对锻压机床项目的推进产生深远的影响。通过深入研究行业的整体概貌，我们将更好地理解行业的核心特征，为锻压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床行业，技术一直是推动创新和发展的关键因素。我们将对当前技术趋势进行详尽分析，包括但不限于人工智能、大数据应用、先进制造技术等。这有助于锻压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锻压机床项目成功的基础。我们将对主要竞争对手进行深入研究，包括其市场份额、产品特点、市场定位等。通过全面了解竞争对手的优势和劣势，锻压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329"/>
      <w:r>
        <w:rPr>
          <w:rFonts w:ascii="仿宋" w:eastAsia="仿宋" w:hAnsi="仿宋" w:cs="仿宋" w:hint="eastAsia"/>
          <w:sz w:val="28"/>
          <w:lang w:eastAsia="zh-CN"/>
        </w:rPr>
        <w:t>(二)、锻压机床市场分析预测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通过对市场规模的深入调研，我们将预测锻压机床市场未来的增长趋势。这包括市场的整体规模、各细分领域的发展趋势等。锻压机床项目可以根据市场的扩张速度和潜在机会，制定更符合市场需求的发展策略。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锻压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锻压机床项目实施过程中需要充分考虑的因素。我们将对市场风险进行全面评估，包括但不限于政策法规风险、市场竞争风险、技术变革风险等。通过对潜在风险的深入分析，锻压机床项目可以制定相应的风险缓解策略，降低不确定性对锻压机床项目的影响。</w:t>
      </w:r>
    </w:p>
    <w:p>
      <w:pPr>
        <w:pStyle w:val="Heading1"/>
        <w:ind w:firstLine="560" w:firstLineChars="200"/>
        <w:rPr>
          <w:rFonts w:ascii="仿宋" w:eastAsia="仿宋" w:hAnsi="仿宋" w:cs="仿宋" w:hint="eastAsia"/>
          <w:sz w:val="28"/>
          <w:lang w:eastAsia="zh-CN"/>
        </w:rPr>
      </w:pPr>
      <w:bookmarkStart w:id="5" w:name="_Toc13831"/>
      <w:r>
        <w:rPr>
          <w:rFonts w:ascii="仿宋" w:eastAsia="仿宋" w:hAnsi="仿宋" w:cs="仿宋" w:hint="eastAsia"/>
          <w:sz w:val="28"/>
          <w:lang w:eastAsia="zh-CN"/>
        </w:rPr>
        <w:t>二、锻压机床项目危机管理</w:t>
      </w:r>
      <w:bookmarkEnd w:id="5"/>
    </w:p>
    <w:p>
      <w:pPr>
        <w:pStyle w:val="Heading2"/>
        <w:rPr>
          <w:rFonts w:ascii="仿宋" w:eastAsia="仿宋" w:hAnsi="仿宋" w:cs="仿宋" w:hint="eastAsia"/>
          <w:lang w:eastAsia="zh-CN"/>
        </w:rPr>
      </w:pPr>
      <w:bookmarkStart w:id="6" w:name="_Toc2205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锻压机床项目危机管理中，危机预警与识别是确保锻压机床项目稳健运行的核心步骤。通过建立全面的监测机制，锻压机床项目团队旨在及时发现和理解潜在的风险和危机因素，以便采取及时的预防和应对措施，确保锻压机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首先，通过深入的风险评估，锻压机床项目团队全面分析了整个锻压机床项目和各个阶段可能存在的威胁。这包括准确评估每个潜在风险的发生概率和可能影响的程度，为后续危机预警提供了有力支持。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锻压机床项目团队着重于明确定义锻压机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锻压机床项目进展的持续监控，团队能够及时发现潜在问题并作出迅速反应。锻压机床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在这一阶段，团队的专业素养和反应速度将发挥至关重要的作用，以确保潜在危机能够在初期得到有效的处理，最大程度地减轻负面影响。通过危机预警与识别，锻压机床项目得以更有序、可控地推进。</w:t>
      </w:r>
    </w:p>
    <w:p>
      <w:pPr>
        <w:pStyle w:val="Heading2"/>
        <w:ind w:firstLine="560" w:firstLineChars="200"/>
        <w:rPr>
          <w:rFonts w:ascii="仿宋" w:eastAsia="仿宋" w:hAnsi="仿宋" w:cs="仿宋" w:hint="eastAsia"/>
          <w:sz w:val="28"/>
          <w:lang w:eastAsia="zh-CN"/>
        </w:rPr>
      </w:pPr>
      <w:bookmarkStart w:id="7" w:name="_Toc2042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在危机发生时，锻压机床项目团队立即行动，成立了应急小组。该小组的任务是迅速制定并实施紧急应对措施，以最小化潜在损失。以下是采取的主要措施：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暂停锻压机床项目进度：为遏制危机蔓延，锻压机床项目暂时停止进行，以便全面评估当前状况。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资源重新分配：重新评估锻压机床项目资源的分配，确保最大限度地减小损失。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实时沟通：与关键利益相关者建立实时沟通机制，向他们传递锻压机床项目危机的实际状况，保障锻压机床项目核心利益。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在紧急应对的同时，锻压机床项目团队强调了团队协作和有效沟通的重要性。以下是团队协作的关键举措：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信息共享机制：建立了信息共享平台，确保团队成员能够及时获取锻压机床项目危机的实时信息。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领导者沟通：锻压机床项目领导者通过定期会议和即时沟通工具，指导团队应对危机，保持团队稳定运行。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随着危机得到初步控制，锻压机床项目团队转向制定恢复计划，以确保锻压机床项目能够从中迅速恢复。主要恢复计划包括：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修复受损的进度计划：重新评估锻压机床项目进度，制定修复计划，确保锻压机床项目尽快回归正常进程。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重新调整资源分配：优化资源分配，确保锻压机床项目在有限资源下高效运转。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风险管理机制加强：对锻压机床项目风险进行全面评估，制定更强化的风险管理策略，以预防未来可能的危机。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37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04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技术管理特点体现在其创新导向。通过引入最先进的技术趋势和解决方案，锻压机床项目致力于提升科技含量、提高质量和效率水平。这意味着我们将采用最新的工具和方法，确保锻压机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锻压机床项目技术管理的显著特征。通过整合不同领域的技术资源，我们实现了跨学科的协同工作。这有助于优化技术架构，提高整体效能。此外，整合性策略还促进了不同技术团队之间的紧密沟通和高效合作，确保锻压机床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锻压机床项目所采用的技术。通过不断优化技术方案，锻压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锻压机床项目团队将在锻压机床项目初期识别可能的技术风险，并采取相应的预防和应对措施。通过建立健全的风险评估机制，锻压机床项目能够在实施过程中及时发现并解决潜在的技术问题，保障锻压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锻压机床项目中，技术将成为锻压机床项目成功的有力支持。这一深度剖析揭示了技术管理在锻压机床项目实施中的关键作用，为锻压机床项目的技术基础奠定了坚实的基础。</w:t>
      </w:r>
    </w:p>
    <w:p>
      <w:pPr>
        <w:pStyle w:val="Heading2"/>
        <w:ind w:firstLine="560" w:firstLineChars="200"/>
        <w:rPr>
          <w:rFonts w:ascii="仿宋" w:eastAsia="仿宋" w:hAnsi="仿宋" w:cs="仿宋" w:hint="eastAsia"/>
          <w:sz w:val="28"/>
          <w:lang w:eastAsia="zh-CN"/>
        </w:rPr>
      </w:pPr>
      <w:bookmarkStart w:id="10" w:name="_Toc27990"/>
      <w:r>
        <w:rPr>
          <w:rFonts w:ascii="仿宋" w:eastAsia="仿宋" w:hAnsi="仿宋" w:cs="仿宋" w:hint="eastAsia"/>
          <w:sz w:val="28"/>
          <w:lang w:eastAsia="zh-CN"/>
        </w:rPr>
        <w:t>(二)、锻压机床项目工艺技术设计方案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锻压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锻压机床项目将严格按照相关行业规范要求进行组织。通过有效控制产品质量，锻压机床项目将致力于为顾客提供优质的锻压机床项目产品和良好的服务。这体现了锻压机床项目对于生产活动合规性和质量标准的高度重视，为锻压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锻压机床项目注重生态效益和清洁生产原则。锻压机床项目建设将紧密结合地方特色经济发展，与社会经济发展规划和区域环境保护规划方案相协调一致。通过与当地区域自然生态系统的结合，锻压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锻压机床项目产品具有多样化的客户需求和个性化的特点。因此，锻压机床项目产品规格品种多样，且单批生产数量较小。为满足这一特点，锻压机床项目承办单位将建设先进的柔性制造生产线。通过广泛应用柔性制造技术，锻压机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锻压机床项目采用的技术具有较高的技术含量和自动化水平，处于国内先进水平。这一技术选用不仅体现了对生产效率、质量和环境友好性的高标准要求，同时为锻压机床项目的可持续发展奠定了坚实的基础。</w:t>
      </w:r>
    </w:p>
    <w:p>
      <w:pPr>
        <w:pStyle w:val="Heading2"/>
        <w:ind w:firstLine="560" w:firstLineChars="200"/>
        <w:rPr>
          <w:rFonts w:ascii="仿宋" w:eastAsia="仿宋" w:hAnsi="仿宋" w:cs="仿宋" w:hint="eastAsia"/>
          <w:sz w:val="28"/>
          <w:lang w:eastAsia="zh-CN"/>
        </w:rPr>
      </w:pPr>
      <w:bookmarkStart w:id="11" w:name="_Toc2735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为确保锻压机床项目的高效生产和技术实施，我们制定了一套精心设计的设备选型方案，以满足锻压机床项目生产、质量和环保的要求。该方案的主要特点如下：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锻压机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针对锻压机床项目产品的多样性和小批量生产的特点，我们将建设柔性制造生产线。通过在设备选型中考虑柔性制造技术，可以灵活应对不同产品规格和生产需求，实现生产线的高度灵活性和适应性。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628"/>
      <w:r>
        <w:rPr>
          <w:rFonts w:ascii="仿宋" w:eastAsia="仿宋" w:hAnsi="仿宋" w:cs="仿宋" w:hint="eastAsia"/>
          <w:sz w:val="28"/>
          <w:lang w:eastAsia="zh-CN"/>
        </w:rPr>
        <w:t>四、锻压机床项目概论</w:t>
      </w:r>
      <w:bookmarkEnd w:id="12"/>
    </w:p>
    <w:p>
      <w:pPr>
        <w:pStyle w:val="Heading2"/>
        <w:rPr>
          <w:rFonts w:ascii="仿宋" w:eastAsia="仿宋" w:hAnsi="仿宋" w:cs="仿宋" w:hint="eastAsia"/>
          <w:lang w:eastAsia="zh-CN"/>
        </w:rPr>
      </w:pPr>
      <w:bookmarkStart w:id="13" w:name="_Toc19833"/>
      <w:r>
        <w:rPr>
          <w:rFonts w:ascii="仿宋" w:eastAsia="仿宋" w:hAnsi="仿宋" w:cs="仿宋" w:hint="eastAsia"/>
          <w:lang w:eastAsia="zh-CN"/>
        </w:rPr>
        <w:t>(一)、锻压机床项目概况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起源追溯至对市场的深入洞察。市场的不断演变与变革为锻压机床项目提供了难得的机遇。当前市场存在的需求缺口和变革的大环境共同构成了锻压机床项目的背景。这个锻压机床项目旨在充分利用市场机遇，填补行业中尚未满足的需求，为客户提供全新的解决方案。市场的变革和需求的增长使得这个锻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锻压机床项目名称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正式命名为锻压机床。这个名称不仅仅是一个标识，更代表了锻压机床项目的核心理念和愿景。它蕴含着锻压机床项目所要解决问题的关键字，具有强烈的表达和辨识度，为锻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锻压机床项目目标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锻压机床项目的核心目标是提供一种全新、高效的解决方案，满足客户日益增长的需求。锻压机床项目追求的不仅仅是满足市场需求，更是在市场中获得卓越的竞争优势。通过不断提升产品或服务的质量和创新水平，锻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锻压机床项目范围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全面涵盖了产品研发、制造、市场推广和售后服务，确保从产品设计到最终用户体验的全方位关注。这一全面的锻压机床项目范围是为了确保锻压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锻压机床项目时间表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锻压机床项目计划在未来18个月内完成，包括研发、测试、市场试点和正式推出等不同阶段。这个时间表的合理设计是为了确保锻压机床项目各个阶段的顺利推进，以便按时交付高质量的成果。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锻压机床项目预算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锻压机床项目总预算估算为XX百万美元，主要分配在研发、市场推广、人员培训和运营等方面。这一充足的预算为锻压机床项目提供了充足的资源，确保锻压机床项目在各个方面都能取得优异的表现。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锻压机床项目风险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锻压机床项目可能面临的风险包括市场接受度低、技术难题、竞争激烈等。锻压机床项目团队已经制定了相应的风险应对计划，通过前瞻性的风险管理，确保锻压机床项目在面对不确定性时能够迅速做出应对。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锻压机床项目团队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锻压机床项目汇聚了一支经验丰富、多领域专业素养的核心团队，确保锻压机床项目在各个方面都能拥有高水平的执行力。团队的协同作战是锻压机床项目成功的关键因素之一。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锻压机床项目背景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锻压机床项目的背景根植于市场对更高效、创新产品的渴望，同时也受到科技发展对行业格局的深刻改变的影响。这为锻压机床项目提供了广阔的发展空间和市场需求。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锻压机床项目现状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截至目前，锻压机床项目已完成市场调研和技术验证，取得了初步的成功。这为锻压机床项目在未来的发展奠定了坚实的基础，为更远大的目标打下了坚实的基石。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401"/>
      <w:r>
        <w:rPr>
          <w:rFonts w:ascii="仿宋" w:eastAsia="仿宋" w:hAnsi="仿宋" w:cs="仿宋" w:hint="eastAsia"/>
          <w:sz w:val="28"/>
          <w:lang w:eastAsia="zh-CN"/>
        </w:rPr>
        <w:t>(二)、锻压机床项目目标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keyword》锻压机床项目首要业务目标是在市场中占据有利地位，实现产品/服务的成功推广和销售。通过不断提升产品质量、创新性，锻压机床项目追求成为行业中的领导者，赢得更多客户的青睐。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在科技迅速发展的时代，锻压机床项目着眼于技术创新。通过持续的研发和技术升级，锻压机床项目旨在推出更具创新性的产品或服务，以满足市场对新鲜、先进解决方案的需求。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为了建立可持续的客户关系，锻压机床项目设定了客户满意度目标。通过提供卓越的产品质量和优质的客户服务，锻压机床项目追求赢得客户的信任和忠诚度，确保他们的满意度达到行业领先水平。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锻压机床项目注重社会责任和可持续发展。通过实施环保、社会责任锻压机床项目，锻压机床项目致力于在经济发展的同时保护环境，促进社会公平，实现可持续经营。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锻压机床项目的团队是实现目标的核心驱动力。因此，锻压机床项目设定了团队发展目标，包括提升团队成员的专业技能、培养领导力，以及搭建协同高效的团队工作氛围。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271"/>
      <w:r>
        <w:rPr>
          <w:rFonts w:ascii="仿宋" w:eastAsia="仿宋" w:hAnsi="仿宋" w:cs="仿宋" w:hint="eastAsia"/>
          <w:sz w:val="28"/>
          <w:lang w:eastAsia="zh-CN"/>
        </w:rPr>
        <w:t>(三)、锻压机床项目提出的理由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锻压机床项目提出的理由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源于对市场机遇的深刻洞察。当前市场中存在的需求缺口和行业发展趋势表明，有巨大的商业机会等待被开发。通过准确捕捉市场机遇，锻压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理念基于对技术创新的信仰。通过持续的研发和技术投入，锻压机床项目有望推出更具创新性的产品或服务。在科技飞速发展的当下，锻压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是为了增强企业的行业竞争力。通过提升产品或服务的质量和独特性，锻压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响应了消费者需求的变化。随着社会和科技的不断发展，消费者对产品和服务的需求也在发生变化。通过深入了解并及时回应消费者的新需求，锻压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锻压机床项目的提出是企业战略发展规划的一部分。在面对日益激烈的市场竞争和不断变化的商业环境中，锻压机床项目作为企业战略的一环，旨在为企业开辟新的增长领域，巩固企业在行业中的地位。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不仅仅是基于商业考量，还注重社会责任。通过推出环保、社会责任等方面的锻压机床项目，锻压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锻压机床项目的提出反映了对利益相关者期望的关注。包括客户、员工、投资者等利益相关者在企业发展中都有着各自的期望，锻压机床项目力求在满足这些期望的同时，取得更大的共赢。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42"/>
      <w:r>
        <w:rPr>
          <w:rFonts w:ascii="仿宋" w:eastAsia="仿宋" w:hAnsi="仿宋" w:cs="仿宋" w:hint="eastAsia"/>
          <w:sz w:val="28"/>
          <w:lang w:eastAsia="zh-CN"/>
        </w:rPr>
        <w:t>(四)、锻压机床项目意义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在实施锻压机床项目的过程中，我们不仅仅是在追逐商业成功，更是为企业和社会的多个层面创造了深远的意义。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机床项目的首要意义在于提升企业的市场竞争力。通过持续的创新和对产品质量的高标准要求，锻压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锻压机床项目的推进将促使行业技术水平的提升。通过引入先进技术和创新性解决方案，锻压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锻压机床项目不仅创造了大量就业机会，提高了就业水平，还注重社会责任和环保。通过参与社会公益事业和推动环保锻压机床项目，锻压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综合而言，锻压机床项目意义重大，不仅推动了企业的发展，也为行业和社会的进步贡献了积极力量。这是一个全面而深刻的影响，将在未来产生可持续的正面效应。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858"/>
      <w:r>
        <w:rPr>
          <w:rFonts w:ascii="仿宋" w:eastAsia="仿宋" w:hAnsi="仿宋" w:cs="仿宋" w:hint="eastAsia"/>
          <w:sz w:val="28"/>
          <w:lang w:eastAsia="zh-CN"/>
        </w:rPr>
        <w:t>(五)、锻压机床项目背景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在当今迅猛发展的商业环境中，锻压机床项目的动因根植于对多方面因素的审慎考量。这个锻压机床项目的提出并非孤立的决策，而是对企业所处背景深入思考的产物。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https://d.book118.com/598037054011006050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锻压机床项目计划设计方案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F72AA"/>
    <w:rsid w:val="191F72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7054011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2024-02-26T16:40:00Z</dcterms:created>
  <dcterms:modified xsi:type="dcterms:W3CDTF">2024-02-26T16:40:16Z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373C54FA373C49ADB183C21110F209DD_11</vt:lpwstr>
  </property>
  <property fmtid="{D5CDD505-2E9C-101B-9397-08002B2CF9AE}" pid="3" name="KSOProductBuildVer">
    <vt:lpwstr>2052-12.1.0.16388</vt:lpwstr>
  </property>
</Properties>
</file>