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6" w:history="1">
        <w:r>
          <w:rPr>
            <w:rFonts w:ascii="仿宋" w:eastAsia="仿宋" w:hAnsi="仿宋" w:cs="仿宋" w:hint="eastAsia"/>
            <w:lang w:eastAsia="zh-CN"/>
          </w:rPr>
          <w:t>序言</w:t>
        </w:r>
        <w:r>
          <w:tab/>
        </w:r>
        <w:r>
          <w:fldChar w:fldCharType="begin"/>
        </w:r>
        <w:r>
          <w:instrText xml:space="preserve"> PAGEREF _Toc32616 \h </w:instrText>
        </w:r>
        <w:r>
          <w:fldChar w:fldCharType="separate"/>
        </w:r>
        <w:r>
          <w:t>3</w:t>
        </w:r>
        <w:r>
          <w:fldChar w:fldCharType="end"/>
        </w:r>
      </w:hyperlink>
    </w:p>
    <w:p>
      <w:pPr>
        <w:pStyle w:val="TOC1"/>
        <w:tabs>
          <w:tab w:val="right" w:leader="dot" w:pos="8306"/>
        </w:tabs>
      </w:pPr>
      <w:hyperlink w:anchor="_Toc973" w:history="1">
        <w:r>
          <w:rPr>
            <w:rFonts w:ascii="仿宋" w:eastAsia="仿宋" w:hAnsi="仿宋" w:cs="仿宋" w:hint="eastAsia"/>
            <w:lang w:eastAsia="zh-CN"/>
          </w:rPr>
          <w:t>一、气体放电灯项目建设单位说明</w:t>
        </w:r>
        <w:r>
          <w:tab/>
        </w:r>
        <w:r>
          <w:fldChar w:fldCharType="begin"/>
        </w:r>
        <w:r>
          <w:instrText xml:space="preserve"> PAGEREF _Toc973 \h </w:instrText>
        </w:r>
        <w:r>
          <w:fldChar w:fldCharType="separate"/>
        </w:r>
        <w:r>
          <w:t>3</w:t>
        </w:r>
        <w:r>
          <w:fldChar w:fldCharType="end"/>
        </w:r>
      </w:hyperlink>
    </w:p>
    <w:p>
      <w:pPr>
        <w:pStyle w:val="TOC2"/>
        <w:tabs>
          <w:tab w:val="right" w:leader="dot" w:pos="8306"/>
        </w:tabs>
      </w:pPr>
      <w:hyperlink w:anchor="_Toc5477" w:history="1">
        <w:r>
          <w:rPr>
            <w:rFonts w:ascii="仿宋" w:eastAsia="仿宋" w:hAnsi="仿宋" w:cs="仿宋" w:hint="eastAsia"/>
            <w:lang w:eastAsia="zh-CN"/>
          </w:rPr>
          <w:t>(一)、气体放电灯项目承办单位基本情况</w:t>
        </w:r>
        <w:r>
          <w:tab/>
        </w:r>
        <w:r>
          <w:fldChar w:fldCharType="begin"/>
        </w:r>
        <w:r>
          <w:instrText xml:space="preserve"> PAGEREF _Toc5477 \h </w:instrText>
        </w:r>
        <w:r>
          <w:fldChar w:fldCharType="separate"/>
        </w:r>
        <w:r>
          <w:t>3</w:t>
        </w:r>
        <w:r>
          <w:fldChar w:fldCharType="end"/>
        </w:r>
      </w:hyperlink>
    </w:p>
    <w:p>
      <w:pPr>
        <w:pStyle w:val="TOC2"/>
        <w:tabs>
          <w:tab w:val="right" w:leader="dot" w:pos="8306"/>
        </w:tabs>
      </w:pPr>
      <w:hyperlink w:anchor="_Toc3898" w:history="1">
        <w:r>
          <w:rPr>
            <w:rFonts w:ascii="仿宋" w:eastAsia="仿宋" w:hAnsi="仿宋" w:cs="仿宋" w:hint="eastAsia"/>
            <w:lang w:eastAsia="zh-CN"/>
          </w:rPr>
          <w:t>(二)、公司经济效益分析</w:t>
        </w:r>
        <w:r>
          <w:tab/>
        </w:r>
        <w:r>
          <w:fldChar w:fldCharType="begin"/>
        </w:r>
        <w:r>
          <w:instrText xml:space="preserve"> PAGEREF _Toc3898 \h </w:instrText>
        </w:r>
        <w:r>
          <w:fldChar w:fldCharType="separate"/>
        </w:r>
        <w:r>
          <w:t>4</w:t>
        </w:r>
        <w:r>
          <w:fldChar w:fldCharType="end"/>
        </w:r>
      </w:hyperlink>
    </w:p>
    <w:p>
      <w:pPr>
        <w:pStyle w:val="TOC1"/>
        <w:tabs>
          <w:tab w:val="right" w:leader="dot" w:pos="8306"/>
        </w:tabs>
      </w:pPr>
      <w:hyperlink w:anchor="_Toc13583" w:history="1">
        <w:r>
          <w:rPr>
            <w:rFonts w:ascii="仿宋" w:eastAsia="仿宋" w:hAnsi="仿宋" w:cs="仿宋" w:hint="eastAsia"/>
            <w:lang w:eastAsia="zh-CN"/>
          </w:rPr>
          <w:t>二、气体放电灯项目危机管理</w:t>
        </w:r>
        <w:r>
          <w:tab/>
        </w:r>
        <w:r>
          <w:fldChar w:fldCharType="begin"/>
        </w:r>
        <w:r>
          <w:instrText xml:space="preserve"> PAGEREF _Toc13583 \h </w:instrText>
        </w:r>
        <w:r>
          <w:fldChar w:fldCharType="separate"/>
        </w:r>
        <w:r>
          <w:t>5</w:t>
        </w:r>
        <w:r>
          <w:fldChar w:fldCharType="end"/>
        </w:r>
      </w:hyperlink>
    </w:p>
    <w:p>
      <w:pPr>
        <w:pStyle w:val="TOC2"/>
        <w:tabs>
          <w:tab w:val="right" w:leader="dot" w:pos="8306"/>
        </w:tabs>
      </w:pPr>
      <w:hyperlink w:anchor="_Toc27648" w:history="1">
        <w:r>
          <w:rPr>
            <w:rFonts w:ascii="仿宋" w:eastAsia="仿宋" w:hAnsi="仿宋" w:cs="仿宋" w:hint="eastAsia"/>
            <w:lang w:eastAsia="zh-CN"/>
          </w:rPr>
          <w:t>(一)、危机预警与识别</w:t>
        </w:r>
        <w:r>
          <w:tab/>
        </w:r>
        <w:r>
          <w:fldChar w:fldCharType="begin"/>
        </w:r>
        <w:r>
          <w:instrText xml:space="preserve"> PAGEREF _Toc27648 \h </w:instrText>
        </w:r>
        <w:r>
          <w:fldChar w:fldCharType="separate"/>
        </w:r>
        <w:r>
          <w:t>5</w:t>
        </w:r>
        <w:r>
          <w:fldChar w:fldCharType="end"/>
        </w:r>
      </w:hyperlink>
    </w:p>
    <w:p>
      <w:pPr>
        <w:pStyle w:val="TOC2"/>
        <w:tabs>
          <w:tab w:val="right" w:leader="dot" w:pos="8306"/>
        </w:tabs>
      </w:pPr>
      <w:hyperlink w:anchor="_Toc26258" w:history="1">
        <w:r>
          <w:rPr>
            <w:rFonts w:ascii="仿宋" w:eastAsia="仿宋" w:hAnsi="仿宋" w:cs="仿宋" w:hint="eastAsia"/>
            <w:lang w:eastAsia="zh-CN"/>
          </w:rPr>
          <w:t>(二)、危机应对与恢复</w:t>
        </w:r>
        <w:r>
          <w:tab/>
        </w:r>
        <w:r>
          <w:fldChar w:fldCharType="begin"/>
        </w:r>
        <w:r>
          <w:instrText xml:space="preserve"> PAGEREF _Toc26258 \h </w:instrText>
        </w:r>
        <w:r>
          <w:fldChar w:fldCharType="separate"/>
        </w:r>
        <w:r>
          <w:t>6</w:t>
        </w:r>
        <w:r>
          <w:fldChar w:fldCharType="end"/>
        </w:r>
      </w:hyperlink>
    </w:p>
    <w:p>
      <w:pPr>
        <w:pStyle w:val="TOC1"/>
        <w:tabs>
          <w:tab w:val="right" w:leader="dot" w:pos="8306"/>
        </w:tabs>
      </w:pPr>
      <w:hyperlink w:anchor="_Toc3740" w:history="1">
        <w:r>
          <w:rPr>
            <w:rFonts w:ascii="仿宋" w:eastAsia="仿宋" w:hAnsi="仿宋" w:cs="仿宋" w:hint="eastAsia"/>
            <w:lang w:eastAsia="zh-CN"/>
          </w:rPr>
          <w:t>三、气体放电灯项目选址可行性分析</w:t>
        </w:r>
        <w:r>
          <w:tab/>
        </w:r>
        <w:r>
          <w:fldChar w:fldCharType="begin"/>
        </w:r>
        <w:r>
          <w:instrText xml:space="preserve"> PAGEREF _Toc3740 \h </w:instrText>
        </w:r>
        <w:r>
          <w:fldChar w:fldCharType="separate"/>
        </w:r>
        <w:r>
          <w:t>7</w:t>
        </w:r>
        <w:r>
          <w:fldChar w:fldCharType="end"/>
        </w:r>
      </w:hyperlink>
    </w:p>
    <w:p>
      <w:pPr>
        <w:pStyle w:val="TOC2"/>
        <w:tabs>
          <w:tab w:val="right" w:leader="dot" w:pos="8306"/>
        </w:tabs>
      </w:pPr>
      <w:hyperlink w:anchor="_Toc11625" w:history="1">
        <w:r>
          <w:rPr>
            <w:rFonts w:ascii="仿宋" w:eastAsia="仿宋" w:hAnsi="仿宋" w:cs="仿宋" w:hint="eastAsia"/>
            <w:lang w:eastAsia="zh-CN"/>
          </w:rPr>
          <w:t>(一)、气体放电灯项目选址</w:t>
        </w:r>
        <w:r>
          <w:tab/>
        </w:r>
        <w:r>
          <w:fldChar w:fldCharType="begin"/>
        </w:r>
        <w:r>
          <w:instrText xml:space="preserve"> PAGEREF _Toc11625 \h </w:instrText>
        </w:r>
        <w:r>
          <w:fldChar w:fldCharType="separate"/>
        </w:r>
        <w:r>
          <w:t>7</w:t>
        </w:r>
        <w:r>
          <w:fldChar w:fldCharType="end"/>
        </w:r>
      </w:hyperlink>
    </w:p>
    <w:p>
      <w:pPr>
        <w:pStyle w:val="TOC2"/>
        <w:tabs>
          <w:tab w:val="right" w:leader="dot" w:pos="8306"/>
        </w:tabs>
      </w:pPr>
      <w:hyperlink w:anchor="_Toc12724" w:history="1">
        <w:r>
          <w:rPr>
            <w:rFonts w:ascii="仿宋" w:eastAsia="仿宋" w:hAnsi="仿宋" w:cs="仿宋" w:hint="eastAsia"/>
            <w:lang w:eastAsia="zh-CN"/>
          </w:rPr>
          <w:t>(二)、用地控制指标</w:t>
        </w:r>
        <w:r>
          <w:tab/>
        </w:r>
        <w:r>
          <w:fldChar w:fldCharType="begin"/>
        </w:r>
        <w:r>
          <w:instrText xml:space="preserve"> PAGEREF _Toc12724 \h </w:instrText>
        </w:r>
        <w:r>
          <w:fldChar w:fldCharType="separate"/>
        </w:r>
        <w:r>
          <w:t>7</w:t>
        </w:r>
        <w:r>
          <w:fldChar w:fldCharType="end"/>
        </w:r>
      </w:hyperlink>
    </w:p>
    <w:p>
      <w:pPr>
        <w:pStyle w:val="TOC2"/>
        <w:tabs>
          <w:tab w:val="right" w:leader="dot" w:pos="8306"/>
        </w:tabs>
      </w:pPr>
      <w:hyperlink w:anchor="_Toc21105" w:history="1">
        <w:r>
          <w:rPr>
            <w:rFonts w:ascii="仿宋" w:eastAsia="仿宋" w:hAnsi="仿宋" w:cs="仿宋" w:hint="eastAsia"/>
            <w:lang w:eastAsia="zh-CN"/>
          </w:rPr>
          <w:t>(三)、节约用地措施</w:t>
        </w:r>
        <w:r>
          <w:tab/>
        </w:r>
        <w:r>
          <w:fldChar w:fldCharType="begin"/>
        </w:r>
        <w:r>
          <w:instrText xml:space="preserve"> PAGEREF _Toc21105 \h </w:instrText>
        </w:r>
        <w:r>
          <w:fldChar w:fldCharType="separate"/>
        </w:r>
        <w:r>
          <w:t>9</w:t>
        </w:r>
        <w:r>
          <w:fldChar w:fldCharType="end"/>
        </w:r>
      </w:hyperlink>
    </w:p>
    <w:p>
      <w:pPr>
        <w:pStyle w:val="TOC2"/>
        <w:tabs>
          <w:tab w:val="right" w:leader="dot" w:pos="8306"/>
        </w:tabs>
      </w:pPr>
      <w:hyperlink w:anchor="_Toc14412" w:history="1">
        <w:r>
          <w:rPr>
            <w:rFonts w:ascii="仿宋" w:eastAsia="仿宋" w:hAnsi="仿宋" w:cs="仿宋" w:hint="eastAsia"/>
            <w:lang w:eastAsia="zh-CN"/>
          </w:rPr>
          <w:t>(四)、总图布置方案</w:t>
        </w:r>
        <w:r>
          <w:tab/>
        </w:r>
        <w:r>
          <w:fldChar w:fldCharType="begin"/>
        </w:r>
        <w:r>
          <w:instrText xml:space="preserve"> PAGEREF _Toc14412 \h </w:instrText>
        </w:r>
        <w:r>
          <w:fldChar w:fldCharType="separate"/>
        </w:r>
        <w:r>
          <w:t>10</w:t>
        </w:r>
        <w:r>
          <w:fldChar w:fldCharType="end"/>
        </w:r>
      </w:hyperlink>
    </w:p>
    <w:p>
      <w:pPr>
        <w:pStyle w:val="TOC2"/>
        <w:tabs>
          <w:tab w:val="right" w:leader="dot" w:pos="8306"/>
        </w:tabs>
      </w:pPr>
      <w:hyperlink w:anchor="_Toc31671" w:history="1">
        <w:r>
          <w:rPr>
            <w:rFonts w:ascii="仿宋" w:eastAsia="仿宋" w:hAnsi="仿宋" w:cs="仿宋" w:hint="eastAsia"/>
            <w:lang w:eastAsia="zh-CN"/>
          </w:rPr>
          <w:t>(五)、选址综合评价</w:t>
        </w:r>
        <w:r>
          <w:tab/>
        </w:r>
        <w:r>
          <w:fldChar w:fldCharType="begin"/>
        </w:r>
        <w:r>
          <w:instrText xml:space="preserve"> PAGEREF _Toc31671 \h </w:instrText>
        </w:r>
        <w:r>
          <w:fldChar w:fldCharType="separate"/>
        </w:r>
        <w:r>
          <w:t>11</w:t>
        </w:r>
        <w:r>
          <w:fldChar w:fldCharType="end"/>
        </w:r>
      </w:hyperlink>
    </w:p>
    <w:p>
      <w:pPr>
        <w:pStyle w:val="TOC1"/>
        <w:tabs>
          <w:tab w:val="right" w:leader="dot" w:pos="8306"/>
        </w:tabs>
      </w:pPr>
      <w:hyperlink w:anchor="_Toc10997" w:history="1">
        <w:r>
          <w:rPr>
            <w:rFonts w:ascii="仿宋" w:eastAsia="仿宋" w:hAnsi="仿宋" w:cs="仿宋" w:hint="eastAsia"/>
            <w:lang w:eastAsia="zh-CN"/>
          </w:rPr>
          <w:t>四、工艺说明</w:t>
        </w:r>
        <w:r>
          <w:tab/>
        </w:r>
        <w:r>
          <w:fldChar w:fldCharType="begin"/>
        </w:r>
        <w:r>
          <w:instrText xml:space="preserve"> PAGEREF _Toc10997 \h </w:instrText>
        </w:r>
        <w:r>
          <w:fldChar w:fldCharType="separate"/>
        </w:r>
        <w:r>
          <w:t>12</w:t>
        </w:r>
        <w:r>
          <w:fldChar w:fldCharType="end"/>
        </w:r>
      </w:hyperlink>
    </w:p>
    <w:p>
      <w:pPr>
        <w:pStyle w:val="TOC2"/>
        <w:tabs>
          <w:tab w:val="right" w:leader="dot" w:pos="8306"/>
        </w:tabs>
      </w:pPr>
      <w:hyperlink w:anchor="_Toc26480" w:history="1">
        <w:r>
          <w:rPr>
            <w:rFonts w:ascii="仿宋" w:eastAsia="仿宋" w:hAnsi="仿宋" w:cs="仿宋" w:hint="eastAsia"/>
            <w:lang w:eastAsia="zh-CN"/>
          </w:rPr>
          <w:t>(一)、技术管理特点</w:t>
        </w:r>
        <w:r>
          <w:tab/>
        </w:r>
        <w:r>
          <w:fldChar w:fldCharType="begin"/>
        </w:r>
        <w:r>
          <w:instrText xml:space="preserve"> PAGEREF _Toc26480 \h </w:instrText>
        </w:r>
        <w:r>
          <w:fldChar w:fldCharType="separate"/>
        </w:r>
        <w:r>
          <w:t>12</w:t>
        </w:r>
        <w:r>
          <w:fldChar w:fldCharType="end"/>
        </w:r>
      </w:hyperlink>
    </w:p>
    <w:p>
      <w:pPr>
        <w:pStyle w:val="TOC2"/>
        <w:tabs>
          <w:tab w:val="right" w:leader="dot" w:pos="8306"/>
        </w:tabs>
      </w:pPr>
      <w:hyperlink w:anchor="_Toc28491" w:history="1">
        <w:r>
          <w:rPr>
            <w:rFonts w:ascii="仿宋" w:eastAsia="仿宋" w:hAnsi="仿宋" w:cs="仿宋" w:hint="eastAsia"/>
            <w:lang w:eastAsia="zh-CN"/>
          </w:rPr>
          <w:t>(二)、气体放电灯项目工艺技术设计方案</w:t>
        </w:r>
        <w:r>
          <w:tab/>
        </w:r>
        <w:r>
          <w:fldChar w:fldCharType="begin"/>
        </w:r>
        <w:r>
          <w:instrText xml:space="preserve"> PAGEREF _Toc28491 \h </w:instrText>
        </w:r>
        <w:r>
          <w:fldChar w:fldCharType="separate"/>
        </w:r>
        <w:r>
          <w:t>13</w:t>
        </w:r>
        <w:r>
          <w:fldChar w:fldCharType="end"/>
        </w:r>
      </w:hyperlink>
    </w:p>
    <w:p>
      <w:pPr>
        <w:pStyle w:val="TOC2"/>
        <w:tabs>
          <w:tab w:val="right" w:leader="dot" w:pos="8306"/>
        </w:tabs>
      </w:pPr>
      <w:hyperlink w:anchor="_Toc3075" w:history="1">
        <w:r>
          <w:rPr>
            <w:rFonts w:ascii="仿宋" w:eastAsia="仿宋" w:hAnsi="仿宋" w:cs="仿宋" w:hint="eastAsia"/>
            <w:lang w:eastAsia="zh-CN"/>
          </w:rPr>
          <w:t>(三)、设备选型方案</w:t>
        </w:r>
        <w:r>
          <w:tab/>
        </w:r>
        <w:r>
          <w:fldChar w:fldCharType="begin"/>
        </w:r>
        <w:r>
          <w:instrText xml:space="preserve"> PAGEREF _Toc3075 \h </w:instrText>
        </w:r>
        <w:r>
          <w:fldChar w:fldCharType="separate"/>
        </w:r>
        <w:r>
          <w:t>15</w:t>
        </w:r>
        <w:r>
          <w:fldChar w:fldCharType="end"/>
        </w:r>
      </w:hyperlink>
    </w:p>
    <w:p>
      <w:pPr>
        <w:pStyle w:val="TOC1"/>
        <w:tabs>
          <w:tab w:val="right" w:leader="dot" w:pos="8306"/>
        </w:tabs>
      </w:pPr>
      <w:hyperlink w:anchor="_Toc5236" w:history="1">
        <w:r>
          <w:rPr>
            <w:rFonts w:ascii="仿宋" w:eastAsia="仿宋" w:hAnsi="仿宋" w:cs="仿宋" w:hint="eastAsia"/>
            <w:lang w:eastAsia="zh-CN"/>
          </w:rPr>
          <w:t>五、气体放电灯项目可持续发展</w:t>
        </w:r>
        <w:r>
          <w:tab/>
        </w:r>
        <w:r>
          <w:fldChar w:fldCharType="begin"/>
        </w:r>
        <w:r>
          <w:instrText xml:space="preserve"> PAGEREF _Toc5236 \h </w:instrText>
        </w:r>
        <w:r>
          <w:fldChar w:fldCharType="separate"/>
        </w:r>
        <w:r>
          <w:t>16</w:t>
        </w:r>
        <w:r>
          <w:fldChar w:fldCharType="end"/>
        </w:r>
      </w:hyperlink>
    </w:p>
    <w:p>
      <w:pPr>
        <w:pStyle w:val="TOC2"/>
        <w:tabs>
          <w:tab w:val="right" w:leader="dot" w:pos="8306"/>
        </w:tabs>
      </w:pPr>
      <w:hyperlink w:anchor="_Toc11530" w:history="1">
        <w:r>
          <w:rPr>
            <w:rFonts w:ascii="仿宋" w:eastAsia="仿宋" w:hAnsi="仿宋" w:cs="仿宋" w:hint="eastAsia"/>
            <w:lang w:eastAsia="zh-CN"/>
          </w:rPr>
          <w:t>(一)、可持续战略与实践</w:t>
        </w:r>
        <w:r>
          <w:tab/>
        </w:r>
        <w:r>
          <w:fldChar w:fldCharType="begin"/>
        </w:r>
        <w:r>
          <w:instrText xml:space="preserve"> PAGEREF _Toc11530 \h </w:instrText>
        </w:r>
        <w:r>
          <w:fldChar w:fldCharType="separate"/>
        </w:r>
        <w:r>
          <w:t>16</w:t>
        </w:r>
        <w:r>
          <w:fldChar w:fldCharType="end"/>
        </w:r>
      </w:hyperlink>
    </w:p>
    <w:p>
      <w:pPr>
        <w:pStyle w:val="TOC2"/>
        <w:tabs>
          <w:tab w:val="right" w:leader="dot" w:pos="8306"/>
        </w:tabs>
      </w:pPr>
      <w:hyperlink w:anchor="_Toc9341" w:history="1">
        <w:r>
          <w:rPr>
            <w:rFonts w:ascii="仿宋" w:eastAsia="仿宋" w:hAnsi="仿宋" w:cs="仿宋" w:hint="eastAsia"/>
            <w:lang w:eastAsia="zh-CN"/>
          </w:rPr>
          <w:t>(二)、环保与社会责任</w:t>
        </w:r>
        <w:r>
          <w:tab/>
        </w:r>
        <w:r>
          <w:fldChar w:fldCharType="begin"/>
        </w:r>
        <w:r>
          <w:instrText xml:space="preserve"> PAGEREF _Toc9341 \h </w:instrText>
        </w:r>
        <w:r>
          <w:fldChar w:fldCharType="separate"/>
        </w:r>
        <w:r>
          <w:t>17</w:t>
        </w:r>
        <w:r>
          <w:fldChar w:fldCharType="end"/>
        </w:r>
      </w:hyperlink>
    </w:p>
    <w:p>
      <w:pPr>
        <w:pStyle w:val="TOC1"/>
        <w:tabs>
          <w:tab w:val="right" w:leader="dot" w:pos="8306"/>
        </w:tabs>
      </w:pPr>
      <w:hyperlink w:anchor="_Toc13747" w:history="1">
        <w:r>
          <w:rPr>
            <w:rFonts w:ascii="仿宋" w:eastAsia="仿宋" w:hAnsi="仿宋" w:cs="仿宋" w:hint="eastAsia"/>
            <w:lang w:eastAsia="zh-CN"/>
          </w:rPr>
          <w:t>六、气体放电灯项目建设背景及必要性分析</w:t>
        </w:r>
        <w:r>
          <w:tab/>
        </w:r>
        <w:r>
          <w:fldChar w:fldCharType="begin"/>
        </w:r>
        <w:r>
          <w:instrText xml:space="preserve"> PAGEREF _Toc13747 \h </w:instrText>
        </w:r>
        <w:r>
          <w:fldChar w:fldCharType="separate"/>
        </w:r>
        <w:r>
          <w:t>18</w:t>
        </w:r>
        <w:r>
          <w:fldChar w:fldCharType="end"/>
        </w:r>
      </w:hyperlink>
    </w:p>
    <w:p>
      <w:pPr>
        <w:pStyle w:val="TOC2"/>
        <w:tabs>
          <w:tab w:val="right" w:leader="dot" w:pos="8306"/>
        </w:tabs>
      </w:pPr>
      <w:hyperlink w:anchor="_Toc10702" w:history="1">
        <w:r>
          <w:rPr>
            <w:rFonts w:ascii="仿宋" w:eastAsia="仿宋" w:hAnsi="仿宋" w:cs="仿宋" w:hint="eastAsia"/>
            <w:lang w:eastAsia="zh-CN"/>
          </w:rPr>
          <w:t>(一)、气体放电灯项目背景分析</w:t>
        </w:r>
        <w:r>
          <w:tab/>
        </w:r>
        <w:r>
          <w:fldChar w:fldCharType="begin"/>
        </w:r>
        <w:r>
          <w:instrText xml:space="preserve"> PAGEREF _Toc10702 \h </w:instrText>
        </w:r>
        <w:r>
          <w:fldChar w:fldCharType="separate"/>
        </w:r>
        <w:r>
          <w:t>18</w:t>
        </w:r>
        <w:r>
          <w:fldChar w:fldCharType="end"/>
        </w:r>
      </w:hyperlink>
    </w:p>
    <w:p>
      <w:pPr>
        <w:pStyle w:val="TOC2"/>
        <w:tabs>
          <w:tab w:val="right" w:leader="dot" w:pos="8306"/>
        </w:tabs>
      </w:pPr>
      <w:hyperlink w:anchor="_Toc27381" w:history="1">
        <w:r>
          <w:rPr>
            <w:rFonts w:ascii="仿宋" w:eastAsia="仿宋" w:hAnsi="仿宋" w:cs="仿宋" w:hint="eastAsia"/>
            <w:lang w:eastAsia="zh-CN"/>
          </w:rPr>
          <w:t>(二)、气体放电灯项目建设必要性分析</w:t>
        </w:r>
        <w:r>
          <w:tab/>
        </w:r>
        <w:r>
          <w:fldChar w:fldCharType="begin"/>
        </w:r>
        <w:r>
          <w:instrText xml:space="preserve"> PAGEREF _Toc27381 \h </w:instrText>
        </w:r>
        <w:r>
          <w:fldChar w:fldCharType="separate"/>
        </w:r>
        <w:r>
          <w:t>19</w:t>
        </w:r>
        <w:r>
          <w:fldChar w:fldCharType="end"/>
        </w:r>
      </w:hyperlink>
    </w:p>
    <w:p>
      <w:pPr>
        <w:pStyle w:val="TOC1"/>
        <w:tabs>
          <w:tab w:val="right" w:leader="dot" w:pos="8306"/>
        </w:tabs>
      </w:pPr>
      <w:hyperlink w:anchor="_Toc20746" w:history="1">
        <w:r>
          <w:rPr>
            <w:rFonts w:ascii="仿宋" w:eastAsia="仿宋" w:hAnsi="仿宋" w:cs="仿宋" w:hint="eastAsia"/>
            <w:lang w:eastAsia="zh-CN"/>
          </w:rPr>
          <w:t>七、气体放电灯项目创新与研发</w:t>
        </w:r>
        <w:r>
          <w:tab/>
        </w:r>
        <w:r>
          <w:fldChar w:fldCharType="begin"/>
        </w:r>
        <w:r>
          <w:instrText xml:space="preserve"> PAGEREF _Toc20746 \h </w:instrText>
        </w:r>
        <w:r>
          <w:fldChar w:fldCharType="separate"/>
        </w:r>
        <w:r>
          <w:t>21</w:t>
        </w:r>
        <w:r>
          <w:fldChar w:fldCharType="end"/>
        </w:r>
      </w:hyperlink>
    </w:p>
    <w:p>
      <w:pPr>
        <w:pStyle w:val="TOC2"/>
        <w:tabs>
          <w:tab w:val="right" w:leader="dot" w:pos="8306"/>
        </w:tabs>
      </w:pPr>
      <w:hyperlink w:anchor="_Toc23647" w:history="1">
        <w:r>
          <w:rPr>
            <w:rFonts w:ascii="仿宋" w:eastAsia="仿宋" w:hAnsi="仿宋" w:cs="仿宋" w:hint="eastAsia"/>
            <w:lang w:eastAsia="zh-CN"/>
          </w:rPr>
          <w:t>(一)、创新策略与方向</w:t>
        </w:r>
        <w:r>
          <w:tab/>
        </w:r>
        <w:r>
          <w:fldChar w:fldCharType="begin"/>
        </w:r>
        <w:r>
          <w:instrText xml:space="preserve"> PAGEREF _Toc23647 \h </w:instrText>
        </w:r>
        <w:r>
          <w:fldChar w:fldCharType="separate"/>
        </w:r>
        <w:r>
          <w:t>21</w:t>
        </w:r>
        <w:r>
          <w:fldChar w:fldCharType="end"/>
        </w:r>
      </w:hyperlink>
    </w:p>
    <w:p>
      <w:pPr>
        <w:pStyle w:val="TOC2"/>
        <w:tabs>
          <w:tab w:val="right" w:leader="dot" w:pos="8306"/>
        </w:tabs>
      </w:pPr>
      <w:hyperlink w:anchor="_Toc4881" w:history="1">
        <w:r>
          <w:rPr>
            <w:rFonts w:ascii="仿宋" w:eastAsia="仿宋" w:hAnsi="仿宋" w:cs="仿宋" w:hint="eastAsia"/>
            <w:lang w:eastAsia="zh-CN"/>
          </w:rPr>
          <w:t>(二)、研发规划与投入</w:t>
        </w:r>
        <w:r>
          <w:tab/>
        </w:r>
        <w:r>
          <w:fldChar w:fldCharType="begin"/>
        </w:r>
        <w:r>
          <w:instrText xml:space="preserve"> PAGEREF _Toc4881 \h </w:instrText>
        </w:r>
        <w:r>
          <w:fldChar w:fldCharType="separate"/>
        </w:r>
        <w:r>
          <w:t>22</w:t>
        </w:r>
        <w:r>
          <w:fldChar w:fldCharType="end"/>
        </w:r>
      </w:hyperlink>
    </w:p>
    <w:p>
      <w:pPr>
        <w:pStyle w:val="TOC1"/>
        <w:tabs>
          <w:tab w:val="right" w:leader="dot" w:pos="8306"/>
        </w:tabs>
      </w:pPr>
      <w:hyperlink w:anchor="_Toc28828" w:history="1">
        <w:r>
          <w:rPr>
            <w:rFonts w:ascii="仿宋" w:eastAsia="仿宋" w:hAnsi="仿宋" w:cs="仿宋" w:hint="eastAsia"/>
            <w:lang w:eastAsia="zh-CN"/>
          </w:rPr>
          <w:t>八、气体放电灯项目人力资源培养与发展</w:t>
        </w:r>
        <w:r>
          <w:tab/>
        </w:r>
        <w:r>
          <w:fldChar w:fldCharType="begin"/>
        </w:r>
        <w:r>
          <w:instrText xml:space="preserve"> PAGEREF _Toc28828 \h </w:instrText>
        </w:r>
        <w:r>
          <w:fldChar w:fldCharType="separate"/>
        </w:r>
        <w:r>
          <w:t>24</w:t>
        </w:r>
        <w:r>
          <w:fldChar w:fldCharType="end"/>
        </w:r>
      </w:hyperlink>
    </w:p>
    <w:p>
      <w:pPr>
        <w:pStyle w:val="TOC2"/>
        <w:tabs>
          <w:tab w:val="right" w:leader="dot" w:pos="8306"/>
        </w:tabs>
      </w:pPr>
      <w:hyperlink w:anchor="_Toc28677" w:history="1">
        <w:r>
          <w:rPr>
            <w:rFonts w:ascii="仿宋" w:eastAsia="仿宋" w:hAnsi="仿宋" w:cs="仿宋" w:hint="eastAsia"/>
            <w:lang w:eastAsia="zh-CN"/>
          </w:rPr>
          <w:t>(一)、人才需求与规划</w:t>
        </w:r>
        <w:r>
          <w:tab/>
        </w:r>
        <w:r>
          <w:fldChar w:fldCharType="begin"/>
        </w:r>
        <w:r>
          <w:instrText xml:space="preserve"> PAGEREF _Toc28677 \h </w:instrText>
        </w:r>
        <w:r>
          <w:fldChar w:fldCharType="separate"/>
        </w:r>
        <w:r>
          <w:t>24</w:t>
        </w:r>
        <w:r>
          <w:fldChar w:fldCharType="end"/>
        </w:r>
      </w:hyperlink>
    </w:p>
    <w:p>
      <w:pPr>
        <w:pStyle w:val="TOC2"/>
        <w:tabs>
          <w:tab w:val="right" w:leader="dot" w:pos="8306"/>
        </w:tabs>
      </w:pPr>
      <w:hyperlink w:anchor="_Toc4832" w:history="1">
        <w:r>
          <w:rPr>
            <w:rFonts w:ascii="仿宋" w:eastAsia="仿宋" w:hAnsi="仿宋" w:cs="仿宋" w:hint="eastAsia"/>
            <w:lang w:eastAsia="zh-CN"/>
          </w:rPr>
          <w:t>(二)、培训与发展计划</w:t>
        </w:r>
        <w:r>
          <w:tab/>
        </w:r>
        <w:r>
          <w:fldChar w:fldCharType="begin"/>
        </w:r>
        <w:r>
          <w:instrText xml:space="preserve"> PAGEREF _Toc4832 \h </w:instrText>
        </w:r>
        <w:r>
          <w:fldChar w:fldCharType="separate"/>
        </w:r>
        <w:r>
          <w:t>24</w:t>
        </w:r>
        <w:r>
          <w:fldChar w:fldCharType="end"/>
        </w:r>
      </w:hyperlink>
    </w:p>
    <w:p>
      <w:pPr>
        <w:pStyle w:val="TOC1"/>
        <w:tabs>
          <w:tab w:val="right" w:leader="dot" w:pos="8306"/>
        </w:tabs>
      </w:pPr>
      <w:hyperlink w:anchor="_Toc19325" w:history="1">
        <w:r>
          <w:rPr>
            <w:rFonts w:ascii="仿宋" w:eastAsia="仿宋" w:hAnsi="仿宋" w:cs="仿宋" w:hint="eastAsia"/>
            <w:lang w:eastAsia="zh-CN"/>
          </w:rPr>
          <w:t>九、气体放电灯项目风险管理</w:t>
        </w:r>
        <w:r>
          <w:tab/>
        </w:r>
        <w:r>
          <w:fldChar w:fldCharType="begin"/>
        </w:r>
        <w:r>
          <w:instrText xml:space="preserve"> PAGEREF _Toc19325 \h </w:instrText>
        </w:r>
        <w:r>
          <w:fldChar w:fldCharType="separate"/>
        </w:r>
        <w:r>
          <w:t>25</w:t>
        </w:r>
        <w:r>
          <w:fldChar w:fldCharType="end"/>
        </w:r>
      </w:hyperlink>
    </w:p>
    <w:p>
      <w:pPr>
        <w:pStyle w:val="TOC2"/>
        <w:tabs>
          <w:tab w:val="right" w:leader="dot" w:pos="8306"/>
        </w:tabs>
      </w:pPr>
      <w:hyperlink w:anchor="_Toc28879" w:history="1">
        <w:r>
          <w:rPr>
            <w:rFonts w:ascii="仿宋" w:eastAsia="仿宋" w:hAnsi="仿宋" w:cs="仿宋" w:hint="eastAsia"/>
            <w:lang w:eastAsia="zh-CN"/>
          </w:rPr>
          <w:t>(一)、风险识别与评估</w:t>
        </w:r>
        <w:r>
          <w:tab/>
        </w:r>
        <w:r>
          <w:fldChar w:fldCharType="begin"/>
        </w:r>
        <w:r>
          <w:instrText xml:space="preserve"> PAGEREF _Toc28879 \h </w:instrText>
        </w:r>
        <w:r>
          <w:fldChar w:fldCharType="separate"/>
        </w:r>
        <w:r>
          <w:t>25</w:t>
        </w:r>
        <w:r>
          <w:fldChar w:fldCharType="end"/>
        </w:r>
      </w:hyperlink>
    </w:p>
    <w:p>
      <w:pPr>
        <w:pStyle w:val="TOC2"/>
        <w:tabs>
          <w:tab w:val="right" w:leader="dot" w:pos="8306"/>
        </w:tabs>
      </w:pPr>
      <w:hyperlink w:anchor="_Toc15180" w:history="1">
        <w:r>
          <w:rPr>
            <w:rFonts w:ascii="仿宋" w:eastAsia="仿宋" w:hAnsi="仿宋" w:cs="仿宋" w:hint="eastAsia"/>
            <w:lang w:eastAsia="zh-CN"/>
          </w:rPr>
          <w:t>(二)、风险应对策略</w:t>
        </w:r>
        <w:r>
          <w:tab/>
        </w:r>
        <w:r>
          <w:fldChar w:fldCharType="begin"/>
        </w:r>
        <w:r>
          <w:instrText xml:space="preserve"> PAGEREF _Toc15180 \h </w:instrText>
        </w:r>
        <w:r>
          <w:fldChar w:fldCharType="separate"/>
        </w:r>
        <w:r>
          <w:t>26</w:t>
        </w:r>
        <w:r>
          <w:fldChar w:fldCharType="end"/>
        </w:r>
      </w:hyperlink>
    </w:p>
    <w:p>
      <w:pPr>
        <w:pStyle w:val="TOC2"/>
        <w:tabs>
          <w:tab w:val="right" w:leader="dot" w:pos="8306"/>
        </w:tabs>
      </w:pPr>
      <w:hyperlink w:anchor="_Toc29865" w:history="1">
        <w:r>
          <w:rPr>
            <w:rFonts w:ascii="仿宋" w:eastAsia="仿宋" w:hAnsi="仿宋" w:cs="仿宋" w:hint="eastAsia"/>
            <w:lang w:eastAsia="zh-CN"/>
          </w:rPr>
          <w:t>(三)、风险监控与控制</w:t>
        </w:r>
        <w:r>
          <w:tab/>
        </w:r>
        <w:r>
          <w:fldChar w:fldCharType="begin"/>
        </w:r>
        <w:r>
          <w:instrText xml:space="preserve"> PAGEREF _Toc29865 \h </w:instrText>
        </w:r>
        <w:r>
          <w:fldChar w:fldCharType="separate"/>
        </w:r>
        <w:r>
          <w:t>28</w:t>
        </w:r>
        <w:r>
          <w:fldChar w:fldCharType="end"/>
        </w:r>
      </w:hyperlink>
    </w:p>
    <w:p>
      <w:pPr>
        <w:pStyle w:val="TOC1"/>
        <w:tabs>
          <w:tab w:val="right" w:leader="dot" w:pos="8306"/>
        </w:tabs>
      </w:pPr>
      <w:hyperlink w:anchor="_Toc25991" w:history="1">
        <w:r>
          <w:rPr>
            <w:rFonts w:ascii="仿宋" w:eastAsia="仿宋" w:hAnsi="仿宋" w:cs="仿宋" w:hint="eastAsia"/>
            <w:lang w:eastAsia="zh-CN"/>
          </w:rPr>
          <w:t>十、气体放电灯项目人力资源管理</w:t>
        </w:r>
        <w:r>
          <w:tab/>
        </w:r>
        <w:r>
          <w:fldChar w:fldCharType="begin"/>
        </w:r>
        <w:r>
          <w:instrText xml:space="preserve"> PAGEREF _Toc25991 \h </w:instrText>
        </w:r>
        <w:r>
          <w:fldChar w:fldCharType="separate"/>
        </w:r>
        <w:r>
          <w:t>29</w:t>
        </w:r>
        <w:r>
          <w:fldChar w:fldCharType="end"/>
        </w:r>
      </w:hyperlink>
    </w:p>
    <w:p>
      <w:pPr>
        <w:pStyle w:val="TOC2"/>
        <w:tabs>
          <w:tab w:val="right" w:leader="dot" w:pos="8306"/>
        </w:tabs>
      </w:pPr>
      <w:hyperlink w:anchor="_Toc17849" w:history="1">
        <w:r>
          <w:rPr>
            <w:rFonts w:ascii="仿宋" w:eastAsia="仿宋" w:hAnsi="仿宋" w:cs="仿宋" w:hint="eastAsia"/>
            <w:lang w:eastAsia="zh-CN"/>
          </w:rPr>
          <w:t>(一)、建立健全的预算管理制度</w:t>
        </w:r>
        <w:r>
          <w:tab/>
        </w:r>
        <w:r>
          <w:fldChar w:fldCharType="begin"/>
        </w:r>
        <w:r>
          <w:instrText xml:space="preserve"> PAGEREF _Toc17849 \h </w:instrText>
        </w:r>
        <w:r>
          <w:fldChar w:fldCharType="separate"/>
        </w:r>
        <w:r>
          <w:t>29</w:t>
        </w:r>
        <w:r>
          <w:fldChar w:fldCharType="end"/>
        </w:r>
      </w:hyperlink>
    </w:p>
    <w:p>
      <w:pPr>
        <w:pStyle w:val="TOC2"/>
        <w:tabs>
          <w:tab w:val="right" w:leader="dot" w:pos="8306"/>
        </w:tabs>
      </w:pPr>
      <w:hyperlink w:anchor="_Toc12207" w:history="1">
        <w:r>
          <w:rPr>
            <w:rFonts w:ascii="仿宋" w:eastAsia="仿宋" w:hAnsi="仿宋" w:cs="仿宋" w:hint="eastAsia"/>
            <w:lang w:eastAsia="zh-CN"/>
          </w:rPr>
          <w:t>(二)、加强资金流动监控</w:t>
        </w:r>
        <w:r>
          <w:tab/>
        </w:r>
        <w:r>
          <w:fldChar w:fldCharType="begin"/>
        </w:r>
        <w:r>
          <w:instrText xml:space="preserve"> PAGEREF _Toc12207 \h </w:instrText>
        </w:r>
        <w:r>
          <w:fldChar w:fldCharType="separate"/>
        </w:r>
        <w:r>
          <w:t>30</w:t>
        </w:r>
        <w:r>
          <w:fldChar w:fldCharType="end"/>
        </w:r>
      </w:hyperlink>
    </w:p>
    <w:p>
      <w:pPr>
        <w:pStyle w:val="TOC2"/>
        <w:tabs>
          <w:tab w:val="right" w:leader="dot" w:pos="8306"/>
        </w:tabs>
      </w:pPr>
      <w:hyperlink w:anchor="_Toc10587" w:history="1">
        <w:r>
          <w:rPr>
            <w:rFonts w:ascii="仿宋" w:eastAsia="仿宋" w:hAnsi="仿宋" w:cs="仿宋" w:hint="eastAsia"/>
            <w:lang w:eastAsia="zh-CN"/>
          </w:rPr>
          <w:t>(三)、制定完善的风险控制机制</w:t>
        </w:r>
        <w:r>
          <w:tab/>
        </w:r>
        <w:r>
          <w:fldChar w:fldCharType="begin"/>
        </w:r>
        <w:r>
          <w:instrText xml:space="preserve"> PAGEREF _Toc10587 \h </w:instrText>
        </w:r>
        <w:r>
          <w:fldChar w:fldCharType="separate"/>
        </w:r>
        <w:r>
          <w:t>31</w:t>
        </w:r>
        <w:r>
          <w:fldChar w:fldCharType="end"/>
        </w:r>
      </w:hyperlink>
    </w:p>
    <w:p>
      <w:pPr>
        <w:pStyle w:val="TOC2"/>
        <w:tabs>
          <w:tab w:val="right" w:leader="dot" w:pos="8306"/>
        </w:tabs>
      </w:pPr>
      <w:hyperlink w:anchor="_Toc20516" w:history="1">
        <w:r>
          <w:rPr>
            <w:rFonts w:ascii="仿宋" w:eastAsia="仿宋" w:hAnsi="仿宋" w:cs="仿宋" w:hint="eastAsia"/>
            <w:lang w:eastAsia="zh-CN"/>
          </w:rPr>
          <w:t>(四)、优化成本管理</w:t>
        </w:r>
        <w:r>
          <w:tab/>
        </w:r>
        <w:r>
          <w:fldChar w:fldCharType="begin"/>
        </w:r>
        <w:r>
          <w:instrText xml:space="preserve"> PAGEREF _Toc20516 \h </w:instrText>
        </w:r>
        <w:r>
          <w:fldChar w:fldCharType="separate"/>
        </w:r>
        <w:r>
          <w:t>33</w:t>
        </w:r>
        <w:r>
          <w:fldChar w:fldCharType="end"/>
        </w:r>
      </w:hyperlink>
    </w:p>
    <w:p>
      <w:pPr>
        <w:pStyle w:val="TOC1"/>
        <w:tabs>
          <w:tab w:val="right" w:leader="dot" w:pos="8306"/>
        </w:tabs>
      </w:pPr>
      <w:hyperlink w:anchor="_Toc12563" w:history="1">
        <w:r>
          <w:rPr>
            <w:rFonts w:ascii="仿宋" w:eastAsia="仿宋" w:hAnsi="仿宋" w:cs="仿宋" w:hint="eastAsia"/>
            <w:lang w:eastAsia="zh-CN"/>
          </w:rPr>
          <w:t>十一、生产安全保护</w:t>
        </w:r>
        <w:r>
          <w:tab/>
        </w:r>
        <w:r>
          <w:fldChar w:fldCharType="begin"/>
        </w:r>
        <w:r>
          <w:instrText xml:space="preserve"> PAGEREF _Toc12563 \h </w:instrText>
        </w:r>
        <w:r>
          <w:fldChar w:fldCharType="separate"/>
        </w:r>
        <w:r>
          <w:t>34</w:t>
        </w:r>
        <w:r>
          <w:fldChar w:fldCharType="end"/>
        </w:r>
      </w:hyperlink>
    </w:p>
    <w:p>
      <w:pPr>
        <w:pStyle w:val="TOC2"/>
        <w:tabs>
          <w:tab w:val="right" w:leader="dot" w:pos="8306"/>
        </w:tabs>
      </w:pPr>
      <w:hyperlink w:anchor="_Toc7252" w:history="1">
        <w:r>
          <w:rPr>
            <w:rFonts w:ascii="仿宋" w:eastAsia="仿宋" w:hAnsi="仿宋" w:cs="仿宋" w:hint="eastAsia"/>
            <w:lang w:eastAsia="zh-CN"/>
          </w:rPr>
          <w:t>(一)、消防安全</w:t>
        </w:r>
        <w:r>
          <w:tab/>
        </w:r>
        <w:r>
          <w:fldChar w:fldCharType="begin"/>
        </w:r>
        <w:r>
          <w:instrText xml:space="preserve"> PAGEREF _Toc7252 \h </w:instrText>
        </w:r>
        <w:r>
          <w:fldChar w:fldCharType="separate"/>
        </w:r>
        <w:r>
          <w:t>34</w:t>
        </w:r>
        <w:r>
          <w:fldChar w:fldCharType="end"/>
        </w:r>
      </w:hyperlink>
    </w:p>
    <w:p>
      <w:pPr>
        <w:pStyle w:val="TOC2"/>
        <w:tabs>
          <w:tab w:val="right" w:leader="dot" w:pos="8306"/>
        </w:tabs>
      </w:pPr>
      <w:hyperlink w:anchor="_Toc18067" w:history="1">
        <w:r>
          <w:rPr>
            <w:rFonts w:ascii="仿宋" w:eastAsia="仿宋" w:hAnsi="仿宋" w:cs="仿宋" w:hint="eastAsia"/>
            <w:lang w:eastAsia="zh-CN"/>
          </w:rPr>
          <w:t>(二)、防火防爆总图布置措施</w:t>
        </w:r>
        <w:r>
          <w:tab/>
        </w:r>
        <w:r>
          <w:fldChar w:fldCharType="begin"/>
        </w:r>
        <w:r>
          <w:instrText xml:space="preserve"> PAGEREF _Toc18067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 w:history="1">
        <w:r>
          <w:rPr>
            <w:rFonts w:ascii="仿宋" w:eastAsia="仿宋" w:hAnsi="仿宋" w:cs="仿宋" w:hint="eastAsia"/>
            <w:lang w:eastAsia="zh-CN"/>
          </w:rPr>
          <w:t>(三)、自然灾害防范措施</w:t>
        </w:r>
        <w:r>
          <w:tab/>
        </w:r>
        <w:r>
          <w:fldChar w:fldCharType="begin"/>
        </w:r>
        <w:r>
          <w:instrText xml:space="preserve"> PAGEREF _Toc323 \h </w:instrText>
        </w:r>
        <w:r>
          <w:fldChar w:fldCharType="separate"/>
        </w:r>
        <w:r>
          <w:t>36</w:t>
        </w:r>
        <w:r>
          <w:fldChar w:fldCharType="end"/>
        </w:r>
      </w:hyperlink>
    </w:p>
    <w:p>
      <w:pPr>
        <w:pStyle w:val="TOC2"/>
        <w:tabs>
          <w:tab w:val="right" w:leader="dot" w:pos="8306"/>
        </w:tabs>
      </w:pPr>
      <w:hyperlink w:anchor="_Toc27800" w:history="1">
        <w:r>
          <w:rPr>
            <w:rFonts w:ascii="仿宋" w:eastAsia="仿宋" w:hAnsi="仿宋" w:cs="仿宋" w:hint="eastAsia"/>
            <w:lang w:eastAsia="zh-CN"/>
          </w:rPr>
          <w:t>(四)、安全色及安全标志使用要求</w:t>
        </w:r>
        <w:r>
          <w:tab/>
        </w:r>
        <w:r>
          <w:fldChar w:fldCharType="begin"/>
        </w:r>
        <w:r>
          <w:instrText xml:space="preserve"> PAGEREF _Toc27800 \h </w:instrText>
        </w:r>
        <w:r>
          <w:fldChar w:fldCharType="separate"/>
        </w:r>
        <w:r>
          <w:t>37</w:t>
        </w:r>
        <w:r>
          <w:fldChar w:fldCharType="end"/>
        </w:r>
      </w:hyperlink>
    </w:p>
    <w:p>
      <w:pPr>
        <w:pStyle w:val="TOC2"/>
        <w:tabs>
          <w:tab w:val="right" w:leader="dot" w:pos="8306"/>
        </w:tabs>
      </w:pPr>
      <w:hyperlink w:anchor="_Toc16729" w:history="1">
        <w:r>
          <w:rPr>
            <w:rFonts w:ascii="仿宋" w:eastAsia="仿宋" w:hAnsi="仿宋" w:cs="仿宋" w:hint="eastAsia"/>
            <w:lang w:eastAsia="zh-CN"/>
          </w:rPr>
          <w:t>(五)、防尘防毒措施</w:t>
        </w:r>
        <w:r>
          <w:tab/>
        </w:r>
        <w:r>
          <w:fldChar w:fldCharType="begin"/>
        </w:r>
        <w:r>
          <w:instrText xml:space="preserve"> PAGEREF _Toc16729 \h </w:instrText>
        </w:r>
        <w:r>
          <w:fldChar w:fldCharType="separate"/>
        </w:r>
        <w:r>
          <w:t>38</w:t>
        </w:r>
        <w:r>
          <w:fldChar w:fldCharType="end"/>
        </w:r>
      </w:hyperlink>
    </w:p>
    <w:p>
      <w:pPr>
        <w:pStyle w:val="TOC2"/>
        <w:tabs>
          <w:tab w:val="right" w:leader="dot" w:pos="8306"/>
        </w:tabs>
      </w:pPr>
      <w:hyperlink w:anchor="_Toc1030" w:history="1">
        <w:r>
          <w:rPr>
            <w:rFonts w:ascii="仿宋" w:eastAsia="仿宋" w:hAnsi="仿宋" w:cs="仿宋" w:hint="eastAsia"/>
            <w:lang w:eastAsia="zh-CN"/>
          </w:rPr>
          <w:t>(六)、防静电、触电防护及防雷措施</w:t>
        </w:r>
        <w:r>
          <w:tab/>
        </w:r>
        <w:r>
          <w:fldChar w:fldCharType="begin"/>
        </w:r>
        <w:r>
          <w:instrText xml:space="preserve"> PAGEREF _Toc1030 \h </w:instrText>
        </w:r>
        <w:r>
          <w:fldChar w:fldCharType="separate"/>
        </w:r>
        <w:r>
          <w:t>39</w:t>
        </w:r>
        <w:r>
          <w:fldChar w:fldCharType="end"/>
        </w:r>
      </w:hyperlink>
    </w:p>
    <w:p>
      <w:pPr>
        <w:pStyle w:val="TOC2"/>
        <w:tabs>
          <w:tab w:val="right" w:leader="dot" w:pos="8306"/>
        </w:tabs>
      </w:pPr>
      <w:hyperlink w:anchor="_Toc10651" w:history="1">
        <w:r>
          <w:rPr>
            <w:rFonts w:ascii="仿宋" w:eastAsia="仿宋" w:hAnsi="仿宋" w:cs="仿宋" w:hint="eastAsia"/>
            <w:lang w:eastAsia="zh-CN"/>
          </w:rPr>
          <w:t>(七)、机械设备安全保障措施</w:t>
        </w:r>
        <w:r>
          <w:tab/>
        </w:r>
        <w:r>
          <w:fldChar w:fldCharType="begin"/>
        </w:r>
        <w:r>
          <w:instrText xml:space="preserve"> PAGEREF _Toc10651 \h </w:instrText>
        </w:r>
        <w:r>
          <w:fldChar w:fldCharType="separate"/>
        </w:r>
        <w:r>
          <w:t>41</w:t>
        </w:r>
        <w:r>
          <w:fldChar w:fldCharType="end"/>
        </w:r>
      </w:hyperlink>
    </w:p>
    <w:p>
      <w:pPr>
        <w:pStyle w:val="TOC1"/>
        <w:tabs>
          <w:tab w:val="right" w:leader="dot" w:pos="8306"/>
        </w:tabs>
      </w:pPr>
      <w:hyperlink w:anchor="_Toc7865" w:history="1">
        <w:r>
          <w:rPr>
            <w:rFonts w:ascii="仿宋" w:eastAsia="仿宋" w:hAnsi="仿宋" w:cs="仿宋" w:hint="eastAsia"/>
            <w:lang w:eastAsia="zh-CN"/>
          </w:rPr>
          <w:t>十二、气体放电灯项目财务管理</w:t>
        </w:r>
        <w:r>
          <w:tab/>
        </w:r>
        <w:r>
          <w:fldChar w:fldCharType="begin"/>
        </w:r>
        <w:r>
          <w:instrText xml:space="preserve"> PAGEREF _Toc7865 \h </w:instrText>
        </w:r>
        <w:r>
          <w:fldChar w:fldCharType="separate"/>
        </w:r>
        <w:r>
          <w:t>42</w:t>
        </w:r>
        <w:r>
          <w:fldChar w:fldCharType="end"/>
        </w:r>
      </w:hyperlink>
    </w:p>
    <w:p>
      <w:pPr>
        <w:pStyle w:val="TOC2"/>
        <w:tabs>
          <w:tab w:val="right" w:leader="dot" w:pos="8306"/>
        </w:tabs>
      </w:pPr>
      <w:hyperlink w:anchor="_Toc16828" w:history="1">
        <w:r>
          <w:rPr>
            <w:rFonts w:ascii="仿宋" w:eastAsia="仿宋" w:hAnsi="仿宋" w:cs="仿宋" w:hint="eastAsia"/>
            <w:lang w:eastAsia="zh-CN"/>
          </w:rPr>
          <w:t>(一)、资金需求大</w:t>
        </w:r>
        <w:r>
          <w:tab/>
        </w:r>
        <w:r>
          <w:fldChar w:fldCharType="begin"/>
        </w:r>
        <w:r>
          <w:instrText xml:space="preserve"> PAGEREF _Toc16828 \h </w:instrText>
        </w:r>
        <w:r>
          <w:fldChar w:fldCharType="separate"/>
        </w:r>
        <w:r>
          <w:t>42</w:t>
        </w:r>
        <w:r>
          <w:fldChar w:fldCharType="end"/>
        </w:r>
      </w:hyperlink>
    </w:p>
    <w:p>
      <w:pPr>
        <w:pStyle w:val="TOC2"/>
        <w:tabs>
          <w:tab w:val="right" w:leader="dot" w:pos="8306"/>
        </w:tabs>
      </w:pPr>
      <w:hyperlink w:anchor="_Toc30161" w:history="1">
        <w:r>
          <w:rPr>
            <w:rFonts w:ascii="仿宋" w:eastAsia="仿宋" w:hAnsi="仿宋" w:cs="仿宋" w:hint="eastAsia"/>
            <w:lang w:eastAsia="zh-CN"/>
          </w:rPr>
          <w:t>(二)、研发周期长</w:t>
        </w:r>
        <w:r>
          <w:tab/>
        </w:r>
        <w:r>
          <w:fldChar w:fldCharType="begin"/>
        </w:r>
        <w:r>
          <w:instrText xml:space="preserve"> PAGEREF _Toc30161 \h </w:instrText>
        </w:r>
        <w:r>
          <w:fldChar w:fldCharType="separate"/>
        </w:r>
        <w:r>
          <w:t>43</w:t>
        </w:r>
        <w:r>
          <w:fldChar w:fldCharType="end"/>
        </w:r>
      </w:hyperlink>
    </w:p>
    <w:p>
      <w:pPr>
        <w:pStyle w:val="TOC2"/>
        <w:tabs>
          <w:tab w:val="right" w:leader="dot" w:pos="8306"/>
        </w:tabs>
      </w:pPr>
      <w:hyperlink w:anchor="_Toc21928" w:history="1">
        <w:r>
          <w:rPr>
            <w:rFonts w:ascii="仿宋" w:eastAsia="仿宋" w:hAnsi="仿宋" w:cs="仿宋" w:hint="eastAsia"/>
            <w:lang w:eastAsia="zh-CN"/>
          </w:rPr>
          <w:t>(三)、市场风险大</w:t>
        </w:r>
        <w:r>
          <w:tab/>
        </w:r>
        <w:r>
          <w:fldChar w:fldCharType="begin"/>
        </w:r>
        <w:r>
          <w:instrText xml:space="preserve"> PAGEREF _Toc21928 \h </w:instrText>
        </w:r>
        <w:r>
          <w:fldChar w:fldCharType="separate"/>
        </w:r>
        <w:r>
          <w:t>44</w:t>
        </w:r>
        <w:r>
          <w:fldChar w:fldCharType="end"/>
        </w:r>
      </w:hyperlink>
    </w:p>
    <w:p>
      <w:pPr>
        <w:pStyle w:val="TOC2"/>
        <w:tabs>
          <w:tab w:val="right" w:leader="dot" w:pos="8306"/>
        </w:tabs>
      </w:pPr>
      <w:hyperlink w:anchor="_Toc1937" w:history="1">
        <w:r>
          <w:rPr>
            <w:rFonts w:ascii="仿宋" w:eastAsia="仿宋" w:hAnsi="仿宋" w:cs="仿宋" w:hint="eastAsia"/>
            <w:lang w:eastAsia="zh-CN"/>
          </w:rPr>
          <w:t>(四)、利润率高</w:t>
        </w:r>
        <w:r>
          <w:tab/>
        </w:r>
        <w:r>
          <w:fldChar w:fldCharType="begin"/>
        </w:r>
        <w:r>
          <w:instrText xml:space="preserve"> PAGEREF _Toc1937 \h </w:instrText>
        </w:r>
        <w:r>
          <w:fldChar w:fldCharType="separate"/>
        </w:r>
        <w:r>
          <w:t>47</w:t>
        </w:r>
        <w:r>
          <w:fldChar w:fldCharType="end"/>
        </w:r>
      </w:hyperlink>
    </w:p>
    <w:p>
      <w:pPr>
        <w:pStyle w:val="TOC1"/>
        <w:tabs>
          <w:tab w:val="right" w:leader="dot" w:pos="8306"/>
        </w:tabs>
      </w:pPr>
      <w:hyperlink w:anchor="_Toc27768" w:history="1">
        <w:r>
          <w:rPr>
            <w:rFonts w:ascii="仿宋" w:eastAsia="仿宋" w:hAnsi="仿宋" w:cs="仿宋" w:hint="eastAsia"/>
            <w:lang w:eastAsia="zh-CN"/>
          </w:rPr>
          <w:t>十三、利益相关者分析与沟通计划</w:t>
        </w:r>
        <w:r>
          <w:tab/>
        </w:r>
        <w:r>
          <w:fldChar w:fldCharType="begin"/>
        </w:r>
        <w:r>
          <w:instrText xml:space="preserve"> PAGEREF _Toc27768 \h </w:instrText>
        </w:r>
        <w:r>
          <w:fldChar w:fldCharType="separate"/>
        </w:r>
        <w:r>
          <w:t>49</w:t>
        </w:r>
        <w:r>
          <w:fldChar w:fldCharType="end"/>
        </w:r>
      </w:hyperlink>
    </w:p>
    <w:p>
      <w:pPr>
        <w:pStyle w:val="TOC2"/>
        <w:tabs>
          <w:tab w:val="right" w:leader="dot" w:pos="8306"/>
        </w:tabs>
      </w:pPr>
      <w:hyperlink w:anchor="_Toc16650" w:history="1">
        <w:r>
          <w:rPr>
            <w:rFonts w:ascii="仿宋" w:eastAsia="仿宋" w:hAnsi="仿宋" w:cs="仿宋" w:hint="eastAsia"/>
            <w:lang w:eastAsia="zh-CN"/>
          </w:rPr>
          <w:t>(一)、利益相关者分析</w:t>
        </w:r>
        <w:r>
          <w:tab/>
        </w:r>
        <w:r>
          <w:fldChar w:fldCharType="begin"/>
        </w:r>
        <w:r>
          <w:instrText xml:space="preserve"> PAGEREF _Toc16650 \h </w:instrText>
        </w:r>
        <w:r>
          <w:fldChar w:fldCharType="separate"/>
        </w:r>
        <w:r>
          <w:t>49</w:t>
        </w:r>
        <w:r>
          <w:fldChar w:fldCharType="end"/>
        </w:r>
      </w:hyperlink>
    </w:p>
    <w:p>
      <w:pPr>
        <w:pStyle w:val="TOC2"/>
        <w:tabs>
          <w:tab w:val="right" w:leader="dot" w:pos="8306"/>
        </w:tabs>
      </w:pPr>
      <w:hyperlink w:anchor="_Toc8176" w:history="1">
        <w:r>
          <w:rPr>
            <w:rFonts w:ascii="仿宋" w:eastAsia="仿宋" w:hAnsi="仿宋" w:cs="仿宋" w:hint="eastAsia"/>
            <w:lang w:eastAsia="zh-CN"/>
          </w:rPr>
          <w:t>(二)、沟通计划</w:t>
        </w:r>
        <w:r>
          <w:tab/>
        </w:r>
        <w:r>
          <w:fldChar w:fldCharType="begin"/>
        </w:r>
        <w:r>
          <w:instrText xml:space="preserve"> PAGEREF _Toc8176 \h </w:instrText>
        </w:r>
        <w:r>
          <w:fldChar w:fldCharType="separate"/>
        </w:r>
        <w:r>
          <w:t>50</w:t>
        </w:r>
        <w:r>
          <w:fldChar w:fldCharType="end"/>
        </w:r>
      </w:hyperlink>
    </w:p>
    <w:p>
      <w:pPr>
        <w:pStyle w:val="TOC1"/>
        <w:tabs>
          <w:tab w:val="right" w:leader="dot" w:pos="8306"/>
        </w:tabs>
      </w:pPr>
      <w:hyperlink w:anchor="_Toc31259" w:history="1">
        <w:r>
          <w:rPr>
            <w:rFonts w:ascii="仿宋" w:eastAsia="仿宋" w:hAnsi="仿宋" w:cs="仿宋" w:hint="eastAsia"/>
            <w:lang w:eastAsia="zh-CN"/>
          </w:rPr>
          <w:t>十四、气体放电灯项目治理与监督</w:t>
        </w:r>
        <w:r>
          <w:tab/>
        </w:r>
        <w:r>
          <w:fldChar w:fldCharType="begin"/>
        </w:r>
        <w:r>
          <w:instrText xml:space="preserve"> PAGEREF _Toc31259 \h </w:instrText>
        </w:r>
        <w:r>
          <w:fldChar w:fldCharType="separate"/>
        </w:r>
        <w:r>
          <w:t>51</w:t>
        </w:r>
        <w:r>
          <w:fldChar w:fldCharType="end"/>
        </w:r>
      </w:hyperlink>
    </w:p>
    <w:p>
      <w:pPr>
        <w:pStyle w:val="TOC2"/>
        <w:tabs>
          <w:tab w:val="right" w:leader="dot" w:pos="8306"/>
        </w:tabs>
      </w:pPr>
      <w:hyperlink w:anchor="_Toc8433" w:history="1">
        <w:r>
          <w:rPr>
            <w:rFonts w:ascii="仿宋" w:eastAsia="仿宋" w:hAnsi="仿宋" w:cs="仿宋" w:hint="eastAsia"/>
            <w:lang w:eastAsia="zh-CN"/>
          </w:rPr>
          <w:t>(一)、气体放电灯项目治理结构</w:t>
        </w:r>
        <w:r>
          <w:tab/>
        </w:r>
        <w:r>
          <w:fldChar w:fldCharType="begin"/>
        </w:r>
        <w:r>
          <w:instrText xml:space="preserve"> PAGEREF _Toc8433 \h </w:instrText>
        </w:r>
        <w:r>
          <w:fldChar w:fldCharType="separate"/>
        </w:r>
        <w:r>
          <w:t>51</w:t>
        </w:r>
        <w:r>
          <w:fldChar w:fldCharType="end"/>
        </w:r>
      </w:hyperlink>
    </w:p>
    <w:p>
      <w:pPr>
        <w:pStyle w:val="TOC2"/>
        <w:tabs>
          <w:tab w:val="right" w:leader="dot" w:pos="8306"/>
        </w:tabs>
      </w:pPr>
      <w:hyperlink w:anchor="_Toc32411" w:history="1">
        <w:r>
          <w:rPr>
            <w:rFonts w:ascii="仿宋" w:eastAsia="仿宋" w:hAnsi="仿宋" w:cs="仿宋" w:hint="eastAsia"/>
            <w:lang w:eastAsia="zh-CN"/>
          </w:rPr>
          <w:t>(二)、监督与审计</w:t>
        </w:r>
        <w:r>
          <w:tab/>
        </w:r>
        <w:r>
          <w:fldChar w:fldCharType="begin"/>
        </w:r>
        <w:r>
          <w:instrText xml:space="preserve"> PAGEREF _Toc32411 \h </w:instrText>
        </w:r>
        <w:r>
          <w:fldChar w:fldCharType="separate"/>
        </w:r>
        <w:r>
          <w:t>53</w:t>
        </w:r>
        <w:r>
          <w:fldChar w:fldCharType="end"/>
        </w:r>
      </w:hyperlink>
    </w:p>
    <w:p>
      <w:pPr>
        <w:pStyle w:val="TOC1"/>
        <w:tabs>
          <w:tab w:val="right" w:leader="dot" w:pos="8306"/>
        </w:tabs>
      </w:pPr>
      <w:hyperlink w:anchor="_Toc22667" w:history="1">
        <w:r>
          <w:rPr>
            <w:rFonts w:ascii="仿宋" w:eastAsia="仿宋" w:hAnsi="仿宋" w:cs="仿宋" w:hint="eastAsia"/>
            <w:lang w:eastAsia="zh-CN"/>
          </w:rPr>
          <w:t>十五、营销与推广策略</w:t>
        </w:r>
        <w:r>
          <w:tab/>
        </w:r>
        <w:r>
          <w:fldChar w:fldCharType="begin"/>
        </w:r>
        <w:r>
          <w:instrText xml:space="preserve"> PAGEREF _Toc22667 \h </w:instrText>
        </w:r>
        <w:r>
          <w:fldChar w:fldCharType="separate"/>
        </w:r>
        <w:r>
          <w:t>54</w:t>
        </w:r>
        <w:r>
          <w:fldChar w:fldCharType="end"/>
        </w:r>
      </w:hyperlink>
    </w:p>
    <w:p>
      <w:pPr>
        <w:pStyle w:val="TOC2"/>
        <w:tabs>
          <w:tab w:val="right" w:leader="dot" w:pos="8306"/>
        </w:tabs>
      </w:pPr>
      <w:hyperlink w:anchor="_Toc30115" w:history="1">
        <w:r>
          <w:rPr>
            <w:rFonts w:ascii="仿宋" w:eastAsia="仿宋" w:hAnsi="仿宋" w:cs="仿宋" w:hint="eastAsia"/>
            <w:lang w:eastAsia="zh-CN"/>
          </w:rPr>
          <w:t>(一)、产品/服务定位与特点</w:t>
        </w:r>
        <w:r>
          <w:tab/>
        </w:r>
        <w:r>
          <w:fldChar w:fldCharType="begin"/>
        </w:r>
        <w:r>
          <w:instrText xml:space="preserve"> PAGEREF _Toc30115 \h </w:instrText>
        </w:r>
        <w:r>
          <w:fldChar w:fldCharType="separate"/>
        </w:r>
        <w:r>
          <w:t>54</w:t>
        </w:r>
        <w:r>
          <w:fldChar w:fldCharType="end"/>
        </w:r>
      </w:hyperlink>
    </w:p>
    <w:p>
      <w:pPr>
        <w:pStyle w:val="TOC2"/>
        <w:tabs>
          <w:tab w:val="right" w:leader="dot" w:pos="8306"/>
        </w:tabs>
      </w:pPr>
      <w:hyperlink w:anchor="_Toc21138" w:history="1">
        <w:r>
          <w:rPr>
            <w:rFonts w:ascii="仿宋" w:eastAsia="仿宋" w:hAnsi="仿宋" w:cs="仿宋" w:hint="eastAsia"/>
            <w:lang w:eastAsia="zh-CN"/>
          </w:rPr>
          <w:t>(二)、市场定位与竞争分析</w:t>
        </w:r>
        <w:r>
          <w:tab/>
        </w:r>
        <w:r>
          <w:fldChar w:fldCharType="begin"/>
        </w:r>
        <w:r>
          <w:instrText xml:space="preserve"> PAGEREF _Toc21138 \h </w:instrText>
        </w:r>
        <w:r>
          <w:fldChar w:fldCharType="separate"/>
        </w:r>
        <w:r>
          <w:t>56</w:t>
        </w:r>
        <w:r>
          <w:fldChar w:fldCharType="end"/>
        </w:r>
      </w:hyperlink>
    </w:p>
    <w:p>
      <w:pPr>
        <w:pStyle w:val="TOC2"/>
        <w:tabs>
          <w:tab w:val="right" w:leader="dot" w:pos="8306"/>
        </w:tabs>
      </w:pPr>
      <w:hyperlink w:anchor="_Toc16464" w:history="1">
        <w:r>
          <w:rPr>
            <w:rFonts w:ascii="仿宋" w:eastAsia="仿宋" w:hAnsi="仿宋" w:cs="仿宋" w:hint="eastAsia"/>
            <w:lang w:eastAsia="zh-CN"/>
          </w:rPr>
          <w:t>(三)、营销渠道与策略</w:t>
        </w:r>
        <w:r>
          <w:tab/>
        </w:r>
        <w:r>
          <w:fldChar w:fldCharType="begin"/>
        </w:r>
        <w:r>
          <w:instrText xml:space="preserve"> PAGEREF _Toc16464 \h </w:instrText>
        </w:r>
        <w:r>
          <w:fldChar w:fldCharType="separate"/>
        </w:r>
        <w:r>
          <w:t>57</w:t>
        </w:r>
        <w:r>
          <w:fldChar w:fldCharType="end"/>
        </w:r>
      </w:hyperlink>
    </w:p>
    <w:p>
      <w:pPr>
        <w:pStyle w:val="TOC2"/>
        <w:tabs>
          <w:tab w:val="right" w:leader="dot" w:pos="8306"/>
        </w:tabs>
      </w:pPr>
      <w:hyperlink w:anchor="_Toc17890" w:history="1">
        <w:r>
          <w:rPr>
            <w:rFonts w:ascii="仿宋" w:eastAsia="仿宋" w:hAnsi="仿宋" w:cs="仿宋" w:hint="eastAsia"/>
            <w:lang w:eastAsia="zh-CN"/>
          </w:rPr>
          <w:t>(四)、推广与宣传活动</w:t>
        </w:r>
        <w:r>
          <w:tab/>
        </w:r>
        <w:r>
          <w:fldChar w:fldCharType="begin"/>
        </w:r>
        <w:r>
          <w:instrText xml:space="preserve"> PAGEREF _Toc17890 \h </w:instrText>
        </w:r>
        <w:r>
          <w:fldChar w:fldCharType="separate"/>
        </w:r>
        <w:r>
          <w:t>58</w:t>
        </w:r>
        <w:r>
          <w:fldChar w:fldCharType="end"/>
        </w:r>
      </w:hyperlink>
    </w:p>
    <w:p>
      <w:pPr>
        <w:pStyle w:val="TOC1"/>
        <w:tabs>
          <w:tab w:val="right" w:leader="dot" w:pos="8306"/>
        </w:tabs>
      </w:pPr>
      <w:hyperlink w:anchor="_Toc29562" w:history="1">
        <w:r>
          <w:rPr>
            <w:rFonts w:ascii="仿宋" w:eastAsia="仿宋" w:hAnsi="仿宋" w:cs="仿宋" w:hint="eastAsia"/>
            <w:lang w:eastAsia="zh-CN"/>
          </w:rPr>
          <w:t>十六、风险识别与分类</w:t>
        </w:r>
        <w:r>
          <w:tab/>
        </w:r>
        <w:r>
          <w:fldChar w:fldCharType="begin"/>
        </w:r>
        <w:r>
          <w:instrText xml:space="preserve"> PAGEREF _Toc29562 \h </w:instrText>
        </w:r>
        <w:r>
          <w:fldChar w:fldCharType="separate"/>
        </w:r>
        <w:r>
          <w:t>63</w:t>
        </w:r>
        <w:r>
          <w:fldChar w:fldCharType="end"/>
        </w:r>
      </w:hyperlink>
    </w:p>
    <w:p>
      <w:pPr>
        <w:pStyle w:val="TOC2"/>
        <w:tabs>
          <w:tab w:val="right" w:leader="dot" w:pos="8306"/>
        </w:tabs>
      </w:pPr>
      <w:hyperlink w:anchor="_Toc28597" w:history="1">
        <w:r>
          <w:rPr>
            <w:rFonts w:ascii="仿宋" w:eastAsia="仿宋" w:hAnsi="仿宋" w:cs="仿宋" w:hint="eastAsia"/>
            <w:lang w:eastAsia="zh-CN"/>
          </w:rPr>
          <w:t>(一)、风险识别</w:t>
        </w:r>
        <w:r>
          <w:tab/>
        </w:r>
        <w:r>
          <w:fldChar w:fldCharType="begin"/>
        </w:r>
        <w:r>
          <w:instrText xml:space="preserve"> PAGEREF _Toc28597 \h </w:instrText>
        </w:r>
        <w:r>
          <w:fldChar w:fldCharType="separate"/>
        </w:r>
        <w:r>
          <w:t>63</w:t>
        </w:r>
        <w:r>
          <w:fldChar w:fldCharType="end"/>
        </w:r>
      </w:hyperlink>
    </w:p>
    <w:p>
      <w:pPr>
        <w:pStyle w:val="TOC2"/>
        <w:tabs>
          <w:tab w:val="right" w:leader="dot" w:pos="8306"/>
        </w:tabs>
      </w:pPr>
      <w:hyperlink w:anchor="_Toc27694" w:history="1">
        <w:r>
          <w:rPr>
            <w:rFonts w:ascii="仿宋" w:eastAsia="仿宋" w:hAnsi="仿宋" w:cs="仿宋" w:hint="eastAsia"/>
            <w:lang w:eastAsia="zh-CN"/>
          </w:rPr>
          <w:t>(二)、风险分类</w:t>
        </w:r>
        <w:r>
          <w:tab/>
        </w:r>
        <w:r>
          <w:fldChar w:fldCharType="begin"/>
        </w:r>
        <w:r>
          <w:instrText xml:space="preserve"> PAGEREF _Toc27694 \h </w:instrText>
        </w:r>
        <w:r>
          <w:fldChar w:fldCharType="separate"/>
        </w:r>
        <w:r>
          <w:t>65</w:t>
        </w:r>
        <w:r>
          <w:fldChar w:fldCharType="end"/>
        </w:r>
      </w:hyperlink>
    </w:p>
    <w:p>
      <w:pPr>
        <w:pStyle w:val="TOC1"/>
        <w:tabs>
          <w:tab w:val="right" w:leader="dot" w:pos="8306"/>
        </w:tabs>
      </w:pPr>
      <w:hyperlink w:anchor="_Toc25271" w:history="1">
        <w:r>
          <w:rPr>
            <w:rFonts w:ascii="仿宋" w:eastAsia="仿宋" w:hAnsi="仿宋" w:cs="仿宋" w:hint="eastAsia"/>
            <w:lang w:eastAsia="zh-CN"/>
          </w:rPr>
          <w:t>十七、质量管理体系</w:t>
        </w:r>
        <w:r>
          <w:tab/>
        </w:r>
        <w:r>
          <w:fldChar w:fldCharType="begin"/>
        </w:r>
        <w:r>
          <w:instrText xml:space="preserve"> PAGEREF _Toc25271 \h </w:instrText>
        </w:r>
        <w:r>
          <w:fldChar w:fldCharType="separate"/>
        </w:r>
        <w:r>
          <w:t>66</w:t>
        </w:r>
        <w:r>
          <w:fldChar w:fldCharType="end"/>
        </w:r>
      </w:hyperlink>
    </w:p>
    <w:p>
      <w:pPr>
        <w:pStyle w:val="TOC2"/>
        <w:tabs>
          <w:tab w:val="right" w:leader="dot" w:pos="8306"/>
        </w:tabs>
      </w:pPr>
      <w:hyperlink w:anchor="_Toc15598" w:history="1">
        <w:r>
          <w:rPr>
            <w:rFonts w:ascii="仿宋" w:eastAsia="仿宋" w:hAnsi="仿宋" w:cs="仿宋" w:hint="eastAsia"/>
            <w:lang w:eastAsia="zh-CN"/>
          </w:rPr>
          <w:t>(一)、质量目标与方针</w:t>
        </w:r>
        <w:r>
          <w:tab/>
        </w:r>
        <w:r>
          <w:fldChar w:fldCharType="begin"/>
        </w:r>
        <w:r>
          <w:instrText xml:space="preserve"> PAGEREF _Toc15598 \h </w:instrText>
        </w:r>
        <w:r>
          <w:fldChar w:fldCharType="separate"/>
        </w:r>
        <w:r>
          <w:t>66</w:t>
        </w:r>
        <w:r>
          <w:fldChar w:fldCharType="end"/>
        </w:r>
      </w:hyperlink>
    </w:p>
    <w:p>
      <w:pPr>
        <w:pStyle w:val="TOC2"/>
        <w:tabs>
          <w:tab w:val="right" w:leader="dot" w:pos="8306"/>
        </w:tabs>
      </w:pPr>
      <w:hyperlink w:anchor="_Toc12227" w:history="1">
        <w:r>
          <w:rPr>
            <w:rFonts w:ascii="仿宋" w:eastAsia="仿宋" w:hAnsi="仿宋" w:cs="仿宋" w:hint="eastAsia"/>
            <w:lang w:eastAsia="zh-CN"/>
          </w:rPr>
          <w:t>(二)、质量管理责任</w:t>
        </w:r>
        <w:r>
          <w:tab/>
        </w:r>
        <w:r>
          <w:fldChar w:fldCharType="begin"/>
        </w:r>
        <w:r>
          <w:instrText xml:space="preserve"> PAGEREF _Toc12227 \h </w:instrText>
        </w:r>
        <w:r>
          <w:fldChar w:fldCharType="separate"/>
        </w:r>
        <w:r>
          <w:t>67</w:t>
        </w:r>
        <w:r>
          <w:fldChar w:fldCharType="end"/>
        </w:r>
      </w:hyperlink>
    </w:p>
    <w:p>
      <w:pPr>
        <w:pStyle w:val="TOC2"/>
        <w:tabs>
          <w:tab w:val="right" w:leader="dot" w:pos="8306"/>
        </w:tabs>
      </w:pPr>
      <w:hyperlink w:anchor="_Toc25095" w:history="1">
        <w:r>
          <w:rPr>
            <w:rFonts w:ascii="仿宋" w:eastAsia="仿宋" w:hAnsi="仿宋" w:cs="仿宋" w:hint="eastAsia"/>
            <w:lang w:eastAsia="zh-CN"/>
          </w:rPr>
          <w:t>(三)、质量管理体系文件</w:t>
        </w:r>
        <w:r>
          <w:tab/>
        </w:r>
        <w:r>
          <w:fldChar w:fldCharType="begin"/>
        </w:r>
        <w:r>
          <w:instrText xml:space="preserve"> PAGEREF _Toc25095 \h </w:instrText>
        </w:r>
        <w:r>
          <w:fldChar w:fldCharType="separate"/>
        </w:r>
        <w:r>
          <w:t>69</w:t>
        </w:r>
        <w:r>
          <w:fldChar w:fldCharType="end"/>
        </w:r>
      </w:hyperlink>
    </w:p>
    <w:p>
      <w:pPr>
        <w:pStyle w:val="TOC2"/>
        <w:tabs>
          <w:tab w:val="right" w:leader="dot" w:pos="8306"/>
        </w:tabs>
      </w:pPr>
      <w:hyperlink w:anchor="_Toc15718" w:history="1">
        <w:r>
          <w:rPr>
            <w:rFonts w:ascii="仿宋" w:eastAsia="仿宋" w:hAnsi="仿宋" w:cs="仿宋" w:hint="eastAsia"/>
            <w:lang w:eastAsia="zh-CN"/>
          </w:rPr>
          <w:t>(四)、质量培训与教育</w:t>
        </w:r>
        <w:r>
          <w:tab/>
        </w:r>
        <w:r>
          <w:fldChar w:fldCharType="begin"/>
        </w:r>
        <w:r>
          <w:instrText xml:space="preserve"> PAGEREF _Toc15718 \h </w:instrText>
        </w:r>
        <w:r>
          <w:fldChar w:fldCharType="separate"/>
        </w:r>
        <w:r>
          <w:t>71</w:t>
        </w:r>
        <w:r>
          <w:fldChar w:fldCharType="end"/>
        </w:r>
      </w:hyperlink>
    </w:p>
    <w:p>
      <w:pPr>
        <w:pStyle w:val="TOC2"/>
        <w:tabs>
          <w:tab w:val="right" w:leader="dot" w:pos="8306"/>
        </w:tabs>
      </w:pPr>
      <w:hyperlink w:anchor="_Toc23929" w:history="1">
        <w:r>
          <w:rPr>
            <w:rFonts w:ascii="仿宋" w:eastAsia="仿宋" w:hAnsi="仿宋" w:cs="仿宋" w:hint="eastAsia"/>
            <w:lang w:eastAsia="zh-CN"/>
          </w:rPr>
          <w:t>(五)、质量审核与评价</w:t>
        </w:r>
        <w:r>
          <w:tab/>
        </w:r>
        <w:r>
          <w:fldChar w:fldCharType="begin"/>
        </w:r>
        <w:r>
          <w:instrText xml:space="preserve"> PAGEREF _Toc23929 \h </w:instrText>
        </w:r>
        <w:r>
          <w:fldChar w:fldCharType="separate"/>
        </w:r>
        <w:r>
          <w:t>72</w:t>
        </w:r>
        <w:r>
          <w:fldChar w:fldCharType="end"/>
        </w:r>
      </w:hyperlink>
    </w:p>
    <w:p>
      <w:pPr>
        <w:pStyle w:val="TOC2"/>
        <w:tabs>
          <w:tab w:val="right" w:leader="dot" w:pos="8306"/>
        </w:tabs>
      </w:pPr>
      <w:hyperlink w:anchor="_Toc3228" w:history="1">
        <w:r>
          <w:rPr>
            <w:rFonts w:ascii="仿宋" w:eastAsia="仿宋" w:hAnsi="仿宋" w:cs="仿宋" w:hint="eastAsia"/>
            <w:lang w:eastAsia="zh-CN"/>
          </w:rPr>
          <w:t>(六)、不符合与纠正措施</w:t>
        </w:r>
        <w:r>
          <w:tab/>
        </w:r>
        <w:r>
          <w:fldChar w:fldCharType="begin"/>
        </w:r>
        <w:r>
          <w:instrText xml:space="preserve"> PAGEREF _Toc3228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3"/>
      <w:r>
        <w:rPr>
          <w:rFonts w:ascii="仿宋" w:eastAsia="仿宋" w:hAnsi="仿宋" w:cs="仿宋" w:hint="eastAsia"/>
          <w:sz w:val="28"/>
          <w:lang w:eastAsia="zh-CN"/>
        </w:rPr>
        <w:t>一、气体放电灯项目建设单位说明</w:t>
      </w:r>
      <w:bookmarkEnd w:id="2"/>
    </w:p>
    <w:p>
      <w:pPr>
        <w:pStyle w:val="Heading2"/>
        <w:rPr>
          <w:rFonts w:ascii="仿宋" w:eastAsia="仿宋" w:hAnsi="仿宋" w:cs="仿宋" w:hint="eastAsia"/>
          <w:lang w:eastAsia="zh-CN"/>
        </w:rPr>
      </w:pPr>
      <w:bookmarkStart w:id="3" w:name="_Toc5477"/>
      <w:r>
        <w:rPr>
          <w:rFonts w:ascii="仿宋" w:eastAsia="仿宋" w:hAnsi="仿宋" w:cs="仿宋" w:hint="eastAsia"/>
          <w:lang w:eastAsia="zh-CN"/>
        </w:rPr>
        <w:t>(一)、气体放电灯项目承办单位基本情况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8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体放电灯项目承办单位的XXXX，我们着眼于实现可持续的经济效益。通过技术创新和解决方案的提供，公司预计在气体放电灯项目执行期间将获得可观的收入增长。这一收入来源主要包括气体放电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同时，我们注重成本控制和效率提升，以确保气体放电灯项目的可持续盈利。透过精细的管理和资源优化，公司期望实现气体放电灯项目利润最大化。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体放电灯项目实施进行全面的投资评估，包括气体放电灯项目启动阶段的资金投入和后续运营成本。通过对气体放电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气体放电灯项目实施过程中具备足够的资金流动性，公司将进行详尽的现金流分析。这包括资金需求的合理预测、气体放电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583"/>
      <w:r>
        <w:rPr>
          <w:rFonts w:ascii="仿宋" w:eastAsia="仿宋" w:hAnsi="仿宋" w:cs="仿宋" w:hint="eastAsia"/>
          <w:sz w:val="28"/>
          <w:lang w:eastAsia="zh-CN"/>
        </w:rPr>
        <w:t>二、气体放电灯项目危机管理</w:t>
      </w:r>
      <w:bookmarkEnd w:id="5"/>
    </w:p>
    <w:p>
      <w:pPr>
        <w:pStyle w:val="Heading2"/>
        <w:rPr>
          <w:rFonts w:ascii="仿宋" w:eastAsia="仿宋" w:hAnsi="仿宋" w:cs="仿宋" w:hint="eastAsia"/>
          <w:lang w:eastAsia="zh-CN"/>
        </w:rPr>
      </w:pPr>
      <w:bookmarkStart w:id="6" w:name="_Toc276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危机管理中，危机预警与识别是确保气体放电灯项目稳健运行的核心步骤。通过建立全面的监测机制，气体放电灯项目团队旨在及时发现和理解潜在的风险和危机因素，以便采取及时的预防和应对措施，确保气体放电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首先，通过深入的风险评估，气体放电灯项目团队全面分析了整个气体放电灯项目和各个阶段可能存在的威胁。这包括准确评估每个潜在风险的发生概率和可能影响的程度，为后续危机预警提供了有力支持。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体放电灯项目团队着重于明确定义气体放电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体放电灯项目进展的持续监控，团队能够及时发现潜在问题并作出迅速反应。气体放电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在这一阶段，团队的专业素养和反应速度将发挥至关重要的作用，以确保潜在危机能够在初期得到有效的处理，最大程度地减轻负面影响。通过危机预警与识别，气体放电灯项目得以更有序、可控地推进。</w:t>
      </w:r>
    </w:p>
    <w:p>
      <w:pPr>
        <w:pStyle w:val="Heading2"/>
        <w:ind w:firstLine="560" w:firstLineChars="200"/>
        <w:rPr>
          <w:rFonts w:ascii="仿宋" w:eastAsia="仿宋" w:hAnsi="仿宋" w:cs="仿宋" w:hint="eastAsia"/>
          <w:sz w:val="28"/>
          <w:lang w:eastAsia="zh-CN"/>
        </w:rPr>
      </w:pPr>
      <w:bookmarkStart w:id="7" w:name="_Toc262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在危机发生时，气体放电灯项目团队立即行动，成立了应急小组。该小组的任务是迅速制定并实施紧急应对措施，以最小化潜在损失。以下是采取的主要措施：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暂停气体放电灯项目进度：为遏制危机蔓延，气体放电灯项目暂时停止进行，以便全面评估当前状况。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资源重新分配：重新评估气体放电灯项目资源的分配，确保最大限度地减小损失。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实时沟通：与关键利益相关者建立实时沟通机制，向他们传递气体放电灯项目危机的实际状况，保障气体放电灯项目核心利益。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在紧急应对的同时，气体放电灯项目团队强调了团队协作和有效沟通的重要性。以下是团队协作的关键举措：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信息共享机制：建立了信息共享平台，确保团队成员能够及时获取气体放电灯项目危机的实时信息。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领导者沟通：气体放电灯项目领导者通过定期会议和即时沟通工具，指导团队应对危机，保持团队稳定运行。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随着危机得到初步控制，气体放电灯项目团队转向制定恢复计划，以确保气体放电灯项目能够从中迅速恢复。主要恢复计划包括：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修复受损的进度计划：重新评估气体放电灯项目进度，制定修复计划，确保气体放电灯项目尽快回归正常进程。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重新调整资源分配：优化资源分配，确保气体放电灯项目在有限资源下高效运转。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风险管理机制加强：对气体放电灯项目风险进行全面评估，制定更强化的风险管理策略，以预防未来可能的危机。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740"/>
      <w:r>
        <w:rPr>
          <w:rFonts w:ascii="仿宋" w:eastAsia="仿宋" w:hAnsi="仿宋" w:cs="仿宋" w:hint="eastAsia"/>
          <w:sz w:val="28"/>
          <w:lang w:eastAsia="zh-CN"/>
        </w:rPr>
        <w:t>三、气体放电灯项目选址可行性分析</w:t>
      </w:r>
      <w:bookmarkEnd w:id="8"/>
    </w:p>
    <w:p>
      <w:pPr>
        <w:pStyle w:val="Heading2"/>
        <w:rPr>
          <w:rFonts w:ascii="仿宋" w:eastAsia="仿宋" w:hAnsi="仿宋" w:cs="仿宋" w:hint="eastAsia"/>
          <w:lang w:eastAsia="zh-CN"/>
        </w:rPr>
      </w:pPr>
      <w:bookmarkStart w:id="9" w:name="_Toc11625"/>
      <w:r>
        <w:rPr>
          <w:rFonts w:ascii="仿宋" w:eastAsia="仿宋" w:hAnsi="仿宋" w:cs="仿宋" w:hint="eastAsia"/>
          <w:lang w:eastAsia="zh-CN"/>
        </w:rPr>
        <w:t>(一)、气体放电灯项目选址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该气体放电灯项目选址位于XX省XX市XX区XXX街道</w:t>
      </w:r>
    </w:p>
    <w:p>
      <w:pPr>
        <w:pStyle w:val="Heading2"/>
        <w:ind w:firstLine="560" w:firstLineChars="200"/>
        <w:rPr>
          <w:rFonts w:ascii="仿宋" w:eastAsia="仿宋" w:hAnsi="仿宋" w:cs="仿宋" w:hint="eastAsia"/>
          <w:sz w:val="28"/>
          <w:lang w:eastAsia="zh-CN"/>
        </w:rPr>
      </w:pPr>
      <w:bookmarkStart w:id="10" w:name="_Toc127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气体放电灯项目的征地面积将根据气体放电灯项目的实际规模和需求进行精确规划。具体面积XXX平方米，旨在确保气体放电灯项目不仅能够满足当前的发展需求，还能够预留空间以适应未来的扩展。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净用地面积是在征地面积基础上去除不可利用面积后的实际可开发用地。具体面积XXX平方米，考虑到环保、交通、安全等多方面因素，以确保气体放电灯项目在整体利用效率上达到最优。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气体放电灯项目计划建设的建筑总规模具体面积XXX平方米。这一规模的确定综合考虑了气体放电灯项目的性质、规模，以及城市规划的相关要求，确保建筑布局与周边环境协调一致。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绿地率是气体放电灯项目用地中被规划为绿地的比例。具体面积XXX平方米，旨在通过合理规划绿地，改善气体放电灯项目周边环境，提升居民生活质量，并符合城市整体绿化规划。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容积率是用地上可以建设的建筑总体积与用地面积之比。具体面积XXX，通过合理的容积率规划，确保气体放电灯项目建筑规模与周边环境和谐共生。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放电灯项目选址与当地城市规划相一致，具体面积XXX平方米。通过与城市规划部门深入沟通，确保气体放电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放电灯项目选址符合当地产业政策，具体面积XXX平方米。这包括气体放电灯项目对当地经济的促进作用，以及对相关产业的带动效应，确保气体放电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用地总体要求必须符合环保和可持续发展的原则，具体面积XXX平方米。通过采用绿色建筑设计、节能减排等措施，确保气体放电灯项目在建设和运营过程中对环境的影响最小化，达到可持续发展的要求。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确保气体放电灯项目选址具备必要的公共设施配套，具体面积XXX平方米。这包括交通便利性、教育、医疗等基础设施，以提高居民生活品质，使得气体放电灯项目选址更具吸引力。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考虑用地总体要求对当地社会稳定性的影响，具体面积XXX平方米。通过深入了解当地社区反馈，确保气体放电灯项目的选址和建设过程对当地社会和谐稳定产生积极作用。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放电灯项目选址不仅符合法规和规划，还在实际操作中具有可行性。这一全面规划将为气体放电灯项目的成功实施提供坚实的基础，确保气体放电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1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放电灯项目的设备规划和空间设计中，我们将采取灵活设备布局的措施。设备布局将根据实际需求进行灵活设计，避免不必要的浪费。通过合理规划设备摆放位置，我们将提高设备的利用率，减少设备间距，以确保气体放电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放电灯项目内部引入共享设施的概念，例如共享会议室、办公区等。通过这种方式，我们可以减少对资源的重复建设，提高资源共享效率，从而减小气体放电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41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体放电灯项目的总图布置中，我们将不同功能区域进行明确的规划，以最大程度满足气体放电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6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体放电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气体放电灯项目对环境的影响是综合评价的重要因素之一。我们将详细考虑选址周边的自然环境、生态保护区、水源地等情况，确保气体放电灯项目的建设和运营对环境影响最小化，并符合当地的环保法规标准。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对选址的评价还需充分考虑当地政府的产业政策和法规。我们将详细了解气体放电灯项目所在地的相关政策，确保气体放电灯项目的规划和运营与当地法规相符，降低不必要的法律风险。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考虑到社会稳定性对企业运营的重要性，我们将评估选址地区的社会安全情况、劳工关系、社区反馈等方面，以确保气体放电灯项目的建设和运营不会受到社会稳定性的负面影响。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最后，我们将综合考虑用地成本，包括土地购置费用、土地开发成本等。通过对用地成本的详细评估，我们能够做出更为精确的经济效益分析，为气体放电灯项目的投资决策提供有力支持。</w:t>
      </w:r>
    </w:p>
    <w:p>
      <w:pPr>
        <w:pStyle w:val="Heading1"/>
        <w:ind w:firstLine="560" w:firstLineChars="200"/>
        <w:rPr>
          <w:rFonts w:ascii="仿宋" w:eastAsia="仿宋" w:hAnsi="仿宋" w:cs="仿宋" w:hint="eastAsia"/>
          <w:sz w:val="28"/>
          <w:lang w:eastAsia="zh-CN"/>
        </w:rPr>
      </w:pPr>
      <w:bookmarkStart w:id="14" w:name="_Toc109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48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的技术管理特点体现在其创新导向。通过引入最先进的技术趋势和解决方案，气体放电灯项目致力于提升科技含量、提高质量和效率水平。这意味着我们将采用最新的工具和方法，确保气体放电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体放电灯项目技术管理的显著特征。通过整合不同领域的技术资源，我们实现了跨学科的协同工作。这有助于优化技术架构，提高整体效能。此外，整合性策略还促进了不同技术团队之间的紧密沟通和高效合作，确保气体放电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体放电灯项目所采用的技术。通过不断优化技术方案，气体放电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体放电灯项目团队将在气体放电灯项目初期识别可能的技术风险，并采取相应的预防和应对措施。通过建立健全的风险评估机制，气体放电灯项目能够在实施过程中及时发现并解决潜在的技术问题，保障气体放电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体放电灯项目中，技术将成为气体放电灯项目成功的有力支持。这一深度剖析揭示了技术管理在气体放电灯项目实施中的关键作用，为气体放电灯项目的技术基础奠定了坚实的基础。</w:t>
      </w:r>
    </w:p>
    <w:p>
      <w:pPr>
        <w:pStyle w:val="Heading2"/>
        <w:ind w:firstLine="560" w:firstLineChars="200"/>
        <w:rPr>
          <w:rFonts w:ascii="仿宋" w:eastAsia="仿宋" w:hAnsi="仿宋" w:cs="仿宋" w:hint="eastAsia"/>
          <w:sz w:val="28"/>
          <w:lang w:eastAsia="zh-CN"/>
        </w:rPr>
      </w:pPr>
      <w:bookmarkStart w:id="16" w:name="_Toc28491"/>
      <w:r>
        <w:rPr>
          <w:rFonts w:ascii="仿宋" w:eastAsia="仿宋" w:hAnsi="仿宋" w:cs="仿宋" w:hint="eastAsia"/>
          <w:sz w:val="28"/>
          <w:lang w:eastAsia="zh-CN"/>
        </w:rPr>
        <w:t>(二)、气体放电灯项目工艺技术设计方案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体放电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体放电灯项目将严格按照相关行业规范要求进行组织。通过有效控制产品质量，气体放电灯项目将致力于为顾客提供优质的气体放电灯项目产品和良好的服务。这体现了气体放电灯项目对于生产活动合规性和质量标准的高度重视，为气体放电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体放电灯项目注重生态效益和清洁生产原则。气体放电灯项目建设将紧密结合地方特色经济发展，与社会经济发展规划和区域环境保护规划方案相协调一致。通过与当地区域自然生态系统的结合，气体放电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体放电灯项目产品具有多样化的客户需求和个性化的特点。因此，气体放电灯项目产品规格品种多样，且单批生产数量较小。为满足这一特点，气体放电灯项目承办单位将建设先进的柔性制造生产线。通过广泛应用柔性制造技术，气体放电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气体放电灯项目采用的技术具有较高的技术含量和自动化水平，处于国内先进水平。这一技术选用不仅体现了对生产效率、质量和环境友好性的高标准要求，同时为气体放电灯项目的可持续发展奠定了坚实的基础。</w:t>
      </w:r>
    </w:p>
    <w:p>
      <w:pPr>
        <w:pStyle w:val="Heading2"/>
        <w:ind w:firstLine="560" w:firstLineChars="200"/>
        <w:rPr>
          <w:rFonts w:ascii="仿宋" w:eastAsia="仿宋" w:hAnsi="仿宋" w:cs="仿宋" w:hint="eastAsia"/>
          <w:sz w:val="28"/>
          <w:lang w:eastAsia="zh-CN"/>
        </w:rPr>
      </w:pPr>
      <w:bookmarkStart w:id="17" w:name="_Toc307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为确保气体放电灯项目的高效生产和技术实施，我们制定了一套精心设计的设备选型方案，以满足气体放电灯项目生产、质量和环保的要求。该方案的主要特点如下：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体放电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针对气体放电灯项目产品的多样性和小批量生产的特点，我们将建设柔性制造生产线。通过在设备选型中考虑柔性制造技术，可以灵活应对不同产品规格和生产需求，实现生产线的高度灵活性和适应性。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236"/>
      <w:r>
        <w:rPr>
          <w:rFonts w:ascii="仿宋" w:eastAsia="仿宋" w:hAnsi="仿宋" w:cs="仿宋" w:hint="eastAsia"/>
          <w:sz w:val="28"/>
          <w:lang w:eastAsia="zh-CN"/>
        </w:rPr>
        <w:t>五、气体放电灯项目可持续发展</w:t>
      </w:r>
      <w:bookmarkEnd w:id="18"/>
    </w:p>
    <w:p>
      <w:pPr>
        <w:pStyle w:val="Heading2"/>
        <w:rPr>
          <w:rFonts w:ascii="仿宋" w:eastAsia="仿宋" w:hAnsi="仿宋" w:cs="仿宋" w:hint="eastAsia"/>
          <w:lang w:eastAsia="zh-CN"/>
        </w:rPr>
      </w:pPr>
      <w:bookmarkStart w:id="19" w:name="_Toc1153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中，气体放电灯项目团队着眼于未来，明确了可持续发展的战略方向。制定的具体可持续发展目标包括降低资源使用、采用环保技术、最大化社会效益等。这一步骤不仅有助于气体放电灯项目在环保和社会责任方面达到最高标准，也为未来提供了明确的指引，确保气体放电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可持续实践的融入气体放电灯项目管理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https://d.book118.com/598042113113006045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B57EF"/>
    <w:rsid w:val="2D7B5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421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2024-03-01T11:38:00Z</dcterms:created>
  <dcterms:modified xsi:type="dcterms:W3CDTF">2024-03-01T11:38:26Z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1C655B05438D476E99C99A04200C5CB3_11</vt:lpwstr>
  </property>
  <property fmtid="{D5CDD505-2E9C-101B-9397-08002B2CF9AE}" pid="3" name="KSOProductBuildVer">
    <vt:lpwstr>2052-12.1.0.16388</vt:lpwstr>
  </property>
</Properties>
</file>