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F6144" w:rsidP="00CF6144" w14:paraId="42CB4D15" w14:textId="77777777">
      <w:pPr>
        <w:spacing w:before="48" w:beforeLines="20" w:after="360" w:afterLines="150" w:line="360" w:lineRule="auto"/>
        <w:jc w:val="center"/>
        <w:rPr>
          <w:rFonts w:ascii="华文中宋" w:eastAsia="华文中宋" w:hAnsi="华文中宋"/>
          <w:b/>
          <w:sz w:val="30"/>
        </w:rPr>
      </w:pPr>
      <w:r w:rsidRPr="00CF6144">
        <w:rPr>
          <w:rFonts w:ascii="华文中宋" w:eastAsia="华文中宋" w:hAnsi="华文中宋"/>
          <w:b/>
          <w:sz w:val="30"/>
        </w:rPr>
        <w:t>2023</w:t>
      </w:r>
      <w:r w:rsidRPr="00CF6144">
        <w:rPr>
          <w:rFonts w:ascii="华文中宋" w:eastAsia="华文中宋" w:hAnsi="华文中宋"/>
          <w:b/>
          <w:sz w:val="30"/>
        </w:rPr>
        <w:t>年武汉旅游发展投资集团有限公司人员招聘考试试题及答案解析</w:t>
      </w:r>
    </w:p>
    <w:p w:rsidR="00A77B3E" w14:paraId="0C59013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D913622" w14:textId="77777777">
      <w:pPr>
        <w:spacing w:after="260" w:line="360" w:lineRule="auto"/>
      </w:pPr>
      <w:r>
        <w:rPr>
          <w:rFonts w:eastAsia="微软雅黑" w:cs="宋体"/>
          <w:b/>
        </w:rPr>
        <w:t>一、言语理解与表达</w:t>
      </w:r>
    </w:p>
    <w:p w:rsidR="00E0697D" w14:paraId="56D6A0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金融行业内部应广泛吸收同业经验，携起手来加快探索集团化经营新路，加速行业</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和优胜劣汰。行业市场化竞争将带来更优质的金融服务，只要不是违法违规的恶性竞争，都应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02D07DA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371DE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、此消彼长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首肯心折</w:t>
      </w:r>
    </w:p>
    <w:p w:rsidR="00E0697D" w14:paraId="127EB0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、物竞天择</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喜闻乐见</w:t>
      </w:r>
    </w:p>
    <w:p w:rsidR="00E0697D" w14:paraId="2138B5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、弱肉强食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交口赞誉</w:t>
      </w:r>
    </w:p>
    <w:p w:rsidR="00E0697D" w14:paraId="178617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、新陈代谢</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乐见其成</w:t>
      </w:r>
    </w:p>
    <w:p w:rsidR="00E0697D" w14:paraId="0E424A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037892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第一空，“和”表并列，所填词语应与“优胜劣汰”语义相近。</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项“弱肉强食”比喻弱的被强的吞并，</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项“新陈代谢”指新事物代替旧事物的过程，两项均符合文意，保留。</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项“此消彼长”意为这个下降，那个上升，与文意不符，排除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项“物竞天择”意为生物相互竞争，能适应者生存下来，与“行业”搭配不当，排除。第二空，根据“只要不是违法违规的恶性竞争”可知，所填词语应体现出不反对，都</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应使其发展之意。</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项“乐见其成”指希望看到某事物发展下去或取得成功，符合文意，当选。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项“交口赞誉”指异口同声地称赞，程度过重，排除。故选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0D9510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两千多年前，孔子在竹简上写下“君子和而不同”，这不仅成为中华文化的内在品格，也代表着中国对世界秩序的想象。不同国家、民族的思想文化各有千秋。文化的共存不是让一种文明普适化，而是要寻求大多数文明的共同点和公约数。毕竟，只有每一颗星星都发光，人类文明的星空才会更加璀璨。</w:t>
      </w:r>
    </w:p>
    <w:p w:rsidR="003F588C" w14:paraId="2A95CB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这段文字主要说的是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F9D21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、中华文化对世界的贡献</w:t>
      </w:r>
    </w:p>
    <w:p w:rsidR="003F588C" w14:paraId="5A21A8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、孔子对中华文化的影响</w:t>
      </w:r>
    </w:p>
    <w:p w:rsidR="003F588C" w14:paraId="583858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、古人对世界秩序的想象</w:t>
      </w:r>
    </w:p>
    <w:p w:rsidR="003F588C" w14:paraId="04A180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、文化共存的实现途径</w:t>
      </w:r>
    </w:p>
    <w:p w:rsidR="003F588C" w14:paraId="42C7F33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BCA723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文段开篇通过引用孔子“和而不同”的观点，引出作者讨论的重点“文化共存问题”，探讨实现文化共存的途径，即“寻求大多数文明的共同点和公约数”，对应选项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项“贡献”文段未提及，排除。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项“孔子”只是引用部分，非文段重点“文化共存”，排除。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项没有关键词“文化共存”，排除。故选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708CEE76"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在刊物上时有应用辩证方法治疗有效的报道，但大多数是在以西医疗法为主导的前提取得的，还有少数尽管是单靠中医而治愈的，但重复使用该法却不能取得更多的相同病例同样有效的验证，因而也都不具有普遍性意义。</w:t>
      </w:r>
    </w:p>
    <w:p w:rsidR="00E0697D" w14:paraId="69A52B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这段话主要讨论的是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0804A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、中医辩证治疗癌症有一定效果</w:t>
      </w:r>
    </w:p>
    <w:p w:rsidR="00E0697D" w14:paraId="54AC1A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、中医治疗癌症的效果还得不到有效证实</w:t>
      </w:r>
    </w:p>
    <w:p w:rsidR="00E0697D" w14:paraId="6989A6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、中医也能治疗癌症</w:t>
      </w:r>
    </w:p>
    <w:p w:rsidR="00E0697D" w14:paraId="60B95E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、治疗癌症时中医和西医各有所长</w:t>
      </w:r>
    </w:p>
    <w:p w:rsidR="00E0697D" w14:paraId="426081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B655D6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阅读可知，材料的结构是分—总结构，“因而也都不具有普遍性意义”是本段文字的结论，材料的中心意思是中医辩证治疗癌症的方法没有在大范围内得到有效验证，不具有普遍性意义。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选项强调的是中医疗法有效果，没抓住重点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选项强调中医和西医各有所长，也没抓住重点。故选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ABD1F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千百年来，食物就这样随着人们的脚步，不停迁移，不停流变。无论脚步多远，在人的脑海中，只有故乡的味道，熟悉而顽固，它就像一个味觉定位系统，一头锁定了千里之外的异地，另一头则永远牵绊着记忆深处的故乡。</w:t>
      </w:r>
    </w:p>
    <w:p w:rsidR="00E0697D" w14:paraId="546949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这里的“它”指的是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622FF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、故乡</w:t>
      </w:r>
    </w:p>
    <w:p w:rsidR="00E0697D" w14:paraId="67B2FA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、脚步</w:t>
      </w:r>
    </w:p>
    <w:p w:rsidR="00E0697D" w14:paraId="583BFE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、食物</w:t>
      </w:r>
    </w:p>
    <w:p w:rsidR="00E0697D" w14:paraId="109210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、味道</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https://d.book118.com/598043123135006025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rsidP="00496691" w14:paraId="06D97A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6144" w14:paraId="05984D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rsidP="00496691" w14:paraId="604B31C5" w14:textId="726D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F6144" w14:paraId="485D08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paraId="38106D9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614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rsidP="00496691" w14:textId="726D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F614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614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rsidP="00496691" w14:textId="726D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F614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paraId="22ED86D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paraId="4951F96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paraId="2C43871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1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9C641C"/>
    <w:rsid w:val="00A77B3E"/>
    <w:rsid w:val="00A95C3D"/>
    <w:rsid w:val="00CA2A55"/>
    <w:rsid w:val="00CF614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2687A9E"/>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F614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F6144"/>
    <w:rPr>
      <w:sz w:val="18"/>
      <w:szCs w:val="18"/>
    </w:rPr>
  </w:style>
  <w:style w:type="paragraph" w:styleId="Footer">
    <w:name w:val="footer"/>
    <w:basedOn w:val="Normal"/>
    <w:link w:val="a0"/>
    <w:rsid w:val="00CF6144"/>
    <w:pPr>
      <w:tabs>
        <w:tab w:val="center" w:pos="4153"/>
        <w:tab w:val="right" w:pos="8306"/>
      </w:tabs>
      <w:snapToGrid w:val="0"/>
    </w:pPr>
    <w:rPr>
      <w:sz w:val="18"/>
      <w:szCs w:val="18"/>
    </w:rPr>
  </w:style>
  <w:style w:type="character" w:customStyle="1" w:styleId="a0">
    <w:name w:val="页脚 字符"/>
    <w:basedOn w:val="DefaultParagraphFont"/>
    <w:link w:val="Footer"/>
    <w:rsid w:val="00CF6144"/>
    <w:rPr>
      <w:sz w:val="18"/>
      <w:szCs w:val="18"/>
    </w:rPr>
  </w:style>
  <w:style w:type="character" w:styleId="PageNumber">
    <w:name w:val="page number"/>
    <w:basedOn w:val="DefaultParagraphFont"/>
    <w:rsid w:val="00CF6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98043123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3870</Words>
  <Characters>22063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