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7CCA" w:rsidRPr="000B7CCA" w:rsidP="000B7CCA">
      <w:pPr>
        <w:jc w:val="center"/>
        <w:rPr>
          <w:rFonts w:ascii="微软雅黑" w:eastAsia="微软雅黑" w:hAnsi="微软雅黑"/>
          <w:b/>
          <w:bCs/>
          <w:sz w:val="28"/>
        </w:rPr>
      </w:pPr>
      <w:r w:rsidRPr="000B7CCA">
        <w:rPr>
          <w:rFonts w:ascii="微软雅黑" w:eastAsia="微软雅黑" w:hAnsi="微软雅黑" w:hint="eastAsia"/>
          <w:b/>
          <w:bCs/>
          <w:sz w:val="28"/>
        </w:rPr>
        <w:t>甘肃省兰州市城关区兰州第一中学</w:t>
      </w:r>
      <w:r w:rsidRPr="000B7CCA">
        <w:rPr>
          <w:rFonts w:ascii="微软雅黑" w:eastAsia="微软雅黑" w:hAnsi="微软雅黑"/>
          <w:b/>
          <w:bCs/>
          <w:sz w:val="28"/>
        </w:rPr>
        <w:t>2024年语文高三第一学期期末质量检测试题</w:t>
      </w:r>
    </w:p>
    <w:p w:rsidR="0092056E" w:rsidRPr="0092056E" w:rsidP="001A3D24">
      <w:pPr>
        <w:jc w:val="left"/>
        <w:rPr>
          <w:rFonts w:ascii="宋体" w:hAnsi="宋体"/>
          <w:b/>
          <w:bCs/>
        </w:rPr>
      </w:pPr>
      <w:r w:rsidRPr="0092056E">
        <w:rPr>
          <w:rFonts w:ascii="宋体" w:hAnsi="宋体" w:hint="eastAsia"/>
          <w:b/>
          <w:bCs/>
        </w:rPr>
        <w:t>注意事项</w:t>
      </w:r>
    </w:p>
    <w:p w:rsidR="0092056E" w:rsidRPr="0092056E" w:rsidP="001A3D24">
      <w:pPr>
        <w:jc w:val="left"/>
        <w:rPr>
          <w:rFonts w:ascii="宋体" w:hAnsi="宋体" w:hint="eastAsia"/>
          <w:b/>
          <w:bCs/>
        </w:rPr>
      </w:pPr>
      <w:r w:rsidRPr="0092056E">
        <w:rPr>
          <w:rFonts w:ascii="宋体" w:hAnsi="宋体" w:hint="eastAsia"/>
          <w:b/>
          <w:bCs/>
        </w:rPr>
        <w:t>1．考试结束后，请将本试卷和答题卡一并交回．</w:t>
      </w:r>
    </w:p>
    <w:p w:rsidR="0092056E" w:rsidRPr="0092056E" w:rsidP="001A3D24">
      <w:pPr>
        <w:jc w:val="left"/>
        <w:rPr>
          <w:rFonts w:ascii="宋体" w:hAnsi="宋体" w:hint="eastAsia"/>
          <w:b/>
          <w:bCs/>
        </w:rPr>
      </w:pPr>
      <w:r w:rsidRPr="0092056E">
        <w:rPr>
          <w:rFonts w:ascii="宋体" w:hAnsi="宋体" w:hint="eastAsia"/>
          <w:b/>
          <w:bCs/>
        </w:rPr>
        <w:t>2．答题前，请务必将自己的姓名、准考证号用0．5毫米黑色墨水的签字笔填写在试卷及答题卡的规定位置．</w:t>
      </w:r>
    </w:p>
    <w:p w:rsidR="0092056E" w:rsidRPr="0092056E" w:rsidP="001A3D24">
      <w:pPr>
        <w:jc w:val="left"/>
        <w:rPr>
          <w:rFonts w:ascii="宋体" w:hAnsi="宋体" w:hint="eastAsia"/>
          <w:b/>
          <w:bCs/>
        </w:rPr>
      </w:pPr>
      <w:r w:rsidRPr="0092056E">
        <w:rPr>
          <w:rFonts w:ascii="宋体" w:hAnsi="宋体" w:hint="eastAsia"/>
          <w:b/>
          <w:bCs/>
        </w:rPr>
        <w:t>3．请认真核对监考员在答题卡上所粘贴的条形码上的姓名、准考证号与本人是否相符．</w:t>
      </w:r>
    </w:p>
    <w:p w:rsidR="0092056E" w:rsidRPr="0092056E" w:rsidP="001A3D24">
      <w:pPr>
        <w:jc w:val="left"/>
        <w:rPr>
          <w:rFonts w:ascii="宋体" w:hAnsi="宋体" w:hint="eastAsia"/>
          <w:b/>
          <w:bCs/>
        </w:rPr>
      </w:pPr>
      <w:r w:rsidRPr="0092056E">
        <w:rPr>
          <w:rFonts w:ascii="宋体" w:hAnsi="宋体" w:hint="eastAsia"/>
          <w:b/>
          <w:bCs/>
        </w:rPr>
        <w:t>4．作答选择题，必须用2B铅笔将答题卡上对应选项的方框涂满、涂黑；如需改动，请用橡皮擦干净后，再选涂其他答案．作答非选择题，必须用05毫米黑色墨水的签字笔在答题卡上的指定位置作答，在其他位置作答一律无效．</w:t>
      </w:r>
    </w:p>
    <w:p w:rsidR="0092056E" w:rsidRPr="0092056E" w:rsidP="001A3D24">
      <w:pPr>
        <w:jc w:val="left"/>
        <w:rPr>
          <w:rFonts w:ascii="宋体" w:hAnsi="宋体"/>
          <w:b/>
          <w:bCs/>
        </w:rPr>
      </w:pPr>
      <w:r w:rsidRPr="0092056E">
        <w:rPr>
          <w:rFonts w:ascii="宋体" w:hAnsi="宋体" w:hint="eastAsia"/>
          <w:b/>
          <w:bCs/>
        </w:rPr>
        <w:t>5．如需作图，须用2B铅笔绘、写清楚，线条、符号等须加黑、加粗．</w:t>
      </w:r>
    </w:p>
    <w:p w:rsidR="0092056E" w:rsidRPr="0092056E" w:rsidP="0092056E">
      <w:pPr>
        <w:jc w:val="center"/>
        <w:rPr>
          <w:rFonts w:ascii="宋体" w:hAnsi="宋体"/>
          <w:b/>
        </w:rPr>
      </w:pPr>
    </w:p>
    <w:p w:rsidR="0092056E" w:rsidRPr="0092056E" w:rsidP="0092056E">
      <w:pPr>
        <w:jc w:val="left"/>
        <w:rPr>
          <w:rFonts w:ascii="宋体" w:hAnsi="宋体"/>
          <w:b/>
        </w:rPr>
      </w:pPr>
    </w:p>
    <w:p w:rsidR="0092056E" w:rsidRPr="0092056E" w:rsidP="001A3D24">
      <w:pPr>
        <w:spacing w:line="360" w:lineRule="auto"/>
        <w:jc w:val="left"/>
        <w:textAlignment w:val="center"/>
        <w:rPr>
          <w:rFonts w:ascii="宋体" w:hAnsi="宋体" w:cs="宋体"/>
          <w:b/>
        </w:rPr>
      </w:pPr>
      <w:r w:rsidRPr="0092056E">
        <w:rPr>
          <w:rFonts w:ascii="宋体" w:hAnsi="宋体"/>
          <w:b/>
        </w:rPr>
        <w:t>1．</w:t>
      </w:r>
      <w:r w:rsidRPr="0092056E">
        <w:rPr>
          <w:rFonts w:ascii="宋体" w:hAnsi="宋体" w:cs="宋体"/>
          <w:b/>
        </w:rPr>
        <w:t>阅读下面的文字，完成下面小题</w:t>
      </w:r>
    </w:p>
    <w:p w:rsidR="0092056E" w:rsidRPr="0092056E" w:rsidP="001A3D24">
      <w:pPr>
        <w:spacing w:line="360" w:lineRule="auto"/>
        <w:ind w:firstLine="420"/>
        <w:jc w:val="left"/>
        <w:textAlignment w:val="center"/>
        <w:rPr>
          <w:rFonts w:ascii="楷体" w:eastAsia="楷体" w:hAnsi="楷体" w:cs="楷体"/>
          <w:b/>
        </w:rPr>
      </w:pPr>
      <w:r w:rsidRPr="0092056E">
        <w:rPr>
          <w:rFonts w:ascii="楷体" w:eastAsia="楷体" w:hAnsi="楷体" w:cs="楷体"/>
          <w:b/>
        </w:rPr>
        <w:t>①春秋战国时期周王室衰微，五霸七雄等诸侯国各自为政，一方面竞相发展生产，注重商品流通，一方面兼并弱小，掠夺土地和财富。特别是对大量技术工匠的掠夺占有和铁工具的推广应用，促进了各种手工业的交流提高，各方面竞争的成就对纺织材料、服装裁剪工艺和装饰艺术，也无不发生重大影响，从而形成了百花齐放的服饰局面。</w:t>
      </w:r>
    </w:p>
    <w:p w:rsidR="0092056E" w:rsidRPr="0092056E" w:rsidP="001A3D24">
      <w:pPr>
        <w:spacing w:line="360" w:lineRule="auto"/>
        <w:ind w:firstLine="420"/>
        <w:jc w:val="left"/>
        <w:textAlignment w:val="center"/>
        <w:rPr>
          <w:rFonts w:ascii="楷体" w:eastAsia="楷体" w:hAnsi="楷体" w:cs="楷体"/>
          <w:b/>
        </w:rPr>
      </w:pPr>
      <w:r w:rsidRPr="0092056E">
        <w:rPr>
          <w:rFonts w:ascii="楷体" w:eastAsia="楷体" w:hAnsi="楷体" w:cs="楷体"/>
          <w:b/>
        </w:rPr>
        <w:t>②春秋战国时期,以丝麻为原料的一般纺织生产,空前繁荣起来。织绣工艺的巨大进步，又使服饰材料日益精细，品种名目日见繁多。河南陈留的花锦，山东齐鲁的冰纨、绮、缟、文绣，风行一时，比普通绢帛的价格高出20多倍。南方吴越生产的细麻布，北方燕代生产的毛布、毡裘，西域羌胡族的细旃花嚴，无不精美绝伦。湖北江陵马山楚墓发现一批古丝绸织物，品种之丰富包括了春秋战国时期锦、绣、编组、针织等主要门类，其中通幅大花纹织锦表明那时已具有相当完善的提花装置和先进的织造工艺。同时周代往日珠玉锦绣不鬻于市的法规终被突破，这就更促进了工艺的传播，使多样、精美的衣着服饰脱颖而出。</w:t>
      </w:r>
    </w:p>
    <w:p w:rsidR="0092056E" w:rsidRPr="0092056E" w:rsidP="001A3D24">
      <w:pPr>
        <w:spacing w:line="360" w:lineRule="auto"/>
        <w:ind w:firstLine="420"/>
        <w:jc w:val="left"/>
        <w:textAlignment w:val="center"/>
        <w:rPr>
          <w:rFonts w:ascii="楷体" w:eastAsia="楷体" w:hAnsi="楷体" w:cs="楷体"/>
          <w:b/>
        </w:rPr>
      </w:pPr>
      <w:r w:rsidRPr="0092056E">
        <w:rPr>
          <w:rFonts w:ascii="楷体" w:eastAsia="楷体" w:hAnsi="楷体" w:cs="楷体"/>
          <w:b/>
        </w:rPr>
        <w:t>③春秋战国时期，不仅王侯本人一身华服，即便从臣客卿也是足饰珠玑,腰金佩玉，衣裘冠履，均求贵重。商代以来，雕玉工艺不断发展，不断有精美线雕、透雕、高浮雕和圆雕艺术品问世。至西周由于“礼制玉”确定，读书人又渲染玉有七德或十德，兴起小件佩玉。佩玉尊卑有度，并赋以人格象征，所以“君子无故，玉不去身”。影响所及，上层人士不论男女，都须佩带几件或成组列的美丽雕玉。</w:t>
      </w:r>
    </w:p>
    <w:p w:rsidR="0092056E" w:rsidRPr="0092056E" w:rsidP="001A3D24">
      <w:pPr>
        <w:spacing w:line="360" w:lineRule="auto"/>
        <w:ind w:firstLine="420"/>
        <w:jc w:val="left"/>
        <w:textAlignment w:val="center"/>
        <w:rPr>
          <w:rFonts w:ascii="楷体" w:eastAsia="楷体" w:hAnsi="楷体" w:cs="楷体"/>
          <w:b/>
        </w:rPr>
      </w:pPr>
      <w:r w:rsidRPr="0092056E">
        <w:rPr>
          <w:rFonts w:ascii="楷体" w:eastAsia="楷体" w:hAnsi="楷体" w:cs="楷体"/>
          <w:b/>
        </w:rPr>
        <w:t>④春秋战国学术界“百家争鸣”的空气对当时文化学术的发展有极大的推动作用，也促进了精美服饰的流行。</w:t>
      </w:r>
    </w:p>
    <w:p w:rsidR="0092056E" w:rsidRPr="0092056E" w:rsidP="001A3D24">
      <w:pPr>
        <w:spacing w:line="360" w:lineRule="auto"/>
        <w:ind w:firstLine="420"/>
        <w:jc w:val="left"/>
        <w:textAlignment w:val="center"/>
        <w:rPr>
          <w:rFonts w:ascii="楷体" w:eastAsia="楷体" w:hAnsi="楷体" w:cs="楷体"/>
          <w:b/>
        </w:rPr>
        <w:sectPr w:rsidSect="00A12C77">
          <w:pgSz w:w="11907" w:h="16839" w:code="9"/>
          <w:pgMar w:top="900" w:right="1997" w:bottom="900" w:left="1997" w:header="500" w:footer="500" w:gutter="0"/>
          <w:cols w:sep="1" w:space="425"/>
          <w:docGrid w:type="lines" w:linePitch="312"/>
        </w:sectPr>
      </w:pPr>
    </w:p>
    <w:p w:rsidR="0092056E" w:rsidRPr="0092056E" w:rsidP="001A3D24">
      <w:pPr>
        <w:spacing w:line="360" w:lineRule="auto"/>
        <w:ind w:firstLine="420"/>
        <w:jc w:val="left"/>
        <w:textAlignment w:val="center"/>
        <w:rPr>
          <w:rFonts w:ascii="楷体" w:eastAsia="楷体" w:hAnsi="楷体" w:cs="楷体"/>
          <w:b/>
        </w:rPr>
      </w:pPr>
      <w:r w:rsidRPr="0092056E">
        <w:rPr>
          <w:rFonts w:ascii="楷体" w:eastAsia="楷体" w:hAnsi="楷体" w:cs="楷体"/>
          <w:b/>
        </w:rPr>
        <w:t>⑤春秋战国时期的衣着，上层人物的宽博，下层社会的窄小，已趋迥然。在形式上，值得注意的一是深衣，二是胡服。深衣有将身体深藏之意，是士大夫阶层居家的便服，又是庶人百姓的礼服，男女通用，可能形成于春秋战国之交。古人称道深衣“可以为文，可以为武，可以摈相(主持礼仪活动)，可以治军旅”，认为它是一种完善服装。据记载，深衣有4种不同名称:深衣、长衣、麻衣、中衣。从出土文物看，江陵马山楚墓出土实物的衣式具有代表性。这种长衣男女通用，应是服装史上备受推崇的深衣。</w:t>
      </w:r>
    </w:p>
    <w:p w:rsidR="0092056E" w:rsidRPr="0092056E" w:rsidP="001A3D24">
      <w:pPr>
        <w:spacing w:line="360" w:lineRule="auto"/>
        <w:ind w:firstLine="420"/>
        <w:jc w:val="left"/>
        <w:textAlignment w:val="center"/>
        <w:rPr>
          <w:rFonts w:ascii="楷体" w:eastAsia="楷体" w:hAnsi="楷体" w:cs="楷体"/>
          <w:b/>
        </w:rPr>
      </w:pPr>
      <w:r w:rsidRPr="0092056E">
        <w:rPr>
          <w:rFonts w:ascii="楷体" w:eastAsia="楷体" w:hAnsi="楷体" w:cs="楷体"/>
          <w:b/>
        </w:rPr>
        <w:t>⑥公元前307年赵武灵王颁胡服令，推行胡服骑射。胡服，指当时“胡人”的服饰，与中原地区宽衣博带的服装有较大差异。特征是衣长仅齐膝，腰束郭洛带，用带钩，穿靴，便于骑射活动。其衣制实与中原奴隶或其他劳动者短衣相类同，而从湖北江陵马山楚墓出土实物看，当时内地已有绵椅，《说文》解作“胫衣”,前面连腰，棕红绣绢裤面，锦边小口裤脚，两侧附装饰绦带，与胡服之别尤在于后面开裆。</w:t>
      </w:r>
    </w:p>
    <w:p w:rsidR="0092056E" w:rsidRPr="0092056E" w:rsidP="001A3D24">
      <w:pPr>
        <w:spacing w:line="360" w:lineRule="auto"/>
        <w:ind w:firstLine="420"/>
        <w:jc w:val="left"/>
        <w:textAlignment w:val="center"/>
        <w:rPr>
          <w:rFonts w:ascii="楷体" w:eastAsia="楷体" w:hAnsi="楷体" w:cs="楷体"/>
          <w:b/>
        </w:rPr>
      </w:pPr>
      <w:r w:rsidRPr="0092056E">
        <w:rPr>
          <w:rFonts w:ascii="楷体" w:eastAsia="楷体" w:hAnsi="楷体" w:cs="楷体"/>
          <w:b/>
        </w:rPr>
        <w:t>⑦春秋战国时期的衣服款式空前丰富多样，不仅表现于深衣和胡服。乐人有戴风兜帽的，舞人有长及数尺的袖子，猎人衣裤多扎得紧紧的，有人还常戴鸱角或鹊尾冠、穿小袖长裙衣和斜露装褶的下裳。这些都与多彩的社会生活相关。</w:t>
      </w:r>
    </w:p>
    <w:p w:rsidR="0092056E" w:rsidRPr="0092056E" w:rsidP="001A3D24">
      <w:pPr>
        <w:spacing w:line="360" w:lineRule="auto"/>
        <w:ind w:firstLine="420"/>
        <w:jc w:val="left"/>
        <w:textAlignment w:val="center"/>
        <w:rPr>
          <w:rFonts w:ascii="楷体" w:eastAsia="楷体" w:hAnsi="楷体" w:cs="楷体"/>
          <w:b/>
        </w:rPr>
      </w:pPr>
      <w:r w:rsidRPr="0092056E">
        <w:rPr>
          <w:rFonts w:ascii="楷体" w:eastAsia="楷体" w:hAnsi="楷体" w:cs="楷体"/>
          <w:b/>
        </w:rPr>
        <w:t>(摘编自沈从文《中国服饰史》)</w:t>
      </w:r>
    </w:p>
    <w:p w:rsidR="0092056E" w:rsidRPr="0092056E" w:rsidP="001A3D24">
      <w:pPr>
        <w:spacing w:line="360" w:lineRule="auto"/>
        <w:jc w:val="left"/>
        <w:textAlignment w:val="center"/>
        <w:rPr>
          <w:rFonts w:ascii="宋体" w:hAnsi="宋体" w:cs="宋体"/>
          <w:b/>
        </w:rPr>
      </w:pPr>
      <w:r w:rsidRPr="0092056E">
        <w:rPr>
          <w:b/>
        </w:rPr>
        <w:t>1．</w:t>
      </w:r>
      <w:r w:rsidRPr="0092056E">
        <w:rPr>
          <w:rFonts w:ascii="宋体" w:hAnsi="宋体" w:cs="宋体"/>
          <w:b/>
        </w:rPr>
        <w:t>下列关于原文内容的理解与分析，正确的一项是</w:t>
      </w:r>
    </w:p>
    <w:p w:rsidR="0092056E" w:rsidRPr="0092056E" w:rsidP="001A3D24">
      <w:pPr>
        <w:spacing w:line="360" w:lineRule="auto"/>
        <w:jc w:val="left"/>
        <w:textAlignment w:val="center"/>
        <w:rPr>
          <w:rFonts w:ascii="宋体" w:hAnsi="宋体" w:cs="宋体"/>
          <w:b/>
        </w:rPr>
      </w:pPr>
      <w:r w:rsidRPr="0092056E">
        <w:rPr>
          <w:b/>
        </w:rPr>
        <w:t>A．</w:t>
      </w:r>
      <w:r w:rsidRPr="0092056E">
        <w:rPr>
          <w:rFonts w:ascii="宋体" w:hAnsi="宋体" w:cs="宋体"/>
          <w:b/>
        </w:rPr>
        <w:t>春秋战国时，五霸七雄等诸侯国发展生产，兼并弱小，掠夺占有技术工匠，推广应用铁工具，给服饰发展带来重大影响。</w:t>
      </w:r>
    </w:p>
    <w:p w:rsidR="0092056E" w:rsidRPr="0092056E" w:rsidP="001A3D24">
      <w:pPr>
        <w:spacing w:line="360" w:lineRule="auto"/>
        <w:jc w:val="left"/>
        <w:textAlignment w:val="center"/>
        <w:rPr>
          <w:rFonts w:ascii="宋体" w:hAnsi="宋体" w:cs="宋体"/>
          <w:b/>
        </w:rPr>
      </w:pPr>
      <w:r w:rsidRPr="0092056E">
        <w:rPr>
          <w:b/>
        </w:rPr>
        <w:t>B．</w:t>
      </w:r>
      <w:r w:rsidRPr="0092056E">
        <w:rPr>
          <w:rFonts w:ascii="宋体" w:hAnsi="宋体" w:cs="宋体"/>
          <w:b/>
        </w:rPr>
        <w:t>湖北江陵马山楚墓发现-批古丝绸织物，品种丰富，表明那时已具有相当完善的提花装置和先进的织造工艺。</w:t>
      </w:r>
    </w:p>
    <w:p w:rsidR="0092056E" w:rsidRPr="0092056E" w:rsidP="001A3D24">
      <w:pPr>
        <w:spacing w:line="360" w:lineRule="auto"/>
        <w:jc w:val="left"/>
        <w:textAlignment w:val="center"/>
        <w:rPr>
          <w:rFonts w:ascii="宋体" w:hAnsi="宋体" w:cs="宋体"/>
          <w:b/>
        </w:rPr>
      </w:pPr>
      <w:r w:rsidRPr="0092056E">
        <w:rPr>
          <w:b/>
        </w:rPr>
        <w:t>C．</w:t>
      </w:r>
      <w:r w:rsidRPr="0092056E">
        <w:rPr>
          <w:rFonts w:ascii="宋体" w:hAnsi="宋体" w:cs="宋体"/>
          <w:b/>
        </w:rPr>
        <w:t>商代时，雕玉工艺不断发展以及“礼制玉”确定，佩玉尊卑有度，并赋以人格象征，所以上层人士都须佩戴雕玉。</w:t>
      </w:r>
    </w:p>
    <w:p w:rsidR="0092056E" w:rsidRPr="0092056E" w:rsidP="001A3D24">
      <w:pPr>
        <w:spacing w:line="360" w:lineRule="auto"/>
        <w:jc w:val="left"/>
        <w:textAlignment w:val="center"/>
        <w:rPr>
          <w:rFonts w:ascii="宋体" w:hAnsi="宋体" w:cs="宋体"/>
          <w:b/>
        </w:rPr>
      </w:pPr>
      <w:r w:rsidRPr="0092056E">
        <w:rPr>
          <w:b/>
        </w:rPr>
        <w:t>D．</w:t>
      </w:r>
      <w:r w:rsidRPr="0092056E">
        <w:rPr>
          <w:rFonts w:ascii="宋体" w:hAnsi="宋体" w:cs="宋体"/>
          <w:b/>
        </w:rPr>
        <w:t>古人认为深衣用途全面，款式丰富，是一种完善服装。它分为深衣、长衣、麻衣、中衣四种款式，备受当时人们推崇。</w:t>
      </w:r>
    </w:p>
    <w:p w:rsidR="0092056E" w:rsidRPr="0092056E" w:rsidP="001A3D24">
      <w:pPr>
        <w:spacing w:line="360" w:lineRule="auto"/>
        <w:jc w:val="left"/>
        <w:textAlignment w:val="center"/>
        <w:rPr>
          <w:rFonts w:ascii="宋体" w:hAnsi="宋体" w:cs="宋体"/>
          <w:b/>
        </w:rPr>
      </w:pPr>
      <w:r w:rsidRPr="0092056E">
        <w:rPr>
          <w:b/>
        </w:rPr>
        <w:t>2．</w:t>
      </w:r>
      <w:r w:rsidRPr="0092056E">
        <w:rPr>
          <w:rFonts w:ascii="宋体" w:hAnsi="宋体" w:cs="宋体"/>
          <w:b/>
        </w:rPr>
        <w:t>下列对原文结构和论证的相关分析，不正确的一项是</w:t>
      </w:r>
    </w:p>
    <w:p w:rsidR="0092056E" w:rsidRPr="0092056E" w:rsidP="001A3D24">
      <w:pPr>
        <w:spacing w:line="360" w:lineRule="auto"/>
        <w:jc w:val="left"/>
        <w:textAlignment w:val="center"/>
        <w:rPr>
          <w:rFonts w:ascii="宋体" w:hAnsi="宋体" w:cs="宋体"/>
          <w:b/>
        </w:rPr>
      </w:pPr>
      <w:r w:rsidRPr="0092056E">
        <w:rPr>
          <w:b/>
        </w:rPr>
        <w:t>A．</w:t>
      </w:r>
      <w:r w:rsidRPr="0092056E">
        <w:rPr>
          <w:rFonts w:ascii="宋体" w:hAnsi="宋体" w:cs="宋体"/>
          <w:b/>
        </w:rPr>
        <w:t>文章第②段主要运用了举例论证的方法，从织绣I艺和服饰材料的角度论述了春秋战国时期纺织生产空前繁荣。</w:t>
      </w:r>
    </w:p>
    <w:p w:rsidR="0092056E" w:rsidRPr="0092056E" w:rsidP="001A3D24">
      <w:pPr>
        <w:spacing w:line="360" w:lineRule="auto"/>
        <w:jc w:val="left"/>
        <w:textAlignment w:val="center"/>
        <w:rPr>
          <w:rFonts w:ascii="宋体" w:hAnsi="宋体" w:cs="宋体"/>
          <w:b/>
        </w:rPr>
      </w:pPr>
      <w:r w:rsidRPr="0092056E">
        <w:rPr>
          <w:b/>
        </w:rPr>
        <w:t>B．</w:t>
      </w:r>
      <w:r w:rsidRPr="0092056E">
        <w:rPr>
          <w:rFonts w:ascii="宋体" w:hAnsi="宋体" w:cs="宋体"/>
          <w:b/>
        </w:rPr>
        <w:t>文章列举深衣、胡服等丰富多样的衣服款式，为论证春秋战国时期服饰发展百花齐放的局面提供了有力的论据。</w:t>
      </w:r>
    </w:p>
    <w:p w:rsidR="0092056E" w:rsidRPr="0092056E" w:rsidP="001A3D24">
      <w:pPr>
        <w:spacing w:line="360" w:lineRule="auto"/>
        <w:jc w:val="left"/>
        <w:textAlignment w:val="center"/>
        <w:rPr>
          <w:rFonts w:ascii="宋体" w:hAnsi="宋体" w:cs="宋体"/>
          <w:b/>
        </w:rPr>
      </w:pPr>
      <w:r w:rsidRPr="0092056E">
        <w:rPr>
          <w:b/>
        </w:rPr>
        <w:t>C．</w:t>
      </w:r>
      <w:r w:rsidRPr="0092056E">
        <w:rPr>
          <w:rFonts w:ascii="宋体" w:hAnsi="宋体" w:cs="宋体"/>
          <w:b/>
        </w:rPr>
        <w:t>第⑥段以湖北江陵马山楚墓出土实物为例，结合《说文》的解释，论证了中原奴隶或其他劳动者短衣与胡服的衣制既相类同，又有区别。</w:t>
      </w:r>
    </w:p>
    <w:p w:rsidR="0092056E" w:rsidRPr="0092056E" w:rsidP="001A3D24">
      <w:pPr>
        <w:spacing w:line="360" w:lineRule="auto"/>
        <w:jc w:val="left"/>
        <w:textAlignment w:val="center"/>
        <w:rPr>
          <w:rFonts w:ascii="宋体" w:hAnsi="宋体" w:cs="宋体"/>
          <w:b/>
        </w:rPr>
        <w:sectPr w:rsidSect="00A12C77">
          <w:type w:val="nextPage"/>
          <w:pgSz w:w="11907" w:h="16839" w:code="9"/>
          <w:pgMar w:top="900" w:right="1997" w:bottom="900" w:left="1997" w:header="500" w:footer="500" w:gutter="0"/>
          <w:pgNumType w:start="2"/>
          <w:cols w:sep="1" w:space="425"/>
          <w:titlePg w:val="0"/>
          <w:docGrid w:type="lines" w:linePitch="312"/>
        </w:sectPr>
      </w:pPr>
      <w:r w:rsidRPr="0092056E">
        <w:rPr>
          <w:b/>
        </w:rPr>
        <w:t>D．</w:t>
      </w:r>
      <w:r w:rsidRPr="0092056E">
        <w:rPr>
          <w:rFonts w:ascii="宋体" w:hAnsi="宋体" w:cs="宋体"/>
          <w:b/>
        </w:rPr>
        <w:t>作者从春秋战国时期的社会背景谈起，接着论述了服装材料、服装装饰的情况，还重点介绍了深衣、胡服的特点以及胡人汉人服饰的融合。</w:t>
      </w:r>
    </w:p>
    <w:p w:rsidR="0092056E" w:rsidRPr="0092056E" w:rsidP="001A3D24">
      <w:pPr>
        <w:spacing w:line="360" w:lineRule="auto"/>
        <w:jc w:val="left"/>
        <w:textAlignment w:val="center"/>
        <w:rPr>
          <w:rFonts w:ascii="宋体" w:hAnsi="宋体" w:cs="宋体"/>
          <w:b/>
        </w:rPr>
      </w:pPr>
      <w:r w:rsidRPr="0092056E">
        <w:rPr>
          <w:b/>
        </w:rPr>
        <w:t>3．</w:t>
      </w:r>
      <w:r w:rsidRPr="0092056E">
        <w:rPr>
          <w:rFonts w:ascii="宋体" w:hAnsi="宋体" w:cs="宋体"/>
          <w:b/>
        </w:rPr>
        <w:t>根据原文内容，下列说法正确的一项是</w:t>
      </w:r>
    </w:p>
    <w:p w:rsidR="0092056E" w:rsidRPr="0092056E" w:rsidP="001A3D24">
      <w:pPr>
        <w:spacing w:line="360" w:lineRule="auto"/>
        <w:jc w:val="left"/>
        <w:textAlignment w:val="center"/>
        <w:rPr>
          <w:rFonts w:ascii="宋体" w:hAnsi="宋体" w:cs="宋体"/>
          <w:b/>
        </w:rPr>
      </w:pPr>
      <w:r w:rsidRPr="0092056E">
        <w:rPr>
          <w:b/>
        </w:rPr>
        <w:t>A．</w:t>
      </w:r>
      <w:r w:rsidRPr="0092056E">
        <w:rPr>
          <w:rFonts w:ascii="宋体" w:hAnsi="宋体" w:cs="宋体"/>
          <w:b/>
        </w:rPr>
        <w:t>织绣工艺的传播和多样精美的衣着服饰脱颖而出，突破了周代“珠玉锦绣不鬻于市”的法规，纺织生产呈现出繁荣的局面。</w:t>
      </w:r>
    </w:p>
    <w:p w:rsidR="0092056E" w:rsidRPr="0092056E" w:rsidP="001A3D24">
      <w:pPr>
        <w:spacing w:line="360" w:lineRule="auto"/>
        <w:jc w:val="left"/>
        <w:textAlignment w:val="center"/>
        <w:rPr>
          <w:rFonts w:ascii="宋体" w:hAnsi="宋体" w:cs="宋体"/>
          <w:b/>
        </w:rPr>
      </w:pPr>
      <w:r w:rsidRPr="0092056E">
        <w:rPr>
          <w:b/>
        </w:rPr>
        <w:t>B．</w:t>
      </w:r>
      <w:r w:rsidRPr="0092056E">
        <w:rPr>
          <w:rFonts w:ascii="宋体" w:hAnsi="宋体" w:cs="宋体"/>
          <w:b/>
        </w:rPr>
        <w:t>春秋战国时期流行起各种精美服饰，如乐人的风兜帽，舞人长及数尺的袖子等，与学术界“百家争鸣"的推动有很大关系。</w:t>
      </w:r>
    </w:p>
    <w:p w:rsidR="0092056E" w:rsidRPr="0092056E" w:rsidP="001A3D24">
      <w:pPr>
        <w:spacing w:line="360" w:lineRule="auto"/>
        <w:jc w:val="left"/>
        <w:textAlignment w:val="center"/>
        <w:rPr>
          <w:rFonts w:ascii="宋体" w:hAnsi="宋体" w:cs="宋体"/>
          <w:b/>
        </w:rPr>
      </w:pPr>
      <w:r w:rsidRPr="0092056E">
        <w:rPr>
          <w:b/>
        </w:rPr>
        <w:t>C．</w:t>
      </w:r>
      <w:r w:rsidRPr="0092056E">
        <w:rPr>
          <w:rFonts w:ascii="宋体" w:hAnsi="宋体" w:cs="宋体"/>
          <w:b/>
        </w:rPr>
        <w:t>形成于春秋战国之交的深衣，既是士大夫阶层居家的便服，又是庶人百姓的礼服，可男女通用。</w:t>
      </w:r>
    </w:p>
    <w:p w:rsidR="0092056E" w:rsidRPr="0092056E" w:rsidP="001A3D24">
      <w:pPr>
        <w:spacing w:line="360" w:lineRule="auto"/>
        <w:jc w:val="left"/>
        <w:textAlignment w:val="center"/>
        <w:rPr>
          <w:rFonts w:ascii="宋体" w:hAnsi="宋体" w:cs="宋体"/>
          <w:b/>
        </w:rPr>
      </w:pPr>
      <w:r w:rsidRPr="0092056E">
        <w:rPr>
          <w:b/>
        </w:rPr>
        <w:t>D．</w:t>
      </w:r>
      <w:r w:rsidRPr="0092056E">
        <w:rPr>
          <w:rFonts w:ascii="宋体" w:hAnsi="宋体" w:cs="宋体"/>
          <w:b/>
        </w:rPr>
        <w:t>这篇关于春秋战国时期服饰研究的文章，条理清晰，语言通俗，理论与实例并用，这对整个中国服饰史的研究有一定的参考价值。</w:t>
      </w:r>
    </w:p>
    <w:p w:rsidR="0092056E" w:rsidRPr="0092056E" w:rsidP="001A3D24">
      <w:pPr>
        <w:spacing w:line="360" w:lineRule="auto"/>
        <w:jc w:val="left"/>
        <w:textAlignment w:val="center"/>
        <w:rPr>
          <w:rFonts w:ascii="宋体" w:hAnsi="宋体" w:cs="宋体"/>
          <w:b/>
        </w:rPr>
      </w:pPr>
      <w:r w:rsidRPr="0092056E">
        <w:rPr>
          <w:rFonts w:ascii="宋体" w:hAnsi="宋体"/>
          <w:b/>
        </w:rPr>
        <w:t>2．</w:t>
      </w:r>
      <w:r w:rsidRPr="0092056E">
        <w:rPr>
          <w:rFonts w:ascii="宋体" w:hAnsi="宋体" w:cs="宋体"/>
          <w:b/>
        </w:rPr>
        <w:t>阅读下文，完成下面小题。</w:t>
      </w:r>
    </w:p>
    <w:p w:rsidR="0092056E" w:rsidRPr="0092056E" w:rsidP="001A3D24">
      <w:pPr>
        <w:spacing w:line="360" w:lineRule="auto"/>
        <w:ind w:firstLine="420"/>
        <w:jc w:val="left"/>
        <w:textAlignment w:val="center"/>
        <w:rPr>
          <w:rFonts w:ascii="楷体" w:eastAsia="楷体" w:hAnsi="楷体" w:cs="楷体"/>
          <w:b/>
        </w:rPr>
      </w:pPr>
      <w:r w:rsidRPr="0092056E">
        <w:rPr>
          <w:rFonts w:ascii="楷体" w:eastAsia="楷体" w:hAnsi="楷体" w:cs="楷体"/>
          <w:b/>
        </w:rPr>
        <w:t>抱一把胡琴</w:t>
      </w:r>
    </w:p>
    <w:p w:rsidR="0092056E" w:rsidRPr="0092056E" w:rsidP="001A3D24">
      <w:pPr>
        <w:spacing w:line="360" w:lineRule="auto"/>
        <w:ind w:firstLine="420"/>
        <w:jc w:val="left"/>
        <w:textAlignment w:val="center"/>
        <w:rPr>
          <w:rFonts w:ascii="楷体" w:eastAsia="楷体" w:hAnsi="楷体" w:cs="楷体"/>
          <w:b/>
        </w:rPr>
      </w:pPr>
      <w:r w:rsidRPr="0092056E">
        <w:rPr>
          <w:rFonts w:ascii="楷体" w:eastAsia="楷体" w:hAnsi="楷体" w:cs="楷体"/>
          <w:b/>
        </w:rPr>
        <w:t>司马中原</w:t>
      </w:r>
    </w:p>
    <w:p w:rsidR="0092056E" w:rsidRPr="0092056E" w:rsidP="001A3D24">
      <w:pPr>
        <w:spacing w:line="360" w:lineRule="auto"/>
        <w:ind w:firstLine="420"/>
        <w:jc w:val="left"/>
        <w:textAlignment w:val="center"/>
        <w:rPr>
          <w:rFonts w:ascii="楷体" w:eastAsia="楷体" w:hAnsi="楷体" w:cs="楷体"/>
          <w:b/>
        </w:rPr>
      </w:pPr>
      <w:r w:rsidRPr="0092056E">
        <w:rPr>
          <w:rFonts w:ascii="楷体" w:eastAsia="楷体" w:hAnsi="楷体" w:cs="楷体"/>
          <w:b/>
        </w:rPr>
        <w:t>①这个年轻的汉子走在朝南的路上，他身后的家乡，烧成一片赤毒毒的大火。他牵着一匹可怜的小毛驴，驴背上系着行李卷儿和一双兰花布的包裹。他肩上的黑布袋里，竟然装着一把胡琴。</w:t>
      </w:r>
    </w:p>
    <w:p w:rsidR="0092056E" w:rsidRPr="0092056E" w:rsidP="001A3D24">
      <w:pPr>
        <w:spacing w:line="360" w:lineRule="auto"/>
        <w:ind w:firstLine="420"/>
        <w:jc w:val="left"/>
        <w:textAlignment w:val="center"/>
        <w:rPr>
          <w:rFonts w:ascii="楷体" w:eastAsia="楷体" w:hAnsi="楷体" w:cs="楷体"/>
          <w:b/>
        </w:rPr>
      </w:pPr>
      <w:r w:rsidRPr="0092056E">
        <w:rPr>
          <w:rFonts w:ascii="楷体" w:eastAsia="楷体" w:hAnsi="楷体" w:cs="楷体"/>
          <w:b/>
        </w:rPr>
        <w:t>②背着胡琴逃难，算是比较少见的，他并不是流落江湖，以琴户口的琴师，只是一个扶犁扛耙的年轻农民，战争使他失去所有，只有这把老旧的胡琴，是他仅有的宝物。他清楚地记得，这把胡琴，是父亲使用多年的乐器，</w:t>
      </w:r>
      <w:r w:rsidRPr="0092056E">
        <w:rPr>
          <w:rFonts w:ascii="楷体" w:eastAsia="楷体" w:hAnsi="楷体" w:cs="楷体"/>
          <w:b/>
          <w:u w:val="single"/>
        </w:rPr>
        <w:t>夏天夜晚，父亲坐在麦场边，对着繁星和月色，消闲懒散地拉着一些他听熟的老曲子，也都是十二月相思，叹五更，梅花三弄之类的，琴声低哑，他更有意地慢上半拍，让人听起来很想睡觉</w:t>
      </w:r>
      <w:r w:rsidRPr="0092056E">
        <w:rPr>
          <w:rFonts w:ascii="楷体" w:eastAsia="楷体" w:hAnsi="楷体" w:cs="楷体"/>
          <w:b/>
        </w:rPr>
        <w:t>。</w:t>
      </w:r>
    </w:p>
    <w:p w:rsidR="0092056E" w:rsidRPr="0092056E" w:rsidP="001A3D24">
      <w:pPr>
        <w:spacing w:line="360" w:lineRule="auto"/>
        <w:ind w:firstLine="420"/>
        <w:jc w:val="left"/>
        <w:textAlignment w:val="center"/>
        <w:rPr>
          <w:rFonts w:ascii="楷体" w:eastAsia="楷体" w:hAnsi="楷体" w:cs="楷体"/>
          <w:b/>
        </w:rPr>
      </w:pPr>
      <w:r w:rsidRPr="0092056E">
        <w:rPr>
          <w:rFonts w:ascii="楷体" w:eastAsia="楷体" w:hAnsi="楷体" w:cs="楷体"/>
          <w:b/>
        </w:rPr>
        <w:t>③战争没起的时刻，乡野地上的日子，原也是那样缓慢的，没波没浪的，无惊无恐，除了日夜的交替，四季的轮转，显示出时间进行的痕迹外，夜来梦醒，连谯楼更鼓也难得听闻。父亲拉着琴，春天想夏，夏天想着秋，秋天又想着冬，琴音里有一些年华流水的喟叹，也有些丰收的盼望。不同的曲子，经他拉来，都有同样的味道，冬有炉火，瓮有余粮，风调雨顺，五谷丰登，该是他最高的向往。七变那年，父亲把琴交到他手上，并且教他怎样拉琴，一把琴三杯酒，不饥不饿过一生，父亲在酒后这样说着，耕田种地的老人，哪还有旁的好想呢？……他喝醉了拉琴，琴也仿佛喝多了酒，听来醺醺然的，别有一种快乐的感觉，在他的记忆里燃烧。</w:t>
      </w:r>
    </w:p>
    <w:p w:rsidR="0092056E" w:rsidRPr="0092056E" w:rsidP="001A3D24">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3"/>
          <w:cols w:sep="1" w:space="425"/>
          <w:titlePg w:val="0"/>
          <w:docGrid w:type="lines" w:linePitch="312"/>
        </w:sectPr>
      </w:pPr>
    </w:p>
    <w:p w:rsidR="0092056E" w:rsidRPr="0092056E" w:rsidP="001A3D24">
      <w:pPr>
        <w:spacing w:line="360" w:lineRule="auto"/>
        <w:ind w:firstLine="420"/>
        <w:jc w:val="left"/>
        <w:textAlignment w:val="center"/>
        <w:rPr>
          <w:rFonts w:ascii="楷体" w:eastAsia="楷体" w:hAnsi="楷体" w:cs="楷体"/>
          <w:b/>
        </w:rPr>
      </w:pPr>
      <w:r w:rsidRPr="0092056E">
        <w:rPr>
          <w:rFonts w:ascii="楷体" w:eastAsia="楷体" w:hAnsi="楷体" w:cs="楷体"/>
          <w:b/>
        </w:rPr>
        <w:t>④学着拉胡琴的日子，他是快乐无忧的，父亲说他拉得太浮快，不够厚实，心若不朝下沉，日后准是漂泊流浪的命。当时他真想到外面流浪漂泊，不愿被家宅的炊烟捆死在这里，好像跌落井底的蛤蟆，看天也只是锅口版的一个圆。镇梢茶馆里，经常有说书人，敲锣打鼓地在说些古早的故事，拉琴卖场的老瞎子父女，也会在那里唱出许多遥远的云烟，不论他们说些什么，乡角里的人听来，可都是新鲜热烈的，沙原、马群、罗列的刀枪、彩云般的旗阵，番邦女将与天朝小将对阵，那种武抢弄棒的同时，却又眉目传情的战斗，真实使人入迷。听到更多千里寻夫，灾荒离散的故事，品味着天外的忧愁也是好的，仿佛藉着那些，替生命添些重量，人究竟不是生翅膀的鸟虫，乐的飞掉啊！从那些似真似幻的戏曲中，他听过山如何的高，草原如何的广，江河湖海如何的奔腾汹涌，那使他难过起来，他学会用胡琴拉出梅花三弄，可怜他却没有看过梅花——村里没有人家种植它。</w:t>
      </w:r>
    </w:p>
    <w:p w:rsidR="0092056E" w:rsidRPr="0092056E" w:rsidP="001A3D24">
      <w:pPr>
        <w:spacing w:line="360" w:lineRule="auto"/>
        <w:ind w:firstLine="420"/>
        <w:jc w:val="left"/>
        <w:textAlignment w:val="center"/>
        <w:rPr>
          <w:rFonts w:ascii="楷体" w:eastAsia="楷体" w:hAnsi="楷体" w:cs="楷体"/>
          <w:b/>
        </w:rPr>
      </w:pPr>
      <w:r w:rsidRPr="0092056E">
        <w:rPr>
          <w:rFonts w:ascii="楷体" w:eastAsia="楷体" w:hAnsi="楷体" w:cs="楷体"/>
          <w:b/>
        </w:rPr>
        <w:t>⑤这里的许多老人，一辈子没出过远门，他们最快乐的是聚在镇上饮酒，一边饮，一边彼此交换听来的经验，听到风沙吹人欲倒的塞外，美女如云的江南，他们就相互庆祝自己没有流落外方，否则连一把老骨头也捡不回来了……父亲是听多了他们的训诲，胡梢才花白，就反复把“老不去塞北，少不去江南”的谚语挂在嘴上，仿佛天外充满鬼妖魔，人只要一出远门，就有料不到的凶险等在前面，只有醉乡路稳，喝躺下了也有人扶你归窝。</w:t>
      </w:r>
    </w:p>
    <w:p w:rsidR="0092056E" w:rsidRPr="0092056E" w:rsidP="001A3D24">
      <w:pPr>
        <w:spacing w:line="360" w:lineRule="auto"/>
        <w:ind w:firstLine="420"/>
        <w:jc w:val="left"/>
        <w:textAlignment w:val="center"/>
        <w:rPr>
          <w:rFonts w:ascii="楷体" w:eastAsia="楷体" w:hAnsi="楷体" w:cs="楷体"/>
          <w:b/>
        </w:rPr>
      </w:pPr>
      <w:r w:rsidRPr="0092056E">
        <w:rPr>
          <w:rFonts w:ascii="楷体" w:eastAsia="楷体" w:hAnsi="楷体" w:cs="楷体"/>
          <w:b/>
        </w:rPr>
        <w:t>⑥当时他虽是孩子，用胡琴拉出的，却都是这乡角落里一伙老人们的故事，喜悦中的醉，醉里的忧愁，从历史的长风里吹进人心的感受，郭子仪骑的是什么马？关王爷的胡子变不变白？也都是津津有味地谈到夜深露冷，这种天下本无事的闲愁，把他们一口来牙都嗑掉了</w:t>
      </w:r>
    </w:p>
    <w:p w:rsidR="0092056E" w:rsidRPr="0092056E" w:rsidP="001A3D24">
      <w:pPr>
        <w:spacing w:line="360" w:lineRule="auto"/>
        <w:ind w:firstLine="420"/>
        <w:jc w:val="left"/>
        <w:textAlignment w:val="center"/>
        <w:rPr>
          <w:rFonts w:ascii="楷体" w:eastAsia="楷体" w:hAnsi="楷体" w:cs="楷体"/>
          <w:b/>
        </w:rPr>
      </w:pPr>
      <w:r w:rsidRPr="0092056E">
        <w:rPr>
          <w:rFonts w:ascii="楷体" w:eastAsia="楷体" w:hAnsi="楷体" w:cs="楷体"/>
          <w:b/>
        </w:rPr>
        <w:t>⑦年轻的流浪汉两眼茫茫地朝南走，大河上的风幡是移动的城墙，陌生是有气味的，一股扑鼻酸楚的气味，他歇在傍河的庄头，坐在石碾上啃着冷硬的干饼，并不见美如天仙的姑娘投给他迷死人的笑脸。他取下胡琴，想以琴声代酒，舒松一下长途跋涉的疲累，这才发现，琴弦已经断了，谁能拉响这无弦的琴呢？</w:t>
      </w:r>
    </w:p>
    <w:p w:rsidR="0092056E" w:rsidRPr="0092056E" w:rsidP="001A3D24">
      <w:pPr>
        <w:spacing w:line="360" w:lineRule="auto"/>
        <w:ind w:firstLine="420"/>
        <w:jc w:val="left"/>
        <w:textAlignment w:val="center"/>
        <w:rPr>
          <w:rFonts w:ascii="楷体" w:eastAsia="楷体" w:hAnsi="楷体" w:cs="楷体"/>
          <w:b/>
        </w:rPr>
      </w:pPr>
      <w:r w:rsidRPr="0092056E">
        <w:rPr>
          <w:rFonts w:ascii="楷体" w:eastAsia="楷体" w:hAnsi="楷体" w:cs="楷体"/>
          <w:b/>
        </w:rPr>
        <w:t>⑧他回过头。怅望着来时的道路，再也看不见家山，家山被天脚的卧云隔断了，一夕的烽火，使他失去所有，成为上一代人最悲叹怜悯的浪人，在无边的陌生里漂泊着，忽然，他心里嘈嘈切切的涌动着乐音，仿佛他自身已经变成一把胡琴，在梅花三弄那些老曲之外，用记忆为弦，拉出一些新的乐曲。</w:t>
      </w:r>
      <w:r w:rsidRPr="0092056E">
        <w:rPr>
          <w:rFonts w:ascii="楷体" w:eastAsia="楷体" w:hAnsi="楷体" w:cs="楷体"/>
          <w:b/>
          <w:u w:val="single"/>
        </w:rPr>
        <w:t>战云低卷着，许多安乐的梦境成为烈焰焚腾的战场，他发自生命的乐曲，有谁来听呢</w:t>
      </w:r>
      <w:r w:rsidRPr="0092056E">
        <w:rPr>
          <w:rFonts w:ascii="楷体" w:eastAsia="楷体" w:hAnsi="楷体" w:cs="楷体"/>
          <w:b/>
        </w:rPr>
        <w:t>？</w:t>
      </w:r>
    </w:p>
    <w:p w:rsidR="0092056E" w:rsidRPr="0092056E" w:rsidP="001A3D24">
      <w:pPr>
        <w:spacing w:line="360" w:lineRule="auto"/>
        <w:ind w:firstLine="420"/>
        <w:jc w:val="left"/>
        <w:textAlignment w:val="center"/>
        <w:rPr>
          <w:rFonts w:ascii="楷体" w:eastAsia="楷体" w:hAnsi="楷体" w:cs="楷体"/>
          <w:b/>
        </w:rPr>
      </w:pPr>
      <w:r w:rsidRPr="0092056E">
        <w:rPr>
          <w:rFonts w:ascii="楷体" w:eastAsia="楷体" w:hAnsi="楷体" w:cs="楷体"/>
          <w:b/>
        </w:rPr>
        <w:t>⑨沙河般的道路，金灼灼的暖阳，车头和驴颈铃的喧闹声，烟草和皮革混杂的气味，那么热闹的赶集的记忆，烟般弥漫着。桑林上斜挂的新月，豆田里叫哥哥的喧鸣，五月榴花亮丽如丹霞，烘暖了他的心，还记得当时学胡琴，咿咿呀呀的抖着弦，在牛棚一角的草垛上，反复地拉给老牛听，谁说对牛弹琴来，老牛并不那么笨拙，他湿亮的眼里，也有着知音解意的温柔。</w:t>
      </w:r>
    </w:p>
    <w:p w:rsidR="0092056E" w:rsidRPr="0092056E" w:rsidP="001A3D24">
      <w:pPr>
        <w:spacing w:line="360" w:lineRule="auto"/>
        <w:ind w:firstLine="420"/>
        <w:jc w:val="left"/>
        <w:textAlignment w:val="center"/>
        <w:rPr>
          <w:rFonts w:ascii="楷体" w:eastAsia="楷体" w:hAnsi="楷体" w:cs="楷体"/>
          <w:b/>
        </w:rPr>
      </w:pPr>
      <w:r w:rsidRPr="0092056E">
        <w:rPr>
          <w:rFonts w:ascii="楷体" w:eastAsia="楷体" w:hAnsi="楷体" w:cs="楷体"/>
          <w:b/>
        </w:rPr>
        <w:br/>
      </w:r>
      <w:r w:rsidRPr="0092056E">
        <w:rPr>
          <w:rFonts w:ascii="楷体" w:eastAsia="楷体" w:hAnsi="楷体" w:cs="楷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https://d.book118.com/598053067121006032</w:t>
        </w:r>
      </w:hyperlink>
    </w:p>
    <w:p w:rsidR="0092056E" w:rsidRPr="0092056E" w:rsidP="001A3D24">
      <w:pPr>
        <w:spacing w:line="360" w:lineRule="auto"/>
        <w:ind w:firstLine="420"/>
        <w:jc w:val="left"/>
        <w:textAlignment w:val="center"/>
        <w:rPr>
          <w:rFonts w:ascii="楷体" w:eastAsia="楷体" w:hAnsi="楷体" w:cs="楷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Calibri">
    <w:panose1 w:val="020F0502020204030204"/>
    <w:charset w:val="00"/>
    <w:family w:val="swiss"/>
    <w:pitch w:val="variable"/>
    <w:sig w:usb0="A00002EF" w:usb1="4000207B" w:usb2="00000000" w:usb3="00000000" w:csb0="0000009F"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B6540"/>
    <w:rsid w:val="000B7CCA"/>
    <w:rsid w:val="0016710A"/>
    <w:rsid w:val="00187194"/>
    <w:rsid w:val="00193019"/>
    <w:rsid w:val="001A3D24"/>
    <w:rsid w:val="001B494D"/>
    <w:rsid w:val="002B7D81"/>
    <w:rsid w:val="003D3C46"/>
    <w:rsid w:val="00464523"/>
    <w:rsid w:val="0057326F"/>
    <w:rsid w:val="00622F25"/>
    <w:rsid w:val="006B2EBA"/>
    <w:rsid w:val="00850032"/>
    <w:rsid w:val="00891655"/>
    <w:rsid w:val="008D2EAE"/>
    <w:rsid w:val="008F1F6E"/>
    <w:rsid w:val="00911EF2"/>
    <w:rsid w:val="0092056E"/>
    <w:rsid w:val="00A12C77"/>
    <w:rsid w:val="00C57401"/>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598053067121006032"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3088</Words>
  <Characters>17608</Characters>
  <Application>Microsoft Office Word</Application>
  <DocSecurity>0</DocSecurity>
  <Lines>146</Lines>
  <Paragraphs>41</Paragraphs>
  <ScaleCrop>false</ScaleCrop>
  <Company>zxxk.com</Company>
  <LinksUpToDate>false</LinksUpToDate>
  <CharactersWithSpaces>20655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3</cp:revision>
  <dcterms:created xsi:type="dcterms:W3CDTF">2022-07-08T00:36:00Z</dcterms:created>
  <dcterms:modified xsi:type="dcterms:W3CDTF">2023-05-16T22:56:00Z</dcterms:modified>
</cp:coreProperties>
</file>