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摄影灯泡合作协议书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957" w:history="1">
        <w:r>
          <w:rPr>
            <w:rFonts w:ascii="仿宋" w:eastAsia="仿宋" w:hAnsi="仿宋" w:cs="仿宋" w:hint="eastAsia"/>
            <w:lang w:eastAsia="zh-CN"/>
          </w:rPr>
          <w:t>概论</w:t>
        </w:r>
        <w:r>
          <w:tab/>
        </w:r>
        <w:r>
          <w:fldChar w:fldCharType="begin"/>
        </w:r>
        <w:r>
          <w:instrText xml:space="preserve"> PAGEREF _Toc29957 \h </w:instrText>
        </w:r>
        <w:r>
          <w:fldChar w:fldCharType="separate"/>
        </w:r>
        <w:r>
          <w:t>3</w:t>
        </w:r>
        <w:r>
          <w:fldChar w:fldCharType="end"/>
        </w:r>
      </w:hyperlink>
    </w:p>
    <w:p>
      <w:pPr>
        <w:pStyle w:val="TOC1"/>
        <w:tabs>
          <w:tab w:val="right" w:leader="dot" w:pos="8306"/>
        </w:tabs>
      </w:pPr>
      <w:hyperlink w:anchor="_Toc23702" w:history="1">
        <w:r>
          <w:rPr>
            <w:rFonts w:ascii="仿宋" w:eastAsia="仿宋" w:hAnsi="仿宋" w:cs="仿宋" w:hint="eastAsia"/>
            <w:lang w:eastAsia="zh-CN"/>
          </w:rPr>
          <w:t>一、风险应对评估</w:t>
        </w:r>
        <w:r>
          <w:tab/>
        </w:r>
        <w:r>
          <w:fldChar w:fldCharType="begin"/>
        </w:r>
        <w:r>
          <w:instrText xml:space="preserve"> PAGEREF _Toc23702 \h </w:instrText>
        </w:r>
        <w:r>
          <w:fldChar w:fldCharType="separate"/>
        </w:r>
        <w:r>
          <w:t>3</w:t>
        </w:r>
        <w:r>
          <w:fldChar w:fldCharType="end"/>
        </w:r>
      </w:hyperlink>
    </w:p>
    <w:p>
      <w:pPr>
        <w:pStyle w:val="TOC2"/>
        <w:tabs>
          <w:tab w:val="right" w:leader="dot" w:pos="8306"/>
        </w:tabs>
      </w:pPr>
      <w:hyperlink w:anchor="_Toc21433" w:history="1">
        <w:r>
          <w:rPr>
            <w:rFonts w:ascii="仿宋" w:eastAsia="仿宋" w:hAnsi="仿宋" w:cs="仿宋" w:hint="eastAsia"/>
            <w:lang w:eastAsia="zh-CN"/>
          </w:rPr>
          <w:t>(一)、政策风险分析</w:t>
        </w:r>
        <w:r>
          <w:tab/>
        </w:r>
        <w:r>
          <w:fldChar w:fldCharType="begin"/>
        </w:r>
        <w:r>
          <w:instrText xml:space="preserve"> PAGEREF _Toc21433 \h </w:instrText>
        </w:r>
        <w:r>
          <w:fldChar w:fldCharType="separate"/>
        </w:r>
        <w:r>
          <w:t>3</w:t>
        </w:r>
        <w:r>
          <w:fldChar w:fldCharType="end"/>
        </w:r>
      </w:hyperlink>
    </w:p>
    <w:p>
      <w:pPr>
        <w:pStyle w:val="TOC2"/>
        <w:tabs>
          <w:tab w:val="right" w:leader="dot" w:pos="8306"/>
        </w:tabs>
      </w:pPr>
      <w:hyperlink w:anchor="_Toc22911" w:history="1">
        <w:r>
          <w:rPr>
            <w:rFonts w:ascii="仿宋" w:eastAsia="仿宋" w:hAnsi="仿宋" w:cs="仿宋" w:hint="eastAsia"/>
            <w:lang w:eastAsia="zh-CN"/>
          </w:rPr>
          <w:t>(二)、社会风险分析</w:t>
        </w:r>
        <w:r>
          <w:tab/>
        </w:r>
        <w:r>
          <w:fldChar w:fldCharType="begin"/>
        </w:r>
        <w:r>
          <w:instrText xml:space="preserve"> PAGEREF _Toc22911 \h </w:instrText>
        </w:r>
        <w:r>
          <w:fldChar w:fldCharType="separate"/>
        </w:r>
        <w:r>
          <w:t>3</w:t>
        </w:r>
        <w:r>
          <w:fldChar w:fldCharType="end"/>
        </w:r>
      </w:hyperlink>
    </w:p>
    <w:p>
      <w:pPr>
        <w:pStyle w:val="TOC2"/>
        <w:tabs>
          <w:tab w:val="right" w:leader="dot" w:pos="8306"/>
        </w:tabs>
      </w:pPr>
      <w:hyperlink w:anchor="_Toc26765" w:history="1">
        <w:r>
          <w:rPr>
            <w:rFonts w:ascii="仿宋" w:eastAsia="仿宋" w:hAnsi="仿宋" w:cs="仿宋" w:hint="eastAsia"/>
            <w:lang w:eastAsia="zh-CN"/>
          </w:rPr>
          <w:t>(三)、市场风险分析</w:t>
        </w:r>
        <w:r>
          <w:tab/>
        </w:r>
        <w:r>
          <w:fldChar w:fldCharType="begin"/>
        </w:r>
        <w:r>
          <w:instrText xml:space="preserve"> PAGEREF _Toc26765 \h </w:instrText>
        </w:r>
        <w:r>
          <w:fldChar w:fldCharType="separate"/>
        </w:r>
        <w:r>
          <w:t>4</w:t>
        </w:r>
        <w:r>
          <w:fldChar w:fldCharType="end"/>
        </w:r>
      </w:hyperlink>
    </w:p>
    <w:p>
      <w:pPr>
        <w:pStyle w:val="TOC2"/>
        <w:tabs>
          <w:tab w:val="right" w:leader="dot" w:pos="8306"/>
        </w:tabs>
      </w:pPr>
      <w:hyperlink w:anchor="_Toc29808" w:history="1">
        <w:r>
          <w:rPr>
            <w:rFonts w:ascii="仿宋" w:eastAsia="仿宋" w:hAnsi="仿宋" w:cs="仿宋" w:hint="eastAsia"/>
            <w:lang w:eastAsia="zh-CN"/>
          </w:rPr>
          <w:t>(四)、资金风险分析</w:t>
        </w:r>
        <w:r>
          <w:tab/>
        </w:r>
        <w:r>
          <w:fldChar w:fldCharType="begin"/>
        </w:r>
        <w:r>
          <w:instrText xml:space="preserve"> PAGEREF _Toc29808 \h </w:instrText>
        </w:r>
        <w:r>
          <w:fldChar w:fldCharType="separate"/>
        </w:r>
        <w:r>
          <w:t>4</w:t>
        </w:r>
        <w:r>
          <w:fldChar w:fldCharType="end"/>
        </w:r>
      </w:hyperlink>
    </w:p>
    <w:p>
      <w:pPr>
        <w:pStyle w:val="TOC2"/>
        <w:tabs>
          <w:tab w:val="right" w:leader="dot" w:pos="8306"/>
        </w:tabs>
      </w:pPr>
      <w:hyperlink w:anchor="_Toc5903" w:history="1">
        <w:r>
          <w:rPr>
            <w:rFonts w:ascii="仿宋" w:eastAsia="仿宋" w:hAnsi="仿宋" w:cs="仿宋" w:hint="eastAsia"/>
            <w:lang w:eastAsia="zh-CN"/>
          </w:rPr>
          <w:t>(五)、技术风险分析</w:t>
        </w:r>
        <w:r>
          <w:tab/>
        </w:r>
        <w:r>
          <w:fldChar w:fldCharType="begin"/>
        </w:r>
        <w:r>
          <w:instrText xml:space="preserve"> PAGEREF _Toc5903 \h </w:instrText>
        </w:r>
        <w:r>
          <w:fldChar w:fldCharType="separate"/>
        </w:r>
        <w:r>
          <w:t>4</w:t>
        </w:r>
        <w:r>
          <w:fldChar w:fldCharType="end"/>
        </w:r>
      </w:hyperlink>
    </w:p>
    <w:p>
      <w:pPr>
        <w:pStyle w:val="TOC2"/>
        <w:tabs>
          <w:tab w:val="right" w:leader="dot" w:pos="8306"/>
        </w:tabs>
      </w:pPr>
      <w:hyperlink w:anchor="_Toc18444" w:history="1">
        <w:r>
          <w:rPr>
            <w:rFonts w:ascii="仿宋" w:eastAsia="仿宋" w:hAnsi="仿宋" w:cs="仿宋" w:hint="eastAsia"/>
            <w:lang w:eastAsia="zh-CN"/>
          </w:rPr>
          <w:t>(六)、财务风险分析</w:t>
        </w:r>
        <w:r>
          <w:tab/>
        </w:r>
        <w:r>
          <w:fldChar w:fldCharType="begin"/>
        </w:r>
        <w:r>
          <w:instrText xml:space="preserve"> PAGEREF _Toc18444 \h </w:instrText>
        </w:r>
        <w:r>
          <w:fldChar w:fldCharType="separate"/>
        </w:r>
        <w:r>
          <w:t>4</w:t>
        </w:r>
        <w:r>
          <w:fldChar w:fldCharType="end"/>
        </w:r>
      </w:hyperlink>
    </w:p>
    <w:p>
      <w:pPr>
        <w:pStyle w:val="TOC2"/>
        <w:tabs>
          <w:tab w:val="right" w:leader="dot" w:pos="8306"/>
        </w:tabs>
      </w:pPr>
      <w:hyperlink w:anchor="_Toc26485" w:history="1">
        <w:r>
          <w:rPr>
            <w:rFonts w:ascii="仿宋" w:eastAsia="仿宋" w:hAnsi="仿宋" w:cs="仿宋" w:hint="eastAsia"/>
            <w:lang w:eastAsia="zh-CN"/>
          </w:rPr>
          <w:t>(七)、管理风险分析</w:t>
        </w:r>
        <w:r>
          <w:tab/>
        </w:r>
        <w:r>
          <w:fldChar w:fldCharType="begin"/>
        </w:r>
        <w:r>
          <w:instrText xml:space="preserve"> PAGEREF _Toc26485 \h </w:instrText>
        </w:r>
        <w:r>
          <w:fldChar w:fldCharType="separate"/>
        </w:r>
        <w:r>
          <w:t>5</w:t>
        </w:r>
        <w:r>
          <w:fldChar w:fldCharType="end"/>
        </w:r>
      </w:hyperlink>
    </w:p>
    <w:p>
      <w:pPr>
        <w:pStyle w:val="TOC2"/>
        <w:tabs>
          <w:tab w:val="right" w:leader="dot" w:pos="8306"/>
        </w:tabs>
      </w:pPr>
      <w:hyperlink w:anchor="_Toc15176" w:history="1">
        <w:r>
          <w:rPr>
            <w:rFonts w:ascii="仿宋" w:eastAsia="仿宋" w:hAnsi="仿宋" w:cs="仿宋" w:hint="eastAsia"/>
            <w:lang w:eastAsia="zh-CN"/>
          </w:rPr>
          <w:t>(八)、其它风险分析</w:t>
        </w:r>
        <w:r>
          <w:tab/>
        </w:r>
        <w:r>
          <w:fldChar w:fldCharType="begin"/>
        </w:r>
        <w:r>
          <w:instrText xml:space="preserve"> PAGEREF _Toc15176 \h </w:instrText>
        </w:r>
        <w:r>
          <w:fldChar w:fldCharType="separate"/>
        </w:r>
        <w:r>
          <w:t>5</w:t>
        </w:r>
        <w:r>
          <w:fldChar w:fldCharType="end"/>
        </w:r>
      </w:hyperlink>
    </w:p>
    <w:p>
      <w:pPr>
        <w:pStyle w:val="TOC1"/>
        <w:tabs>
          <w:tab w:val="right" w:leader="dot" w:pos="8306"/>
        </w:tabs>
      </w:pPr>
      <w:hyperlink w:anchor="_Toc3604" w:history="1">
        <w:r>
          <w:rPr>
            <w:rFonts w:ascii="仿宋" w:eastAsia="仿宋" w:hAnsi="仿宋" w:cs="仿宋" w:hint="eastAsia"/>
            <w:lang w:eastAsia="zh-CN"/>
          </w:rPr>
          <w:t>二、后期运营与管理</w:t>
        </w:r>
        <w:r>
          <w:tab/>
        </w:r>
        <w:r>
          <w:fldChar w:fldCharType="begin"/>
        </w:r>
        <w:r>
          <w:instrText xml:space="preserve"> PAGEREF _Toc3604 \h </w:instrText>
        </w:r>
        <w:r>
          <w:fldChar w:fldCharType="separate"/>
        </w:r>
        <w:r>
          <w:t>5</w:t>
        </w:r>
        <w:r>
          <w:fldChar w:fldCharType="end"/>
        </w:r>
      </w:hyperlink>
    </w:p>
    <w:p>
      <w:pPr>
        <w:pStyle w:val="TOC2"/>
        <w:tabs>
          <w:tab w:val="right" w:leader="dot" w:pos="8306"/>
        </w:tabs>
      </w:pPr>
      <w:hyperlink w:anchor="_Toc15762" w:history="1">
        <w:r>
          <w:rPr>
            <w:rFonts w:ascii="仿宋" w:eastAsia="仿宋" w:hAnsi="仿宋" w:cs="仿宋" w:hint="eastAsia"/>
            <w:lang w:eastAsia="zh-CN"/>
          </w:rPr>
          <w:t>(一)、摄影灯泡项目运营管理机制</w:t>
        </w:r>
        <w:r>
          <w:tab/>
        </w:r>
        <w:r>
          <w:fldChar w:fldCharType="begin"/>
        </w:r>
        <w:r>
          <w:instrText xml:space="preserve"> PAGEREF _Toc15762 \h </w:instrText>
        </w:r>
        <w:r>
          <w:fldChar w:fldCharType="separate"/>
        </w:r>
        <w:r>
          <w:t>5</w:t>
        </w:r>
        <w:r>
          <w:fldChar w:fldCharType="end"/>
        </w:r>
      </w:hyperlink>
    </w:p>
    <w:p>
      <w:pPr>
        <w:pStyle w:val="TOC2"/>
        <w:tabs>
          <w:tab w:val="right" w:leader="dot" w:pos="8306"/>
        </w:tabs>
      </w:pPr>
      <w:hyperlink w:anchor="_Toc16228" w:history="1">
        <w:r>
          <w:rPr>
            <w:rFonts w:ascii="仿宋" w:eastAsia="仿宋" w:hAnsi="仿宋" w:cs="仿宋" w:hint="eastAsia"/>
            <w:lang w:eastAsia="zh-CN"/>
          </w:rPr>
          <w:t>(二)、人员培训与知识转移</w:t>
        </w:r>
        <w:r>
          <w:tab/>
        </w:r>
        <w:r>
          <w:fldChar w:fldCharType="begin"/>
        </w:r>
        <w:r>
          <w:instrText xml:space="preserve"> PAGEREF _Toc16228 \h </w:instrText>
        </w:r>
        <w:r>
          <w:fldChar w:fldCharType="separate"/>
        </w:r>
        <w:r>
          <w:t>6</w:t>
        </w:r>
        <w:r>
          <w:fldChar w:fldCharType="end"/>
        </w:r>
      </w:hyperlink>
    </w:p>
    <w:p>
      <w:pPr>
        <w:pStyle w:val="TOC2"/>
        <w:tabs>
          <w:tab w:val="right" w:leader="dot" w:pos="8306"/>
        </w:tabs>
      </w:pPr>
      <w:hyperlink w:anchor="_Toc12602" w:history="1">
        <w:r>
          <w:rPr>
            <w:rFonts w:ascii="仿宋" w:eastAsia="仿宋" w:hAnsi="仿宋" w:cs="仿宋" w:hint="eastAsia"/>
            <w:lang w:eastAsia="zh-CN"/>
          </w:rPr>
          <w:t>(三)、设备维护与保养</w:t>
        </w:r>
        <w:r>
          <w:tab/>
        </w:r>
        <w:r>
          <w:fldChar w:fldCharType="begin"/>
        </w:r>
        <w:r>
          <w:instrText xml:space="preserve"> PAGEREF _Toc12602 \h </w:instrText>
        </w:r>
        <w:r>
          <w:fldChar w:fldCharType="separate"/>
        </w:r>
        <w:r>
          <w:t>7</w:t>
        </w:r>
        <w:r>
          <w:fldChar w:fldCharType="end"/>
        </w:r>
      </w:hyperlink>
    </w:p>
    <w:p>
      <w:pPr>
        <w:pStyle w:val="TOC2"/>
        <w:tabs>
          <w:tab w:val="right" w:leader="dot" w:pos="8306"/>
        </w:tabs>
      </w:pPr>
      <w:hyperlink w:anchor="_Toc15687" w:history="1">
        <w:r>
          <w:rPr>
            <w:rFonts w:ascii="仿宋" w:eastAsia="仿宋" w:hAnsi="仿宋" w:cs="仿宋" w:hint="eastAsia"/>
            <w:lang w:eastAsia="zh-CN"/>
          </w:rPr>
          <w:t>(四)、定期检查与评估</w:t>
        </w:r>
        <w:r>
          <w:tab/>
        </w:r>
        <w:r>
          <w:fldChar w:fldCharType="begin"/>
        </w:r>
        <w:r>
          <w:instrText xml:space="preserve"> PAGEREF _Toc15687 \h </w:instrText>
        </w:r>
        <w:r>
          <w:fldChar w:fldCharType="separate"/>
        </w:r>
        <w:r>
          <w:t>7</w:t>
        </w:r>
        <w:r>
          <w:fldChar w:fldCharType="end"/>
        </w:r>
      </w:hyperlink>
    </w:p>
    <w:p>
      <w:pPr>
        <w:pStyle w:val="TOC1"/>
        <w:tabs>
          <w:tab w:val="right" w:leader="dot" w:pos="8306"/>
        </w:tabs>
      </w:pPr>
      <w:hyperlink w:anchor="_Toc24100" w:history="1">
        <w:r>
          <w:rPr>
            <w:rFonts w:ascii="仿宋" w:eastAsia="仿宋" w:hAnsi="仿宋" w:cs="仿宋" w:hint="eastAsia"/>
            <w:lang w:eastAsia="zh-CN"/>
          </w:rPr>
          <w:t>三、建设规划分析</w:t>
        </w:r>
        <w:r>
          <w:tab/>
        </w:r>
        <w:r>
          <w:fldChar w:fldCharType="begin"/>
        </w:r>
        <w:r>
          <w:instrText xml:space="preserve"> PAGEREF _Toc24100 \h </w:instrText>
        </w:r>
        <w:r>
          <w:fldChar w:fldCharType="separate"/>
        </w:r>
        <w:r>
          <w:t>8</w:t>
        </w:r>
        <w:r>
          <w:fldChar w:fldCharType="end"/>
        </w:r>
      </w:hyperlink>
    </w:p>
    <w:p>
      <w:pPr>
        <w:pStyle w:val="TOC2"/>
        <w:tabs>
          <w:tab w:val="right" w:leader="dot" w:pos="8306"/>
        </w:tabs>
      </w:pPr>
      <w:hyperlink w:anchor="_Toc12146" w:history="1">
        <w:r>
          <w:rPr>
            <w:rFonts w:ascii="仿宋" w:eastAsia="仿宋" w:hAnsi="仿宋" w:cs="仿宋" w:hint="eastAsia"/>
            <w:lang w:eastAsia="zh-CN"/>
          </w:rPr>
          <w:t>(一)、产品规划</w:t>
        </w:r>
        <w:r>
          <w:tab/>
        </w:r>
        <w:r>
          <w:fldChar w:fldCharType="begin"/>
        </w:r>
        <w:r>
          <w:instrText xml:space="preserve"> PAGEREF _Toc12146 \h </w:instrText>
        </w:r>
        <w:r>
          <w:fldChar w:fldCharType="separate"/>
        </w:r>
        <w:r>
          <w:t>8</w:t>
        </w:r>
        <w:r>
          <w:fldChar w:fldCharType="end"/>
        </w:r>
      </w:hyperlink>
    </w:p>
    <w:p>
      <w:pPr>
        <w:pStyle w:val="TOC2"/>
        <w:tabs>
          <w:tab w:val="right" w:leader="dot" w:pos="8306"/>
        </w:tabs>
      </w:pPr>
      <w:hyperlink w:anchor="_Toc22284" w:history="1">
        <w:r>
          <w:rPr>
            <w:rFonts w:ascii="仿宋" w:eastAsia="仿宋" w:hAnsi="仿宋" w:cs="仿宋" w:hint="eastAsia"/>
            <w:lang w:eastAsia="zh-CN"/>
          </w:rPr>
          <w:t>(二)、建设规模</w:t>
        </w:r>
        <w:r>
          <w:tab/>
        </w:r>
        <w:r>
          <w:fldChar w:fldCharType="begin"/>
        </w:r>
        <w:r>
          <w:instrText xml:space="preserve"> PAGEREF _Toc22284 \h </w:instrText>
        </w:r>
        <w:r>
          <w:fldChar w:fldCharType="separate"/>
        </w:r>
        <w:r>
          <w:t>9</w:t>
        </w:r>
        <w:r>
          <w:fldChar w:fldCharType="end"/>
        </w:r>
      </w:hyperlink>
    </w:p>
    <w:p>
      <w:pPr>
        <w:pStyle w:val="TOC1"/>
        <w:tabs>
          <w:tab w:val="right" w:leader="dot" w:pos="8306"/>
        </w:tabs>
      </w:pPr>
      <w:hyperlink w:anchor="_Toc10274" w:history="1">
        <w:r>
          <w:rPr>
            <w:rFonts w:ascii="仿宋" w:eastAsia="仿宋" w:hAnsi="仿宋" w:cs="仿宋" w:hint="eastAsia"/>
            <w:lang w:eastAsia="zh-CN"/>
          </w:rPr>
          <w:t>四、摄影灯泡项目概论</w:t>
        </w:r>
        <w:r>
          <w:tab/>
        </w:r>
        <w:r>
          <w:fldChar w:fldCharType="begin"/>
        </w:r>
        <w:r>
          <w:instrText xml:space="preserve"> PAGEREF _Toc10274 \h </w:instrText>
        </w:r>
        <w:r>
          <w:fldChar w:fldCharType="separate"/>
        </w:r>
        <w:r>
          <w:t>10</w:t>
        </w:r>
        <w:r>
          <w:fldChar w:fldCharType="end"/>
        </w:r>
      </w:hyperlink>
    </w:p>
    <w:p>
      <w:pPr>
        <w:pStyle w:val="TOC2"/>
        <w:tabs>
          <w:tab w:val="right" w:leader="dot" w:pos="8306"/>
        </w:tabs>
      </w:pPr>
      <w:hyperlink w:anchor="_Toc19937" w:history="1">
        <w:r>
          <w:rPr>
            <w:rFonts w:ascii="仿宋" w:eastAsia="仿宋" w:hAnsi="仿宋" w:cs="仿宋" w:hint="eastAsia"/>
            <w:lang w:eastAsia="zh-CN"/>
          </w:rPr>
          <w:t>(一)、创新计划及摄影灯泡项目性质</w:t>
        </w:r>
        <w:r>
          <w:tab/>
        </w:r>
        <w:r>
          <w:fldChar w:fldCharType="begin"/>
        </w:r>
        <w:r>
          <w:instrText xml:space="preserve"> PAGEREF _Toc19937 \h </w:instrText>
        </w:r>
        <w:r>
          <w:fldChar w:fldCharType="separate"/>
        </w:r>
        <w:r>
          <w:t>10</w:t>
        </w:r>
        <w:r>
          <w:fldChar w:fldCharType="end"/>
        </w:r>
      </w:hyperlink>
    </w:p>
    <w:p>
      <w:pPr>
        <w:pStyle w:val="TOC2"/>
        <w:tabs>
          <w:tab w:val="right" w:leader="dot" w:pos="8306"/>
        </w:tabs>
      </w:pPr>
      <w:hyperlink w:anchor="_Toc32652" w:history="1">
        <w:r>
          <w:rPr>
            <w:rFonts w:ascii="仿宋" w:eastAsia="仿宋" w:hAnsi="仿宋" w:cs="仿宋" w:hint="eastAsia"/>
            <w:lang w:eastAsia="zh-CN"/>
          </w:rPr>
          <w:t>(二)、主管单位与摄影灯泡项目执行方</w:t>
        </w:r>
        <w:r>
          <w:tab/>
        </w:r>
        <w:r>
          <w:fldChar w:fldCharType="begin"/>
        </w:r>
        <w:r>
          <w:instrText xml:space="preserve"> PAGEREF _Toc32652 \h </w:instrText>
        </w:r>
        <w:r>
          <w:fldChar w:fldCharType="separate"/>
        </w:r>
        <w:r>
          <w:t>10</w:t>
        </w:r>
        <w:r>
          <w:fldChar w:fldCharType="end"/>
        </w:r>
      </w:hyperlink>
    </w:p>
    <w:p>
      <w:pPr>
        <w:pStyle w:val="TOC2"/>
        <w:tabs>
          <w:tab w:val="right" w:leader="dot" w:pos="8306"/>
        </w:tabs>
      </w:pPr>
      <w:hyperlink w:anchor="_Toc30725" w:history="1">
        <w:r>
          <w:rPr>
            <w:rFonts w:ascii="仿宋" w:eastAsia="仿宋" w:hAnsi="仿宋" w:cs="仿宋" w:hint="eastAsia"/>
            <w:lang w:eastAsia="zh-CN"/>
          </w:rPr>
          <w:t>(三)、战略协作伙伴</w:t>
        </w:r>
        <w:r>
          <w:tab/>
        </w:r>
        <w:r>
          <w:fldChar w:fldCharType="begin"/>
        </w:r>
        <w:r>
          <w:instrText xml:space="preserve"> PAGEREF _Toc30725 \h </w:instrText>
        </w:r>
        <w:r>
          <w:fldChar w:fldCharType="separate"/>
        </w:r>
        <w:r>
          <w:t>11</w:t>
        </w:r>
        <w:r>
          <w:fldChar w:fldCharType="end"/>
        </w:r>
      </w:hyperlink>
    </w:p>
    <w:p>
      <w:pPr>
        <w:pStyle w:val="TOC2"/>
        <w:tabs>
          <w:tab w:val="right" w:leader="dot" w:pos="8306"/>
        </w:tabs>
      </w:pPr>
      <w:hyperlink w:anchor="_Toc17311" w:history="1">
        <w:r>
          <w:rPr>
            <w:rFonts w:ascii="仿宋" w:eastAsia="仿宋" w:hAnsi="仿宋" w:cs="仿宋" w:hint="eastAsia"/>
            <w:lang w:eastAsia="zh-CN"/>
          </w:rPr>
          <w:t>(四)、摄影灯泡项目提出背景和合理性</w:t>
        </w:r>
        <w:r>
          <w:tab/>
        </w:r>
        <w:r>
          <w:fldChar w:fldCharType="begin"/>
        </w:r>
        <w:r>
          <w:instrText xml:space="preserve"> PAGEREF _Toc17311 \h </w:instrText>
        </w:r>
        <w:r>
          <w:fldChar w:fldCharType="separate"/>
        </w:r>
        <w:r>
          <w:t>12</w:t>
        </w:r>
        <w:r>
          <w:fldChar w:fldCharType="end"/>
        </w:r>
      </w:hyperlink>
    </w:p>
    <w:p>
      <w:pPr>
        <w:pStyle w:val="TOC2"/>
        <w:tabs>
          <w:tab w:val="right" w:leader="dot" w:pos="8306"/>
        </w:tabs>
      </w:pPr>
      <w:hyperlink w:anchor="_Toc26990" w:history="1">
        <w:r>
          <w:rPr>
            <w:rFonts w:ascii="仿宋" w:eastAsia="仿宋" w:hAnsi="仿宋" w:cs="仿宋" w:hint="eastAsia"/>
            <w:lang w:eastAsia="zh-CN"/>
          </w:rPr>
          <w:t>(五)、摄影灯泡项目选址和土地综合评估</w:t>
        </w:r>
        <w:r>
          <w:tab/>
        </w:r>
        <w:r>
          <w:fldChar w:fldCharType="begin"/>
        </w:r>
        <w:r>
          <w:instrText xml:space="preserve"> PAGEREF _Toc26990 \h </w:instrText>
        </w:r>
        <w:r>
          <w:fldChar w:fldCharType="separate"/>
        </w:r>
        <w:r>
          <w:t>13</w:t>
        </w:r>
        <w:r>
          <w:fldChar w:fldCharType="end"/>
        </w:r>
      </w:hyperlink>
    </w:p>
    <w:p>
      <w:pPr>
        <w:pStyle w:val="TOC2"/>
        <w:tabs>
          <w:tab w:val="right" w:leader="dot" w:pos="8306"/>
        </w:tabs>
      </w:pPr>
      <w:hyperlink w:anchor="_Toc10009" w:history="1">
        <w:r>
          <w:rPr>
            <w:rFonts w:ascii="仿宋" w:eastAsia="仿宋" w:hAnsi="仿宋" w:cs="仿宋" w:hint="eastAsia"/>
            <w:lang w:eastAsia="zh-CN"/>
          </w:rPr>
          <w:t>(六)、土木工程建设目标</w:t>
        </w:r>
        <w:r>
          <w:tab/>
        </w:r>
        <w:r>
          <w:fldChar w:fldCharType="begin"/>
        </w:r>
        <w:r>
          <w:instrText xml:space="preserve"> PAGEREF _Toc10009 \h </w:instrText>
        </w:r>
        <w:r>
          <w:fldChar w:fldCharType="separate"/>
        </w:r>
        <w:r>
          <w:t>14</w:t>
        </w:r>
        <w:r>
          <w:fldChar w:fldCharType="end"/>
        </w:r>
      </w:hyperlink>
    </w:p>
    <w:p>
      <w:pPr>
        <w:pStyle w:val="TOC2"/>
        <w:tabs>
          <w:tab w:val="right" w:leader="dot" w:pos="8306"/>
        </w:tabs>
      </w:pPr>
      <w:hyperlink w:anchor="_Toc17922" w:history="1">
        <w:r>
          <w:rPr>
            <w:rFonts w:ascii="仿宋" w:eastAsia="仿宋" w:hAnsi="仿宋" w:cs="仿宋" w:hint="eastAsia"/>
            <w:lang w:eastAsia="zh-CN"/>
          </w:rPr>
          <w:t>(七)、设备采购计划</w:t>
        </w:r>
        <w:r>
          <w:tab/>
        </w:r>
        <w:r>
          <w:fldChar w:fldCharType="begin"/>
        </w:r>
        <w:r>
          <w:instrText xml:space="preserve"> PAGEREF _Toc17922 \h </w:instrText>
        </w:r>
        <w:r>
          <w:fldChar w:fldCharType="separate"/>
        </w:r>
        <w:r>
          <w:t>15</w:t>
        </w:r>
        <w:r>
          <w:fldChar w:fldCharType="end"/>
        </w:r>
      </w:hyperlink>
    </w:p>
    <w:p>
      <w:pPr>
        <w:pStyle w:val="TOC2"/>
        <w:tabs>
          <w:tab w:val="right" w:leader="dot" w:pos="8306"/>
        </w:tabs>
      </w:pPr>
      <w:hyperlink w:anchor="_Toc29179" w:history="1">
        <w:r>
          <w:rPr>
            <w:rFonts w:ascii="仿宋" w:eastAsia="仿宋" w:hAnsi="仿宋" w:cs="仿宋" w:hint="eastAsia"/>
            <w:lang w:eastAsia="zh-CN"/>
          </w:rPr>
          <w:t>(八)、产品规划与开发方案</w:t>
        </w:r>
        <w:r>
          <w:tab/>
        </w:r>
        <w:r>
          <w:fldChar w:fldCharType="begin"/>
        </w:r>
        <w:r>
          <w:instrText xml:space="preserve"> PAGEREF _Toc29179 \h </w:instrText>
        </w:r>
        <w:r>
          <w:fldChar w:fldCharType="separate"/>
        </w:r>
        <w:r>
          <w:t>15</w:t>
        </w:r>
        <w:r>
          <w:fldChar w:fldCharType="end"/>
        </w:r>
      </w:hyperlink>
    </w:p>
    <w:p>
      <w:pPr>
        <w:pStyle w:val="TOC2"/>
        <w:tabs>
          <w:tab w:val="right" w:leader="dot" w:pos="8306"/>
        </w:tabs>
      </w:pPr>
      <w:hyperlink w:anchor="_Toc25252" w:history="1">
        <w:r>
          <w:rPr>
            <w:rFonts w:ascii="仿宋" w:eastAsia="仿宋" w:hAnsi="仿宋" w:cs="仿宋" w:hint="eastAsia"/>
            <w:lang w:eastAsia="zh-CN"/>
          </w:rPr>
          <w:t>(九)、原材料供应保障</w:t>
        </w:r>
        <w:r>
          <w:tab/>
        </w:r>
        <w:r>
          <w:fldChar w:fldCharType="begin"/>
        </w:r>
        <w:r>
          <w:instrText xml:space="preserve"> PAGEREF _Toc25252 \h </w:instrText>
        </w:r>
        <w:r>
          <w:fldChar w:fldCharType="separate"/>
        </w:r>
        <w:r>
          <w:t>15</w:t>
        </w:r>
        <w:r>
          <w:fldChar w:fldCharType="end"/>
        </w:r>
      </w:hyperlink>
    </w:p>
    <w:p>
      <w:pPr>
        <w:pStyle w:val="TOC2"/>
        <w:tabs>
          <w:tab w:val="right" w:leader="dot" w:pos="8306"/>
        </w:tabs>
      </w:pPr>
      <w:hyperlink w:anchor="_Toc18141" w:history="1">
        <w:r>
          <w:rPr>
            <w:rFonts w:ascii="仿宋" w:eastAsia="仿宋" w:hAnsi="仿宋" w:cs="仿宋" w:hint="eastAsia"/>
            <w:lang w:eastAsia="zh-CN"/>
          </w:rPr>
          <w:t>(十)、摄影灯泡项目能源消耗分析</w:t>
        </w:r>
        <w:r>
          <w:tab/>
        </w:r>
        <w:r>
          <w:fldChar w:fldCharType="begin"/>
        </w:r>
        <w:r>
          <w:instrText xml:space="preserve"> PAGEREF _Toc18141 \h </w:instrText>
        </w:r>
        <w:r>
          <w:fldChar w:fldCharType="separate"/>
        </w:r>
        <w:r>
          <w:t>16</w:t>
        </w:r>
        <w:r>
          <w:fldChar w:fldCharType="end"/>
        </w:r>
      </w:hyperlink>
    </w:p>
    <w:p>
      <w:pPr>
        <w:pStyle w:val="TOC2"/>
        <w:tabs>
          <w:tab w:val="right" w:leader="dot" w:pos="8306"/>
        </w:tabs>
      </w:pPr>
      <w:hyperlink w:anchor="_Toc31686" w:history="1">
        <w:r>
          <w:rPr>
            <w:rFonts w:ascii="仿宋" w:eastAsia="仿宋" w:hAnsi="仿宋" w:cs="仿宋" w:hint="eastAsia"/>
            <w:lang w:eastAsia="zh-CN"/>
          </w:rPr>
          <w:t>(十一)、环境保护</w:t>
        </w:r>
        <w:r>
          <w:tab/>
        </w:r>
        <w:r>
          <w:fldChar w:fldCharType="begin"/>
        </w:r>
        <w:r>
          <w:instrText xml:space="preserve"> PAGEREF _Toc31686 \h </w:instrText>
        </w:r>
        <w:r>
          <w:fldChar w:fldCharType="separate"/>
        </w:r>
        <w:r>
          <w:t>17</w:t>
        </w:r>
        <w:r>
          <w:fldChar w:fldCharType="end"/>
        </w:r>
      </w:hyperlink>
    </w:p>
    <w:p>
      <w:pPr>
        <w:pStyle w:val="TOC2"/>
        <w:tabs>
          <w:tab w:val="right" w:leader="dot" w:pos="8306"/>
        </w:tabs>
      </w:pPr>
      <w:hyperlink w:anchor="_Toc27578" w:history="1">
        <w:r>
          <w:rPr>
            <w:rFonts w:ascii="仿宋" w:eastAsia="仿宋" w:hAnsi="仿宋" w:cs="仿宋" w:hint="eastAsia"/>
            <w:lang w:eastAsia="zh-CN"/>
          </w:rPr>
          <w:t>(十二)、摄影灯泡项目进度规划与执行</w:t>
        </w:r>
        <w:r>
          <w:tab/>
        </w:r>
        <w:r>
          <w:fldChar w:fldCharType="begin"/>
        </w:r>
        <w:r>
          <w:instrText xml:space="preserve"> PAGEREF _Toc27578 \h </w:instrText>
        </w:r>
        <w:r>
          <w:fldChar w:fldCharType="separate"/>
        </w:r>
        <w:r>
          <w:t>18</w:t>
        </w:r>
        <w:r>
          <w:fldChar w:fldCharType="end"/>
        </w:r>
      </w:hyperlink>
    </w:p>
    <w:p>
      <w:pPr>
        <w:pStyle w:val="TOC2"/>
        <w:tabs>
          <w:tab w:val="right" w:leader="dot" w:pos="8306"/>
        </w:tabs>
      </w:pPr>
      <w:hyperlink w:anchor="_Toc5509" w:history="1">
        <w:r>
          <w:rPr>
            <w:rFonts w:ascii="仿宋" w:eastAsia="仿宋" w:hAnsi="仿宋" w:cs="仿宋" w:hint="eastAsia"/>
            <w:lang w:eastAsia="zh-CN"/>
          </w:rPr>
          <w:t>(十三)、经济效益分析与投资预估</w:t>
        </w:r>
        <w:r>
          <w:tab/>
        </w:r>
        <w:r>
          <w:fldChar w:fldCharType="begin"/>
        </w:r>
        <w:r>
          <w:instrText xml:space="preserve"> PAGEREF _Toc5509 \h </w:instrText>
        </w:r>
        <w:r>
          <w:fldChar w:fldCharType="separate"/>
        </w:r>
        <w:r>
          <w:t>18</w:t>
        </w:r>
        <w:r>
          <w:fldChar w:fldCharType="end"/>
        </w:r>
      </w:hyperlink>
    </w:p>
    <w:p>
      <w:pPr>
        <w:pStyle w:val="TOC2"/>
        <w:tabs>
          <w:tab w:val="right" w:leader="dot" w:pos="8306"/>
        </w:tabs>
      </w:pPr>
      <w:hyperlink w:anchor="_Toc31262" w:history="1">
        <w:r>
          <w:rPr>
            <w:rFonts w:ascii="仿宋" w:eastAsia="仿宋" w:hAnsi="仿宋" w:cs="仿宋" w:hint="eastAsia"/>
            <w:lang w:eastAsia="zh-CN"/>
          </w:rPr>
          <w:t>(十四)、报告详解与解释</w:t>
        </w:r>
        <w:r>
          <w:tab/>
        </w:r>
        <w:r>
          <w:fldChar w:fldCharType="begin"/>
        </w:r>
        <w:r>
          <w:instrText xml:space="preserve"> PAGEREF _Toc31262 \h </w:instrText>
        </w:r>
        <w:r>
          <w:fldChar w:fldCharType="separate"/>
        </w:r>
        <w:r>
          <w:t>19</w:t>
        </w:r>
        <w:r>
          <w:fldChar w:fldCharType="end"/>
        </w:r>
      </w:hyperlink>
    </w:p>
    <w:p>
      <w:pPr>
        <w:pStyle w:val="TOC1"/>
        <w:tabs>
          <w:tab w:val="right" w:leader="dot" w:pos="8306"/>
        </w:tabs>
      </w:pPr>
      <w:hyperlink w:anchor="_Toc31122" w:history="1">
        <w:r>
          <w:rPr>
            <w:rFonts w:ascii="仿宋" w:eastAsia="仿宋" w:hAnsi="仿宋" w:cs="仿宋" w:hint="eastAsia"/>
            <w:lang w:eastAsia="zh-CN"/>
          </w:rPr>
          <w:t>五、科技创新与研发</w:t>
        </w:r>
        <w:r>
          <w:tab/>
        </w:r>
        <w:r>
          <w:fldChar w:fldCharType="begin"/>
        </w:r>
        <w:r>
          <w:instrText xml:space="preserve"> PAGEREF _Toc31122 \h </w:instrText>
        </w:r>
        <w:r>
          <w:fldChar w:fldCharType="separate"/>
        </w:r>
        <w:r>
          <w:t>20</w:t>
        </w:r>
        <w:r>
          <w:fldChar w:fldCharType="end"/>
        </w:r>
      </w:hyperlink>
    </w:p>
    <w:p>
      <w:pPr>
        <w:pStyle w:val="TOC2"/>
        <w:tabs>
          <w:tab w:val="right" w:leader="dot" w:pos="8306"/>
        </w:tabs>
      </w:pPr>
      <w:hyperlink w:anchor="_Toc14827" w:history="1">
        <w:r>
          <w:rPr>
            <w:rFonts w:ascii="仿宋" w:eastAsia="仿宋" w:hAnsi="仿宋" w:cs="仿宋" w:hint="eastAsia"/>
            <w:lang w:eastAsia="zh-CN"/>
          </w:rPr>
          <w:t>(一)、科技创新战略规划</w:t>
        </w:r>
        <w:r>
          <w:tab/>
        </w:r>
        <w:r>
          <w:fldChar w:fldCharType="begin"/>
        </w:r>
        <w:r>
          <w:instrText xml:space="preserve"> PAGEREF _Toc14827 \h </w:instrText>
        </w:r>
        <w:r>
          <w:fldChar w:fldCharType="separate"/>
        </w:r>
        <w:r>
          <w:t>20</w:t>
        </w:r>
        <w:r>
          <w:fldChar w:fldCharType="end"/>
        </w:r>
      </w:hyperlink>
    </w:p>
    <w:p>
      <w:pPr>
        <w:pStyle w:val="TOC2"/>
        <w:tabs>
          <w:tab w:val="right" w:leader="dot" w:pos="8306"/>
        </w:tabs>
      </w:pPr>
      <w:hyperlink w:anchor="_Toc10613" w:history="1">
        <w:r>
          <w:rPr>
            <w:rFonts w:ascii="仿宋" w:eastAsia="仿宋" w:hAnsi="仿宋" w:cs="仿宋" w:hint="eastAsia"/>
            <w:lang w:eastAsia="zh-CN"/>
          </w:rPr>
          <w:t>(二)、研发团队建设</w:t>
        </w:r>
        <w:r>
          <w:tab/>
        </w:r>
        <w:r>
          <w:fldChar w:fldCharType="begin"/>
        </w:r>
        <w:r>
          <w:instrText xml:space="preserve"> PAGEREF _Toc10613 \h </w:instrText>
        </w:r>
        <w:r>
          <w:fldChar w:fldCharType="separate"/>
        </w:r>
        <w:r>
          <w:t>22</w:t>
        </w:r>
        <w:r>
          <w:fldChar w:fldCharType="end"/>
        </w:r>
      </w:hyperlink>
    </w:p>
    <w:p>
      <w:pPr>
        <w:pStyle w:val="TOC2"/>
        <w:tabs>
          <w:tab w:val="right" w:leader="dot" w:pos="8306"/>
        </w:tabs>
      </w:pPr>
      <w:hyperlink w:anchor="_Toc17158" w:history="1">
        <w:r>
          <w:rPr>
            <w:rFonts w:ascii="仿宋" w:eastAsia="仿宋" w:hAnsi="仿宋" w:cs="仿宋" w:hint="eastAsia"/>
            <w:lang w:eastAsia="zh-CN"/>
          </w:rPr>
          <w:t>(三)、知识产权保护机制</w:t>
        </w:r>
        <w:r>
          <w:tab/>
        </w:r>
        <w:r>
          <w:fldChar w:fldCharType="begin"/>
        </w:r>
        <w:r>
          <w:instrText xml:space="preserve"> PAGEREF _Toc17158 \h </w:instrText>
        </w:r>
        <w:r>
          <w:fldChar w:fldCharType="separate"/>
        </w:r>
        <w:r>
          <w:t>23</w:t>
        </w:r>
        <w:r>
          <w:fldChar w:fldCharType="end"/>
        </w:r>
      </w:hyperlink>
    </w:p>
    <w:p>
      <w:pPr>
        <w:pStyle w:val="TOC2"/>
        <w:tabs>
          <w:tab w:val="right" w:leader="dot" w:pos="8306"/>
        </w:tabs>
      </w:pPr>
      <w:hyperlink w:anchor="_Toc4085" w:history="1">
        <w:r>
          <w:rPr>
            <w:rFonts w:ascii="仿宋" w:eastAsia="仿宋" w:hAnsi="仿宋" w:cs="仿宋" w:hint="eastAsia"/>
            <w:lang w:eastAsia="zh-CN"/>
          </w:rPr>
          <w:t>(四)、技术引进与应用</w:t>
        </w:r>
        <w:r>
          <w:tab/>
        </w:r>
        <w:r>
          <w:fldChar w:fldCharType="begin"/>
        </w:r>
        <w:r>
          <w:instrText xml:space="preserve"> PAGEREF _Toc4085 \h </w:instrText>
        </w:r>
        <w:r>
          <w:fldChar w:fldCharType="separate"/>
        </w:r>
        <w:r>
          <w:t>24</w:t>
        </w:r>
        <w:r>
          <w:fldChar w:fldCharType="end"/>
        </w:r>
      </w:hyperlink>
    </w:p>
    <w:p>
      <w:pPr>
        <w:pStyle w:val="TOC1"/>
        <w:tabs>
          <w:tab w:val="right" w:leader="dot" w:pos="8306"/>
        </w:tabs>
      </w:pPr>
      <w:hyperlink w:anchor="_Toc9645" w:history="1">
        <w:r>
          <w:rPr>
            <w:rFonts w:ascii="仿宋" w:eastAsia="仿宋" w:hAnsi="仿宋" w:cs="仿宋" w:hint="eastAsia"/>
            <w:lang w:eastAsia="zh-CN"/>
          </w:rPr>
          <w:t>六、危机管理与应急响应</w:t>
        </w:r>
        <w:r>
          <w:tab/>
        </w:r>
        <w:r>
          <w:fldChar w:fldCharType="begin"/>
        </w:r>
        <w:r>
          <w:instrText xml:space="preserve"> PAGEREF _Toc9645 \h </w:instrText>
        </w:r>
        <w:r>
          <w:fldChar w:fldCharType="separate"/>
        </w:r>
        <w:r>
          <w:t>25</w:t>
        </w:r>
        <w:r>
          <w:fldChar w:fldCharType="end"/>
        </w:r>
      </w:hyperlink>
    </w:p>
    <w:p>
      <w:pPr>
        <w:pStyle w:val="TOC2"/>
        <w:tabs>
          <w:tab w:val="right" w:leader="dot" w:pos="8306"/>
        </w:tabs>
      </w:pPr>
      <w:hyperlink w:anchor="_Toc21159" w:history="1">
        <w:r>
          <w:rPr>
            <w:rFonts w:ascii="仿宋" w:eastAsia="仿宋" w:hAnsi="仿宋" w:cs="仿宋" w:hint="eastAsia"/>
            <w:lang w:eastAsia="zh-CN"/>
          </w:rPr>
          <w:t>(一)、危机管理计划制定</w:t>
        </w:r>
        <w:r>
          <w:tab/>
        </w:r>
        <w:r>
          <w:fldChar w:fldCharType="begin"/>
        </w:r>
        <w:r>
          <w:instrText xml:space="preserve"> PAGEREF _Toc21159 \h </w:instrText>
        </w:r>
        <w:r>
          <w:fldChar w:fldCharType="separate"/>
        </w:r>
        <w:r>
          <w:t>25</w:t>
        </w:r>
        <w:r>
          <w:fldChar w:fldCharType="end"/>
        </w:r>
      </w:hyperlink>
    </w:p>
    <w:p>
      <w:pPr>
        <w:pStyle w:val="TOC2"/>
        <w:tabs>
          <w:tab w:val="right" w:leader="dot" w:pos="8306"/>
        </w:tabs>
      </w:pPr>
      <w:hyperlink w:anchor="_Toc5705" w:history="1">
        <w:r>
          <w:rPr>
            <w:rFonts w:ascii="仿宋" w:eastAsia="仿宋" w:hAnsi="仿宋" w:cs="仿宋" w:hint="eastAsia"/>
            <w:lang w:eastAsia="zh-CN"/>
          </w:rPr>
          <w:t>(二)、应急响应流程</w:t>
        </w:r>
        <w:r>
          <w:tab/>
        </w:r>
        <w:r>
          <w:fldChar w:fldCharType="begin"/>
        </w:r>
        <w:r>
          <w:instrText xml:space="preserve"> PAGEREF _Toc5705 \h </w:instrText>
        </w:r>
        <w:r>
          <w:fldChar w:fldCharType="separate"/>
        </w:r>
        <w:r>
          <w:t>26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878" w:history="1">
        <w:r>
          <w:rPr>
            <w:rFonts w:ascii="仿宋" w:eastAsia="仿宋" w:hAnsi="仿宋" w:cs="仿宋" w:hint="eastAsia"/>
            <w:lang w:eastAsia="zh-CN"/>
          </w:rPr>
          <w:t>(三)、危机公关与舆情管理</w:t>
        </w:r>
        <w:r>
          <w:tab/>
        </w:r>
        <w:r>
          <w:fldChar w:fldCharType="begin"/>
        </w:r>
        <w:r>
          <w:instrText xml:space="preserve"> PAGEREF _Toc27878 \h </w:instrText>
        </w:r>
        <w:r>
          <w:fldChar w:fldCharType="separate"/>
        </w:r>
        <w:r>
          <w:t>27</w:t>
        </w:r>
        <w:r>
          <w:fldChar w:fldCharType="end"/>
        </w:r>
      </w:hyperlink>
    </w:p>
    <w:p>
      <w:pPr>
        <w:pStyle w:val="TOC2"/>
        <w:tabs>
          <w:tab w:val="right" w:leader="dot" w:pos="8306"/>
        </w:tabs>
      </w:pPr>
      <w:hyperlink w:anchor="_Toc16626" w:history="1">
        <w:r>
          <w:rPr>
            <w:rFonts w:ascii="仿宋" w:eastAsia="仿宋" w:hAnsi="仿宋" w:cs="仿宋" w:hint="eastAsia"/>
            <w:lang w:eastAsia="zh-CN"/>
          </w:rPr>
          <w:t>(四)、事故调查与报告</w:t>
        </w:r>
        <w:r>
          <w:tab/>
        </w:r>
        <w:r>
          <w:fldChar w:fldCharType="begin"/>
        </w:r>
        <w:r>
          <w:instrText xml:space="preserve"> PAGEREF _Toc16626 \h </w:instrText>
        </w:r>
        <w:r>
          <w:fldChar w:fldCharType="separate"/>
        </w:r>
        <w:r>
          <w:t>28</w:t>
        </w:r>
        <w:r>
          <w:fldChar w:fldCharType="end"/>
        </w:r>
      </w:hyperlink>
    </w:p>
    <w:p>
      <w:pPr>
        <w:pStyle w:val="TOC1"/>
        <w:tabs>
          <w:tab w:val="right" w:leader="dot" w:pos="8306"/>
        </w:tabs>
      </w:pPr>
      <w:hyperlink w:anchor="_Toc18389" w:history="1">
        <w:r>
          <w:rPr>
            <w:rFonts w:ascii="仿宋" w:eastAsia="仿宋" w:hAnsi="仿宋" w:cs="仿宋" w:hint="eastAsia"/>
            <w:lang w:eastAsia="zh-CN"/>
          </w:rPr>
          <w:t>七、质量管理与监督</w:t>
        </w:r>
        <w:r>
          <w:tab/>
        </w:r>
        <w:r>
          <w:fldChar w:fldCharType="begin"/>
        </w:r>
        <w:r>
          <w:instrText xml:space="preserve"> PAGEREF _Toc18389 \h </w:instrText>
        </w:r>
        <w:r>
          <w:fldChar w:fldCharType="separate"/>
        </w:r>
        <w:r>
          <w:t>29</w:t>
        </w:r>
        <w:r>
          <w:fldChar w:fldCharType="end"/>
        </w:r>
      </w:hyperlink>
    </w:p>
    <w:p>
      <w:pPr>
        <w:pStyle w:val="TOC2"/>
        <w:tabs>
          <w:tab w:val="right" w:leader="dot" w:pos="8306"/>
        </w:tabs>
      </w:pPr>
      <w:hyperlink w:anchor="_Toc18952" w:history="1">
        <w:r>
          <w:rPr>
            <w:rFonts w:ascii="仿宋" w:eastAsia="仿宋" w:hAnsi="仿宋" w:cs="仿宋" w:hint="eastAsia"/>
            <w:lang w:eastAsia="zh-CN"/>
          </w:rPr>
          <w:t>(一)、质量管理原则</w:t>
        </w:r>
        <w:r>
          <w:tab/>
        </w:r>
        <w:r>
          <w:fldChar w:fldCharType="begin"/>
        </w:r>
        <w:r>
          <w:instrText xml:space="preserve"> PAGEREF _Toc18952 \h </w:instrText>
        </w:r>
        <w:r>
          <w:fldChar w:fldCharType="separate"/>
        </w:r>
        <w:r>
          <w:t>29</w:t>
        </w:r>
        <w:r>
          <w:fldChar w:fldCharType="end"/>
        </w:r>
      </w:hyperlink>
    </w:p>
    <w:p>
      <w:pPr>
        <w:pStyle w:val="TOC2"/>
        <w:tabs>
          <w:tab w:val="right" w:leader="dot" w:pos="8306"/>
        </w:tabs>
      </w:pPr>
      <w:hyperlink w:anchor="_Toc24336" w:history="1">
        <w:r>
          <w:rPr>
            <w:rFonts w:ascii="仿宋" w:eastAsia="仿宋" w:hAnsi="仿宋" w:cs="仿宋" w:hint="eastAsia"/>
            <w:lang w:eastAsia="zh-CN"/>
          </w:rPr>
          <w:t>(二)、质量控制措施</w:t>
        </w:r>
        <w:r>
          <w:tab/>
        </w:r>
        <w:r>
          <w:fldChar w:fldCharType="begin"/>
        </w:r>
        <w:r>
          <w:instrText xml:space="preserve"> PAGEREF _Toc24336 \h </w:instrText>
        </w:r>
        <w:r>
          <w:fldChar w:fldCharType="separate"/>
        </w:r>
        <w:r>
          <w:t>31</w:t>
        </w:r>
        <w:r>
          <w:fldChar w:fldCharType="end"/>
        </w:r>
      </w:hyperlink>
    </w:p>
    <w:p>
      <w:pPr>
        <w:pStyle w:val="TOC2"/>
        <w:tabs>
          <w:tab w:val="right" w:leader="dot" w:pos="8306"/>
        </w:tabs>
      </w:pPr>
      <w:hyperlink w:anchor="_Toc27779" w:history="1">
        <w:r>
          <w:rPr>
            <w:rFonts w:ascii="仿宋" w:eastAsia="仿宋" w:hAnsi="仿宋" w:cs="仿宋" w:hint="eastAsia"/>
            <w:lang w:eastAsia="zh-CN"/>
          </w:rPr>
          <w:t>(三)、监督与评估机制</w:t>
        </w:r>
        <w:r>
          <w:tab/>
        </w:r>
        <w:r>
          <w:fldChar w:fldCharType="begin"/>
        </w:r>
        <w:r>
          <w:instrText xml:space="preserve"> PAGEREF _Toc27779 \h </w:instrText>
        </w:r>
        <w:r>
          <w:fldChar w:fldCharType="separate"/>
        </w:r>
        <w:r>
          <w:t>33</w:t>
        </w:r>
        <w:r>
          <w:fldChar w:fldCharType="end"/>
        </w:r>
      </w:hyperlink>
    </w:p>
    <w:p>
      <w:pPr>
        <w:pStyle w:val="TOC2"/>
        <w:tabs>
          <w:tab w:val="right" w:leader="dot" w:pos="8306"/>
        </w:tabs>
      </w:pPr>
      <w:hyperlink w:anchor="_Toc16436" w:history="1">
        <w:r>
          <w:rPr>
            <w:rFonts w:ascii="仿宋" w:eastAsia="仿宋" w:hAnsi="仿宋" w:cs="仿宋" w:hint="eastAsia"/>
            <w:lang w:eastAsia="zh-CN"/>
          </w:rPr>
          <w:t>(四)、持续改进与反馈</w:t>
        </w:r>
        <w:r>
          <w:tab/>
        </w:r>
        <w:r>
          <w:fldChar w:fldCharType="begin"/>
        </w:r>
        <w:r>
          <w:instrText xml:space="preserve"> PAGEREF _Toc16436 \h </w:instrText>
        </w:r>
        <w:r>
          <w:fldChar w:fldCharType="separate"/>
        </w:r>
        <w:r>
          <w:t>34</w:t>
        </w:r>
        <w:r>
          <w:fldChar w:fldCharType="end"/>
        </w:r>
      </w:hyperlink>
    </w:p>
    <w:p>
      <w:pPr>
        <w:pStyle w:val="TOC1"/>
        <w:tabs>
          <w:tab w:val="right" w:leader="dot" w:pos="8306"/>
        </w:tabs>
      </w:pPr>
      <w:hyperlink w:anchor="_Toc27636" w:history="1">
        <w:r>
          <w:rPr>
            <w:rFonts w:ascii="仿宋" w:eastAsia="仿宋" w:hAnsi="仿宋" w:cs="仿宋" w:hint="eastAsia"/>
            <w:lang w:eastAsia="zh-CN"/>
          </w:rPr>
          <w:t>八、摄影灯泡项目收尾与总结</w:t>
        </w:r>
        <w:r>
          <w:tab/>
        </w:r>
        <w:r>
          <w:fldChar w:fldCharType="begin"/>
        </w:r>
        <w:r>
          <w:instrText xml:space="preserve"> PAGEREF _Toc27636 \h </w:instrText>
        </w:r>
        <w:r>
          <w:fldChar w:fldCharType="separate"/>
        </w:r>
        <w:r>
          <w:t>37</w:t>
        </w:r>
        <w:r>
          <w:fldChar w:fldCharType="end"/>
        </w:r>
      </w:hyperlink>
    </w:p>
    <w:p>
      <w:pPr>
        <w:pStyle w:val="TOC2"/>
        <w:tabs>
          <w:tab w:val="right" w:leader="dot" w:pos="8306"/>
        </w:tabs>
      </w:pPr>
      <w:hyperlink w:anchor="_Toc25453" w:history="1">
        <w:r>
          <w:rPr>
            <w:rFonts w:ascii="仿宋" w:eastAsia="仿宋" w:hAnsi="仿宋" w:cs="仿宋" w:hint="eastAsia"/>
            <w:lang w:eastAsia="zh-CN"/>
          </w:rPr>
          <w:t>(一)、摄影灯泡项目总结与经验分享</w:t>
        </w:r>
        <w:r>
          <w:tab/>
        </w:r>
        <w:r>
          <w:fldChar w:fldCharType="begin"/>
        </w:r>
        <w:r>
          <w:instrText xml:space="preserve"> PAGEREF _Toc25453 \h </w:instrText>
        </w:r>
        <w:r>
          <w:fldChar w:fldCharType="separate"/>
        </w:r>
        <w:r>
          <w:t>37</w:t>
        </w:r>
        <w:r>
          <w:fldChar w:fldCharType="end"/>
        </w:r>
      </w:hyperlink>
    </w:p>
    <w:p>
      <w:pPr>
        <w:pStyle w:val="TOC2"/>
        <w:tabs>
          <w:tab w:val="right" w:leader="dot" w:pos="8306"/>
        </w:tabs>
      </w:pPr>
      <w:hyperlink w:anchor="_Toc32581" w:history="1">
        <w:r>
          <w:rPr>
            <w:rFonts w:ascii="仿宋" w:eastAsia="仿宋" w:hAnsi="仿宋" w:cs="仿宋" w:hint="eastAsia"/>
            <w:lang w:eastAsia="zh-CN"/>
          </w:rPr>
          <w:t>(二)、摄影灯泡项目报告与归档</w:t>
        </w:r>
        <w:r>
          <w:tab/>
        </w:r>
        <w:r>
          <w:fldChar w:fldCharType="begin"/>
        </w:r>
        <w:r>
          <w:instrText xml:space="preserve"> PAGEREF _Toc32581 \h </w:instrText>
        </w:r>
        <w:r>
          <w:fldChar w:fldCharType="separate"/>
        </w:r>
        <w:r>
          <w:t>40</w:t>
        </w:r>
        <w:r>
          <w:fldChar w:fldCharType="end"/>
        </w:r>
      </w:hyperlink>
    </w:p>
    <w:p>
      <w:pPr>
        <w:pStyle w:val="TOC2"/>
        <w:tabs>
          <w:tab w:val="right" w:leader="dot" w:pos="8306"/>
        </w:tabs>
      </w:pPr>
      <w:hyperlink w:anchor="_Toc3495" w:history="1">
        <w:r>
          <w:rPr>
            <w:rFonts w:ascii="仿宋" w:eastAsia="仿宋" w:hAnsi="仿宋" w:cs="仿宋" w:hint="eastAsia"/>
            <w:lang w:eastAsia="zh-CN"/>
          </w:rPr>
          <w:t>(三)、摄影灯泡项目收尾与结算</w:t>
        </w:r>
        <w:r>
          <w:tab/>
        </w:r>
        <w:r>
          <w:fldChar w:fldCharType="begin"/>
        </w:r>
        <w:r>
          <w:instrText xml:space="preserve"> PAGEREF _Toc3495 \h </w:instrText>
        </w:r>
        <w:r>
          <w:fldChar w:fldCharType="separate"/>
        </w:r>
        <w:r>
          <w:t>41</w:t>
        </w:r>
        <w:r>
          <w:fldChar w:fldCharType="end"/>
        </w:r>
      </w:hyperlink>
    </w:p>
    <w:p>
      <w:pPr>
        <w:pStyle w:val="TOC2"/>
        <w:tabs>
          <w:tab w:val="right" w:leader="dot" w:pos="8306"/>
        </w:tabs>
      </w:pPr>
      <w:hyperlink w:anchor="_Toc17078" w:history="1">
        <w:r>
          <w:rPr>
            <w:rFonts w:ascii="仿宋" w:eastAsia="仿宋" w:hAnsi="仿宋" w:cs="仿宋" w:hint="eastAsia"/>
            <w:lang w:eastAsia="zh-CN"/>
          </w:rPr>
          <w:t>(四)、团队人员调整与反馈</w:t>
        </w:r>
        <w:r>
          <w:tab/>
        </w:r>
        <w:r>
          <w:fldChar w:fldCharType="begin"/>
        </w:r>
        <w:r>
          <w:instrText xml:space="preserve"> PAGEREF _Toc17078 \h </w:instrText>
        </w:r>
        <w:r>
          <w:fldChar w:fldCharType="separate"/>
        </w:r>
        <w:r>
          <w:t>42</w:t>
        </w:r>
        <w:r>
          <w:fldChar w:fldCharType="end"/>
        </w:r>
      </w:hyperlink>
    </w:p>
    <w:p>
      <w:pPr>
        <w:pStyle w:val="TOC1"/>
        <w:tabs>
          <w:tab w:val="right" w:leader="dot" w:pos="8306"/>
        </w:tabs>
      </w:pPr>
      <w:hyperlink w:anchor="_Toc12566" w:history="1">
        <w:r>
          <w:rPr>
            <w:rFonts w:ascii="仿宋" w:eastAsia="仿宋" w:hAnsi="仿宋" w:cs="仿宋" w:hint="eastAsia"/>
            <w:lang w:eastAsia="zh-CN"/>
          </w:rPr>
          <w:t>九、供应链管理</w:t>
        </w:r>
        <w:r>
          <w:tab/>
        </w:r>
        <w:r>
          <w:fldChar w:fldCharType="begin"/>
        </w:r>
        <w:r>
          <w:instrText xml:space="preserve"> PAGEREF _Toc12566 \h </w:instrText>
        </w:r>
        <w:r>
          <w:fldChar w:fldCharType="separate"/>
        </w:r>
        <w:r>
          <w:t>43</w:t>
        </w:r>
        <w:r>
          <w:fldChar w:fldCharType="end"/>
        </w:r>
      </w:hyperlink>
    </w:p>
    <w:p>
      <w:pPr>
        <w:pStyle w:val="TOC2"/>
        <w:tabs>
          <w:tab w:val="right" w:leader="dot" w:pos="8306"/>
        </w:tabs>
      </w:pPr>
      <w:hyperlink w:anchor="_Toc29370" w:history="1">
        <w:r>
          <w:rPr>
            <w:rFonts w:ascii="仿宋" w:eastAsia="仿宋" w:hAnsi="仿宋" w:cs="仿宋" w:hint="eastAsia"/>
            <w:lang w:eastAsia="zh-CN"/>
          </w:rPr>
          <w:t>(一)、供应链战略规划</w:t>
        </w:r>
        <w:r>
          <w:tab/>
        </w:r>
        <w:r>
          <w:fldChar w:fldCharType="begin"/>
        </w:r>
        <w:r>
          <w:instrText xml:space="preserve"> PAGEREF _Toc29370 \h </w:instrText>
        </w:r>
        <w:r>
          <w:fldChar w:fldCharType="separate"/>
        </w:r>
        <w:r>
          <w:t>43</w:t>
        </w:r>
        <w:r>
          <w:fldChar w:fldCharType="end"/>
        </w:r>
      </w:hyperlink>
    </w:p>
    <w:p>
      <w:pPr>
        <w:pStyle w:val="TOC2"/>
        <w:tabs>
          <w:tab w:val="right" w:leader="dot" w:pos="8306"/>
        </w:tabs>
      </w:pPr>
      <w:hyperlink w:anchor="_Toc10034" w:history="1">
        <w:r>
          <w:rPr>
            <w:rFonts w:ascii="仿宋" w:eastAsia="仿宋" w:hAnsi="仿宋" w:cs="仿宋" w:hint="eastAsia"/>
            <w:lang w:eastAsia="zh-CN"/>
          </w:rPr>
          <w:t>(二)、供应商选择与评估</w:t>
        </w:r>
        <w:r>
          <w:tab/>
        </w:r>
        <w:r>
          <w:fldChar w:fldCharType="begin"/>
        </w:r>
        <w:r>
          <w:instrText xml:space="preserve"> PAGEREF _Toc10034 \h </w:instrText>
        </w:r>
        <w:r>
          <w:fldChar w:fldCharType="separate"/>
        </w:r>
        <w:r>
          <w:t>44</w:t>
        </w:r>
        <w:r>
          <w:fldChar w:fldCharType="end"/>
        </w:r>
      </w:hyperlink>
    </w:p>
    <w:p>
      <w:pPr>
        <w:pStyle w:val="TOC2"/>
        <w:tabs>
          <w:tab w:val="right" w:leader="dot" w:pos="8306"/>
        </w:tabs>
      </w:pPr>
      <w:hyperlink w:anchor="_Toc32399" w:history="1">
        <w:r>
          <w:rPr>
            <w:rFonts w:ascii="仿宋" w:eastAsia="仿宋" w:hAnsi="仿宋" w:cs="仿宋" w:hint="eastAsia"/>
            <w:lang w:eastAsia="zh-CN"/>
          </w:rPr>
          <w:t>(三)、物流与库存管理</w:t>
        </w:r>
        <w:r>
          <w:tab/>
        </w:r>
        <w:r>
          <w:fldChar w:fldCharType="begin"/>
        </w:r>
        <w:r>
          <w:instrText xml:space="preserve"> PAGEREF _Toc32399 \h </w:instrText>
        </w:r>
        <w:r>
          <w:fldChar w:fldCharType="separate"/>
        </w:r>
        <w:r>
          <w:t>45</w:t>
        </w:r>
        <w:r>
          <w:fldChar w:fldCharType="end"/>
        </w:r>
      </w:hyperlink>
    </w:p>
    <w:p>
      <w:pPr>
        <w:pStyle w:val="TOC2"/>
        <w:tabs>
          <w:tab w:val="right" w:leader="dot" w:pos="8306"/>
        </w:tabs>
      </w:pPr>
      <w:hyperlink w:anchor="_Toc14170" w:history="1">
        <w:r>
          <w:rPr>
            <w:rFonts w:ascii="仿宋" w:eastAsia="仿宋" w:hAnsi="仿宋" w:cs="仿宋" w:hint="eastAsia"/>
            <w:lang w:eastAsia="zh-CN"/>
          </w:rPr>
          <w:t>(四)、供应链风险管理</w:t>
        </w:r>
        <w:r>
          <w:tab/>
        </w:r>
        <w:r>
          <w:fldChar w:fldCharType="begin"/>
        </w:r>
        <w:r>
          <w:instrText xml:space="preserve"> PAGEREF _Toc14170 \h </w:instrText>
        </w:r>
        <w:r>
          <w:fldChar w:fldCharType="separate"/>
        </w:r>
        <w:r>
          <w:t>46</w:t>
        </w:r>
        <w:r>
          <w:fldChar w:fldCharType="end"/>
        </w:r>
      </w:hyperlink>
    </w:p>
    <w:p>
      <w:pPr>
        <w:pStyle w:val="TOC1"/>
        <w:tabs>
          <w:tab w:val="right" w:leader="dot" w:pos="8306"/>
        </w:tabs>
      </w:pPr>
      <w:hyperlink w:anchor="_Toc14538" w:history="1">
        <w:r>
          <w:rPr>
            <w:rFonts w:ascii="仿宋" w:eastAsia="仿宋" w:hAnsi="仿宋" w:cs="仿宋" w:hint="eastAsia"/>
            <w:lang w:eastAsia="zh-CN"/>
          </w:rPr>
          <w:t>十、危机管理与应急响应</w:t>
        </w:r>
        <w:r>
          <w:tab/>
        </w:r>
        <w:r>
          <w:fldChar w:fldCharType="begin"/>
        </w:r>
        <w:r>
          <w:instrText xml:space="preserve"> PAGEREF _Toc14538 \h </w:instrText>
        </w:r>
        <w:r>
          <w:fldChar w:fldCharType="separate"/>
        </w:r>
        <w:r>
          <w:t>48</w:t>
        </w:r>
        <w:r>
          <w:fldChar w:fldCharType="end"/>
        </w:r>
      </w:hyperlink>
    </w:p>
    <w:p>
      <w:pPr>
        <w:pStyle w:val="TOC2"/>
        <w:tabs>
          <w:tab w:val="right" w:leader="dot" w:pos="8306"/>
        </w:tabs>
      </w:pPr>
      <w:hyperlink w:anchor="_Toc14258" w:history="1">
        <w:r>
          <w:rPr>
            <w:rFonts w:ascii="仿宋" w:eastAsia="仿宋" w:hAnsi="仿宋" w:cs="仿宋" w:hint="eastAsia"/>
            <w:lang w:eastAsia="zh-CN"/>
          </w:rPr>
          <w:t>(一)、危机预警机制</w:t>
        </w:r>
        <w:r>
          <w:tab/>
        </w:r>
        <w:r>
          <w:fldChar w:fldCharType="begin"/>
        </w:r>
        <w:r>
          <w:instrText xml:space="preserve"> PAGEREF _Toc14258 \h </w:instrText>
        </w:r>
        <w:r>
          <w:fldChar w:fldCharType="separate"/>
        </w:r>
        <w:r>
          <w:t>48</w:t>
        </w:r>
        <w:r>
          <w:fldChar w:fldCharType="end"/>
        </w:r>
      </w:hyperlink>
    </w:p>
    <w:p>
      <w:pPr>
        <w:pStyle w:val="TOC2"/>
        <w:tabs>
          <w:tab w:val="right" w:leader="dot" w:pos="8306"/>
        </w:tabs>
      </w:pPr>
      <w:hyperlink w:anchor="_Toc23867" w:history="1">
        <w:r>
          <w:rPr>
            <w:rFonts w:ascii="仿宋" w:eastAsia="仿宋" w:hAnsi="仿宋" w:cs="仿宋" w:hint="eastAsia"/>
            <w:lang w:eastAsia="zh-CN"/>
          </w:rPr>
          <w:t>(二)、应急预案与演练</w:t>
        </w:r>
        <w:r>
          <w:tab/>
        </w:r>
        <w:r>
          <w:fldChar w:fldCharType="begin"/>
        </w:r>
        <w:r>
          <w:instrText xml:space="preserve"> PAGEREF _Toc23867 \h </w:instrText>
        </w:r>
        <w:r>
          <w:fldChar w:fldCharType="separate"/>
        </w:r>
        <w:r>
          <w:t>49</w:t>
        </w:r>
        <w:r>
          <w:fldChar w:fldCharType="end"/>
        </w:r>
      </w:hyperlink>
    </w:p>
    <w:p>
      <w:pPr>
        <w:pStyle w:val="TOC2"/>
        <w:tabs>
          <w:tab w:val="right" w:leader="dot" w:pos="8306"/>
        </w:tabs>
      </w:pPr>
      <w:hyperlink w:anchor="_Toc16909" w:history="1">
        <w:r>
          <w:rPr>
            <w:rFonts w:ascii="仿宋" w:eastAsia="仿宋" w:hAnsi="仿宋" w:cs="仿宋" w:hint="eastAsia"/>
            <w:lang w:eastAsia="zh-CN"/>
          </w:rPr>
          <w:t>(三)、公关与舆情管理</w:t>
        </w:r>
        <w:r>
          <w:tab/>
        </w:r>
        <w:r>
          <w:fldChar w:fldCharType="begin"/>
        </w:r>
        <w:r>
          <w:instrText xml:space="preserve"> PAGEREF _Toc16909 \h </w:instrText>
        </w:r>
        <w:r>
          <w:fldChar w:fldCharType="separate"/>
        </w:r>
        <w:r>
          <w:t>50</w:t>
        </w:r>
        <w:r>
          <w:fldChar w:fldCharType="end"/>
        </w:r>
      </w:hyperlink>
    </w:p>
    <w:p>
      <w:pPr>
        <w:pStyle w:val="TOC2"/>
        <w:tabs>
          <w:tab w:val="right" w:leader="dot" w:pos="8306"/>
        </w:tabs>
      </w:pPr>
      <w:hyperlink w:anchor="_Toc7876" w:history="1">
        <w:r>
          <w:rPr>
            <w:rFonts w:ascii="仿宋" w:eastAsia="仿宋" w:hAnsi="仿宋" w:cs="仿宋" w:hint="eastAsia"/>
            <w:lang w:eastAsia="zh-CN"/>
          </w:rPr>
          <w:t>(四)、危机后期修复与改进</w:t>
        </w:r>
        <w:r>
          <w:tab/>
        </w:r>
        <w:r>
          <w:fldChar w:fldCharType="begin"/>
        </w:r>
        <w:r>
          <w:instrText xml:space="preserve"> PAGEREF _Toc7876 \h </w:instrText>
        </w:r>
        <w:r>
          <w:fldChar w:fldCharType="separate"/>
        </w:r>
        <w:r>
          <w:t>52</w:t>
        </w:r>
        <w:r>
          <w:fldChar w:fldCharType="end"/>
        </w:r>
      </w:hyperlink>
    </w:p>
    <w:p>
      <w:pPr>
        <w:pStyle w:val="TOC1"/>
        <w:tabs>
          <w:tab w:val="right" w:leader="dot" w:pos="8306"/>
        </w:tabs>
      </w:pPr>
      <w:hyperlink w:anchor="_Toc1228" w:history="1">
        <w:r>
          <w:rPr>
            <w:rFonts w:ascii="仿宋" w:eastAsia="仿宋" w:hAnsi="仿宋" w:cs="仿宋" w:hint="eastAsia"/>
            <w:lang w:eastAsia="zh-CN"/>
          </w:rPr>
          <w:t>十一、员工福利与团队建设</w:t>
        </w:r>
        <w:r>
          <w:tab/>
        </w:r>
        <w:r>
          <w:fldChar w:fldCharType="begin"/>
        </w:r>
        <w:r>
          <w:instrText xml:space="preserve"> PAGEREF _Toc1228 \h </w:instrText>
        </w:r>
        <w:r>
          <w:fldChar w:fldCharType="separate"/>
        </w:r>
        <w:r>
          <w:t>54</w:t>
        </w:r>
        <w:r>
          <w:fldChar w:fldCharType="end"/>
        </w:r>
      </w:hyperlink>
    </w:p>
    <w:p>
      <w:pPr>
        <w:pStyle w:val="TOC2"/>
        <w:tabs>
          <w:tab w:val="right" w:leader="dot" w:pos="8306"/>
        </w:tabs>
      </w:pPr>
      <w:hyperlink w:anchor="_Toc17692" w:history="1">
        <w:r>
          <w:rPr>
            <w:rFonts w:ascii="仿宋" w:eastAsia="仿宋" w:hAnsi="仿宋" w:cs="仿宋" w:hint="eastAsia"/>
            <w:lang w:eastAsia="zh-CN"/>
          </w:rPr>
          <w:t>(一)、员工福利政策制定</w:t>
        </w:r>
        <w:r>
          <w:tab/>
        </w:r>
        <w:r>
          <w:fldChar w:fldCharType="begin"/>
        </w:r>
        <w:r>
          <w:instrText xml:space="preserve"> PAGEREF _Toc17692 \h </w:instrText>
        </w:r>
        <w:r>
          <w:fldChar w:fldCharType="separate"/>
        </w:r>
        <w:r>
          <w:t>54</w:t>
        </w:r>
        <w:r>
          <w:fldChar w:fldCharType="end"/>
        </w:r>
      </w:hyperlink>
    </w:p>
    <w:p>
      <w:pPr>
        <w:pStyle w:val="TOC2"/>
        <w:tabs>
          <w:tab w:val="right" w:leader="dot" w:pos="8306"/>
        </w:tabs>
      </w:pPr>
      <w:hyperlink w:anchor="_Toc14370" w:history="1">
        <w:r>
          <w:rPr>
            <w:rFonts w:ascii="仿宋" w:eastAsia="仿宋" w:hAnsi="仿宋" w:cs="仿宋" w:hint="eastAsia"/>
            <w:lang w:eastAsia="zh-CN"/>
          </w:rPr>
          <w:t>(二)、团队建设活动规划</w:t>
        </w:r>
        <w:r>
          <w:tab/>
        </w:r>
        <w:r>
          <w:fldChar w:fldCharType="begin"/>
        </w:r>
        <w:r>
          <w:instrText xml:space="preserve"> PAGEREF _Toc14370 \h </w:instrText>
        </w:r>
        <w:r>
          <w:fldChar w:fldCharType="separate"/>
        </w:r>
        <w:r>
          <w:t>55</w:t>
        </w:r>
        <w:r>
          <w:fldChar w:fldCharType="end"/>
        </w:r>
      </w:hyperlink>
    </w:p>
    <w:p>
      <w:pPr>
        <w:pStyle w:val="TOC2"/>
        <w:tabs>
          <w:tab w:val="right" w:leader="dot" w:pos="8306"/>
        </w:tabs>
      </w:pPr>
      <w:hyperlink w:anchor="_Toc24992" w:history="1">
        <w:r>
          <w:rPr>
            <w:rFonts w:ascii="仿宋" w:eastAsia="仿宋" w:hAnsi="仿宋" w:cs="仿宋" w:hint="eastAsia"/>
            <w:lang w:eastAsia="zh-CN"/>
          </w:rPr>
          <w:t>(三)、员工关怀与激励措施</w:t>
        </w:r>
        <w:r>
          <w:tab/>
        </w:r>
        <w:r>
          <w:fldChar w:fldCharType="begin"/>
        </w:r>
        <w:r>
          <w:instrText xml:space="preserve"> PAGEREF _Toc24992 \h </w:instrText>
        </w:r>
        <w:r>
          <w:fldChar w:fldCharType="separate"/>
        </w:r>
        <w:r>
          <w:t>56</w:t>
        </w:r>
        <w:r>
          <w:fldChar w:fldCharType="end"/>
        </w:r>
      </w:hyperlink>
    </w:p>
    <w:p>
      <w:pPr>
        <w:pStyle w:val="TOC2"/>
        <w:tabs>
          <w:tab w:val="right" w:leader="dot" w:pos="8306"/>
        </w:tabs>
      </w:pPr>
      <w:hyperlink w:anchor="_Toc16932" w:history="1">
        <w:r>
          <w:rPr>
            <w:rFonts w:ascii="仿宋" w:eastAsia="仿宋" w:hAnsi="仿宋" w:cs="仿宋" w:hint="eastAsia"/>
            <w:lang w:eastAsia="zh-CN"/>
          </w:rPr>
          <w:t>(四)、团队文化与价值观塑造</w:t>
        </w:r>
        <w:r>
          <w:tab/>
        </w:r>
        <w:r>
          <w:fldChar w:fldCharType="begin"/>
        </w:r>
        <w:r>
          <w:instrText xml:space="preserve"> PAGEREF _Toc16932 \h </w:instrText>
        </w:r>
        <w:r>
          <w:fldChar w:fldCharType="separate"/>
        </w:r>
        <w:r>
          <w:t>57</w:t>
        </w:r>
        <w:r>
          <w:fldChar w:fldCharType="end"/>
        </w:r>
      </w:hyperlink>
    </w:p>
    <w:p>
      <w:pPr>
        <w:pStyle w:val="TOC1"/>
        <w:tabs>
          <w:tab w:val="right" w:leader="dot" w:pos="8306"/>
        </w:tabs>
      </w:pPr>
      <w:hyperlink w:anchor="_Toc7060" w:history="1">
        <w:r>
          <w:rPr>
            <w:rFonts w:ascii="仿宋" w:eastAsia="仿宋" w:hAnsi="仿宋" w:cs="仿宋" w:hint="eastAsia"/>
            <w:lang w:eastAsia="zh-CN"/>
          </w:rPr>
          <w:t>十二、合规与风险管理</w:t>
        </w:r>
        <w:r>
          <w:tab/>
        </w:r>
        <w:r>
          <w:fldChar w:fldCharType="begin"/>
        </w:r>
        <w:r>
          <w:instrText xml:space="preserve"> PAGEREF _Toc7060 \h </w:instrText>
        </w:r>
        <w:r>
          <w:fldChar w:fldCharType="separate"/>
        </w:r>
        <w:r>
          <w:t>59</w:t>
        </w:r>
        <w:r>
          <w:fldChar w:fldCharType="end"/>
        </w:r>
      </w:hyperlink>
    </w:p>
    <w:p>
      <w:pPr>
        <w:pStyle w:val="TOC2"/>
        <w:tabs>
          <w:tab w:val="right" w:leader="dot" w:pos="8306"/>
        </w:tabs>
      </w:pPr>
      <w:hyperlink w:anchor="_Toc10365" w:history="1">
        <w:r>
          <w:rPr>
            <w:rFonts w:ascii="仿宋" w:eastAsia="仿宋" w:hAnsi="仿宋" w:cs="仿宋" w:hint="eastAsia"/>
            <w:lang w:eastAsia="zh-CN"/>
          </w:rPr>
          <w:t>(一)、法律法规合规体系</w:t>
        </w:r>
        <w:r>
          <w:tab/>
        </w:r>
        <w:r>
          <w:fldChar w:fldCharType="begin"/>
        </w:r>
        <w:r>
          <w:instrText xml:space="preserve"> PAGEREF _Toc10365 \h </w:instrText>
        </w:r>
        <w:r>
          <w:fldChar w:fldCharType="separate"/>
        </w:r>
        <w:r>
          <w:t>59</w:t>
        </w:r>
        <w:r>
          <w:fldChar w:fldCharType="end"/>
        </w:r>
      </w:hyperlink>
    </w:p>
    <w:p>
      <w:pPr>
        <w:pStyle w:val="TOC2"/>
        <w:tabs>
          <w:tab w:val="right" w:leader="dot" w:pos="8306"/>
        </w:tabs>
      </w:pPr>
      <w:hyperlink w:anchor="_Toc22407" w:history="1">
        <w:r>
          <w:rPr>
            <w:rFonts w:ascii="仿宋" w:eastAsia="仿宋" w:hAnsi="仿宋" w:cs="仿宋" w:hint="eastAsia"/>
            <w:lang w:eastAsia="zh-CN"/>
          </w:rPr>
          <w:t>(二)、内部控制与风险评估</w:t>
        </w:r>
        <w:r>
          <w:tab/>
        </w:r>
        <w:r>
          <w:fldChar w:fldCharType="begin"/>
        </w:r>
        <w:r>
          <w:instrText xml:space="preserve"> PAGEREF _Toc22407 \h </w:instrText>
        </w:r>
        <w:r>
          <w:fldChar w:fldCharType="separate"/>
        </w:r>
        <w:r>
          <w:t>60</w:t>
        </w:r>
        <w:r>
          <w:fldChar w:fldCharType="end"/>
        </w:r>
      </w:hyperlink>
    </w:p>
    <w:p>
      <w:pPr>
        <w:pStyle w:val="TOC2"/>
        <w:tabs>
          <w:tab w:val="right" w:leader="dot" w:pos="8306"/>
        </w:tabs>
      </w:pPr>
      <w:hyperlink w:anchor="_Toc9423" w:history="1">
        <w:r>
          <w:rPr>
            <w:rFonts w:ascii="仿宋" w:eastAsia="仿宋" w:hAnsi="仿宋" w:cs="仿宋" w:hint="eastAsia"/>
            <w:lang w:eastAsia="zh-CN"/>
          </w:rPr>
          <w:t>(三)、合规培训与执行</w:t>
        </w:r>
        <w:r>
          <w:tab/>
        </w:r>
        <w:r>
          <w:fldChar w:fldCharType="begin"/>
        </w:r>
        <w:r>
          <w:instrText xml:space="preserve"> PAGEREF _Toc9423 \h </w:instrText>
        </w:r>
        <w:r>
          <w:fldChar w:fldCharType="separate"/>
        </w:r>
        <w:r>
          <w:t>60</w:t>
        </w:r>
        <w:r>
          <w:fldChar w:fldCharType="end"/>
        </w:r>
      </w:hyperlink>
    </w:p>
    <w:p>
      <w:pPr>
        <w:pStyle w:val="TOC2"/>
        <w:tabs>
          <w:tab w:val="right" w:leader="dot" w:pos="8306"/>
        </w:tabs>
      </w:pPr>
      <w:hyperlink w:anchor="_Toc23219" w:history="1">
        <w:r>
          <w:rPr>
            <w:rFonts w:ascii="仿宋" w:eastAsia="仿宋" w:hAnsi="仿宋" w:cs="仿宋" w:hint="eastAsia"/>
            <w:lang w:eastAsia="zh-CN"/>
          </w:rPr>
          <w:t>(四)、合规监测与修正机制</w:t>
        </w:r>
        <w:r>
          <w:tab/>
        </w:r>
        <w:r>
          <w:fldChar w:fldCharType="begin"/>
        </w:r>
        <w:r>
          <w:instrText xml:space="preserve"> PAGEREF _Toc23219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95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快速变化的商业世界中，摄影灯泡企业要想保持竞争力和持续增长，就必须进行战略层面的思考和规划。本方案提供了一个框架，帮助摄影灯泡企业识别核心竞争力，评估市场机会，以及制定必要的战略行动以保持其市场地位。本方案介绍了制定企业发展战略的方法论，并提出了一系列战略计划的关键元素。本文档明确指出，其内容仅供学习交流，不可做为商业用途。</w:t>
      </w:r>
    </w:p>
    <w:p>
      <w:pPr>
        <w:pStyle w:val="Heading1"/>
        <w:ind w:firstLine="560" w:firstLineChars="200"/>
        <w:rPr>
          <w:rFonts w:ascii="仿宋" w:eastAsia="仿宋" w:hAnsi="仿宋" w:cs="仿宋" w:hint="eastAsia"/>
          <w:sz w:val="28"/>
          <w:lang w:eastAsia="zh-CN"/>
        </w:rPr>
      </w:pPr>
      <w:bookmarkStart w:id="2" w:name="_Toc23702"/>
      <w:r>
        <w:rPr>
          <w:rFonts w:ascii="仿宋" w:eastAsia="仿宋" w:hAnsi="仿宋" w:cs="仿宋" w:hint="eastAsia"/>
          <w:sz w:val="28"/>
          <w:lang w:eastAsia="zh-CN"/>
        </w:rPr>
        <w:t>一、风险应对评估</w:t>
      </w:r>
      <w:bookmarkEnd w:id="2"/>
    </w:p>
    <w:p>
      <w:pPr>
        <w:pStyle w:val="Heading2"/>
        <w:rPr>
          <w:rFonts w:ascii="仿宋" w:eastAsia="仿宋" w:hAnsi="仿宋" w:cs="仿宋" w:hint="eastAsia"/>
          <w:lang w:eastAsia="zh-CN"/>
        </w:rPr>
      </w:pPr>
      <w:bookmarkStart w:id="3" w:name="_Toc21433"/>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摄影灯泡项目实施过程中，政策因素可能对摄影灯泡项目产生一定的影响。为了应对潜在的政策风险，我们将密切关注国家和地方相关政策的变化。与相关政府部门建立良好的沟通渠道，及时获取政策信息，确保摄影灯泡项目能够顺利推进。同时，制定灵活的应对方案，以适应政策环境的变化。</w:t>
      </w:r>
    </w:p>
    <w:p>
      <w:pPr>
        <w:pStyle w:val="Heading2"/>
        <w:ind w:firstLine="560" w:firstLineChars="200"/>
        <w:rPr>
          <w:rFonts w:ascii="仿宋" w:eastAsia="仿宋" w:hAnsi="仿宋" w:cs="仿宋" w:hint="eastAsia"/>
          <w:sz w:val="28"/>
          <w:lang w:eastAsia="zh-CN"/>
        </w:rPr>
      </w:pPr>
      <w:bookmarkStart w:id="4" w:name="_Toc22911"/>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社会风险主要包括社会舆论、公共关系等方面的风险。我们将建立健全的社会风险监测机制，定期评估社会反馈和舆情动态。通过积极参与社会责任活动，维护公司良好形象，减轻社会风险的影响。</w:t>
      </w:r>
    </w:p>
    <w:p>
      <w:pPr>
        <w:pStyle w:val="Heading2"/>
        <w:ind w:firstLine="560" w:firstLineChars="200"/>
        <w:rPr>
          <w:rFonts w:ascii="仿宋" w:eastAsia="仿宋" w:hAnsi="仿宋" w:cs="仿宋" w:hint="eastAsia"/>
          <w:sz w:val="28"/>
          <w:lang w:eastAsia="zh-CN"/>
        </w:rPr>
      </w:pPr>
      <w:bookmarkStart w:id="5" w:name="_Toc26765"/>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摄影灯泡项目面临的重要挑战之一。我们将进行全面的市场调研，了解目标市场的需求和竞争格局。同时，制定灵活的市场推广策略，以适应市场变化。建立多层次、多元化的市场渠道，降低单一市场对摄影灯泡项目的风险影响。</w:t>
      </w:r>
    </w:p>
    <w:p>
      <w:pPr>
        <w:pStyle w:val="Heading2"/>
        <w:ind w:firstLine="560" w:firstLineChars="200"/>
        <w:rPr>
          <w:rFonts w:ascii="仿宋" w:eastAsia="仿宋" w:hAnsi="仿宋" w:cs="仿宋" w:hint="eastAsia"/>
          <w:sz w:val="28"/>
          <w:lang w:eastAsia="zh-CN"/>
        </w:rPr>
      </w:pPr>
      <w:bookmarkStart w:id="6" w:name="_Toc29808"/>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风险是摄影灯泡项目成功实施的基础。我们将建立健全的资金管理制度，定期进行资金流量分析，确保摄影灯泡项目运营资金的充足。与金融机构建立良好的合作关系，提前制定应对资金紧张的预案，以确保摄影灯泡项目的资金安全。</w:t>
      </w:r>
    </w:p>
    <w:p>
      <w:pPr>
        <w:pStyle w:val="Heading2"/>
        <w:ind w:firstLine="560" w:firstLineChars="200"/>
        <w:rPr>
          <w:rFonts w:ascii="仿宋" w:eastAsia="仿宋" w:hAnsi="仿宋" w:cs="仿宋" w:hint="eastAsia"/>
          <w:sz w:val="28"/>
          <w:lang w:eastAsia="zh-CN"/>
        </w:rPr>
      </w:pPr>
      <w:bookmarkStart w:id="7" w:name="_Toc5903"/>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技术风险是摄影灯泡项目实施中不可避免的挑战。我们将进行全面的技术评估，确保所采用的技术方案是成熟、可行的。与专业技术团队建立良好的合作关系，及时解决技术难题，确保摄影灯泡项目按计划进行。</w:t>
      </w:r>
    </w:p>
    <w:p>
      <w:pPr>
        <w:pStyle w:val="Heading2"/>
        <w:ind w:firstLine="560" w:firstLineChars="200"/>
        <w:rPr>
          <w:rFonts w:ascii="仿宋" w:eastAsia="仿宋" w:hAnsi="仿宋" w:cs="仿宋" w:hint="eastAsia"/>
          <w:sz w:val="28"/>
          <w:lang w:eastAsia="zh-CN"/>
        </w:rPr>
      </w:pPr>
      <w:bookmarkStart w:id="8" w:name="_Toc18444"/>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财务风险是摄影灯泡项目运营中需要高度重视的方面。我们将建立健全的财务管理体系，严格执行财务制度。通过多元化投资，降低财务风险集中度。及时调整财务战略，确保摄影灯泡项目财务运作的健康发展。</w:t>
      </w:r>
    </w:p>
    <w:p>
      <w:pPr>
        <w:pStyle w:val="Heading2"/>
        <w:ind w:firstLine="560" w:firstLineChars="200"/>
        <w:rPr>
          <w:rFonts w:ascii="仿宋" w:eastAsia="仿宋" w:hAnsi="仿宋" w:cs="仿宋" w:hint="eastAsia"/>
          <w:sz w:val="28"/>
          <w:lang w:eastAsia="zh-CN"/>
        </w:rPr>
      </w:pPr>
      <w:bookmarkStart w:id="9" w:name="_Toc26485"/>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管理风险主要涉及团队管理、摄影灯泡项目进度管理等方面。我们将通过建设高效的管理团队，提升管理水平。建立科学的摄影灯泡项目管理体系，确保摄影灯泡项目进度的掌控。通过培训和学习，提高团队应对管理风险的能力。</w:t>
      </w:r>
    </w:p>
    <w:p>
      <w:pPr>
        <w:pStyle w:val="Heading2"/>
        <w:ind w:firstLine="560" w:firstLineChars="200"/>
        <w:rPr>
          <w:rFonts w:ascii="仿宋" w:eastAsia="仿宋" w:hAnsi="仿宋" w:cs="仿宋" w:hint="eastAsia"/>
          <w:sz w:val="28"/>
          <w:lang w:eastAsia="zh-CN"/>
        </w:rPr>
      </w:pPr>
      <w:bookmarkStart w:id="10" w:name="_Toc15176"/>
      <w:r>
        <w:rPr>
          <w:rFonts w:ascii="仿宋" w:eastAsia="仿宋" w:hAnsi="仿宋" w:cs="仿宋" w:hint="eastAsia"/>
          <w:sz w:val="28"/>
          <w:lang w:eastAsia="zh-CN"/>
        </w:rPr>
        <w:t>(八)、其它风险分析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摄影灯泡项目实施中可能还存在其他各种意外风险，我们将建立综合的风险管理机制，及时评估、响应和应对各类潜在风险。通过建设风险管理团队，提高应对不确定性的能力。灵活调整摄影灯泡项目计划，确保摄影灯泡项目始终处于可控的状态。</w:t>
      </w:r>
    </w:p>
    <w:p>
      <w:pPr>
        <w:pStyle w:val="Heading1"/>
        <w:ind w:firstLine="560" w:firstLineChars="200"/>
        <w:rPr>
          <w:rFonts w:ascii="仿宋" w:eastAsia="仿宋" w:hAnsi="仿宋" w:cs="仿宋" w:hint="eastAsia"/>
          <w:sz w:val="28"/>
          <w:lang w:eastAsia="zh-CN"/>
        </w:rPr>
      </w:pPr>
      <w:bookmarkStart w:id="11" w:name="_Toc3604"/>
      <w:r>
        <w:rPr>
          <w:rFonts w:ascii="仿宋" w:eastAsia="仿宋" w:hAnsi="仿宋" w:cs="仿宋" w:hint="eastAsia"/>
          <w:sz w:val="28"/>
          <w:lang w:eastAsia="zh-CN"/>
        </w:rPr>
        <w:t>二、后期运营与管理</w:t>
      </w:r>
      <w:bookmarkEnd w:id="11"/>
    </w:p>
    <w:p>
      <w:pPr>
        <w:pStyle w:val="Heading2"/>
        <w:rPr>
          <w:rFonts w:ascii="仿宋" w:eastAsia="仿宋" w:hAnsi="仿宋" w:cs="仿宋" w:hint="eastAsia"/>
          <w:lang w:eastAsia="zh-CN"/>
        </w:rPr>
      </w:pPr>
      <w:bookmarkStart w:id="12" w:name="_Toc15762"/>
      <w:r>
        <w:rPr>
          <w:rFonts w:ascii="仿宋" w:eastAsia="仿宋" w:hAnsi="仿宋" w:cs="仿宋" w:hint="eastAsia"/>
          <w:lang w:eastAsia="zh-CN"/>
        </w:rPr>
        <w:t>(一)、摄影灯泡项目运营管理机制</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在摄影灯泡项目运营阶段，我们将建立完善的运营管理机制，以确保摄影灯泡项目稳健运行和高效管理。关键要点包括：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运营团队组建：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成立专业化的运营团队，囊括各领域专业人才，确保对摄影灯泡项目各方面进行全面管理。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设立明确的职责和权限，建立协同工作的团队氛围。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运营计划与执行：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制定详细的运营计划，包括生产计划、人力资源计划、设备维护计划等，确保运营活动有序展开。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实施有效的执行机制，监督运营计划的执行，并根据实际情况及时调整。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3. 质量与安全管理：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建立质量管理体系，确保产品符合质量标准，提高客户满意度。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强化安全管理，制定安全操作规程，保障员工安全与生产环境的安全。</w:t>
      </w:r>
    </w:p>
    <w:p>
      <w:pPr>
        <w:pStyle w:val="Heading2"/>
        <w:ind w:firstLine="560" w:firstLineChars="200"/>
        <w:rPr>
          <w:rFonts w:ascii="仿宋" w:eastAsia="仿宋" w:hAnsi="仿宋" w:cs="仿宋" w:hint="eastAsia"/>
          <w:sz w:val="28"/>
          <w:lang w:eastAsia="zh-CN"/>
        </w:rPr>
      </w:pPr>
      <w:bookmarkStart w:id="13" w:name="_Toc16228"/>
      <w:r>
        <w:rPr>
          <w:rFonts w:ascii="仿宋" w:eastAsia="仿宋" w:hAnsi="仿宋" w:cs="仿宋" w:hint="eastAsia"/>
          <w:sz w:val="28"/>
          <w:lang w:eastAsia="zh-CN"/>
        </w:rPr>
        <w:t>(二)、人员培训与知识转移</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为确保团队的持续发展和知识积累，我们将实施全面的人员培训与知识转移计划：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培训计划设计：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制定全员培训计划，包括技术培训、管理培训、安全培训等，提高团队整体素质。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根据个人发展需要，制定个性化培训计划，促使员工在职业生涯中不断成长。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知识转移机制：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建立知识分享平台，鼓励团队成员分享专业知识和经验。</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实施xxx制度，促使老员工将经验传承给新员工，实现知识的有机延续。</w:t>
      </w:r>
    </w:p>
    <w:p>
      <w:pPr>
        <w:pStyle w:val="Heading2"/>
        <w:ind w:firstLine="560" w:firstLineChars="200"/>
        <w:rPr>
          <w:rFonts w:ascii="仿宋" w:eastAsia="仿宋" w:hAnsi="仿宋" w:cs="仿宋" w:hint="eastAsia"/>
          <w:sz w:val="28"/>
          <w:lang w:eastAsia="zh-CN"/>
        </w:rPr>
      </w:pPr>
      <w:bookmarkStart w:id="14" w:name="_Toc12602"/>
      <w:r>
        <w:rPr>
          <w:rFonts w:ascii="仿宋" w:eastAsia="仿宋" w:hAnsi="仿宋" w:cs="仿宋" w:hint="eastAsia"/>
          <w:sz w:val="28"/>
          <w:lang w:eastAsia="zh-CN"/>
        </w:rPr>
        <w:t>(三)、设备维护与保养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为确保设备的稳定运行和寿命的延长，我们将采取科学的设备维护与保养策略：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制定维护计划：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制定设备维护计划，包括定期保养、预防性维护和紧急维修，确保设备运行的可靠性和稳定性。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通过先进的维护管理系统，实现对设备状态的实时监测和分析。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2. 培训维护人员：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对设备维护人员进行专业培训，提高其技能水平，确保能够独立完成设备维护和故障排除。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强调维护人员的责任心和紧急响应能力，以快速应对设备突发问题。</w:t>
      </w:r>
    </w:p>
    <w:p>
      <w:pPr>
        <w:pStyle w:val="Heading2"/>
        <w:ind w:firstLine="560" w:firstLineChars="200"/>
        <w:rPr>
          <w:rFonts w:ascii="仿宋" w:eastAsia="仿宋" w:hAnsi="仿宋" w:cs="仿宋" w:hint="eastAsia"/>
          <w:sz w:val="28"/>
          <w:lang w:eastAsia="zh-CN"/>
        </w:rPr>
      </w:pPr>
      <w:bookmarkStart w:id="15" w:name="_Toc15687"/>
      <w:r>
        <w:rPr>
          <w:rFonts w:ascii="仿宋" w:eastAsia="仿宋" w:hAnsi="仿宋" w:cs="仿宋" w:hint="eastAsia"/>
          <w:sz w:val="28"/>
          <w:lang w:eastAsia="zh-CN"/>
        </w:rPr>
        <w:t>(四)、定期检查与评估</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为保持摄影灯泡项目的高效运行和不断改进，我们将定期进行检查与评估：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定期运营检查：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建立定期的运营检查机制，对生产过程、质量控制、安全环保等方面进行全面检查。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及时发现问题并提出改进意见，确保运营过程的稳定性。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绩效评估与持续改进：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进行全员绩效评估，激励员工的工作积极性。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进行定期的管理评估，通过数据分析和反馈，实施持续改进，提升整体管理水平。</w:t>
      </w:r>
    </w:p>
    <w:p>
      <w:pPr>
        <w:pStyle w:val="Heading1"/>
        <w:ind w:firstLine="560" w:firstLineChars="200"/>
        <w:rPr>
          <w:rFonts w:ascii="仿宋" w:eastAsia="仿宋" w:hAnsi="仿宋" w:cs="仿宋" w:hint="eastAsia"/>
          <w:sz w:val="28"/>
          <w:lang w:eastAsia="zh-CN"/>
        </w:rPr>
      </w:pPr>
      <w:bookmarkStart w:id="16" w:name="_Toc24100"/>
      <w:r>
        <w:rPr>
          <w:rFonts w:ascii="仿宋" w:eastAsia="仿宋" w:hAnsi="仿宋" w:cs="仿宋" w:hint="eastAsia"/>
          <w:sz w:val="28"/>
          <w:lang w:eastAsia="zh-CN"/>
        </w:rPr>
        <w:t>三、建设规划分析</w:t>
      </w:r>
      <w:bookmarkEnd w:id="16"/>
    </w:p>
    <w:p>
      <w:pPr>
        <w:pStyle w:val="Heading2"/>
        <w:rPr>
          <w:rFonts w:ascii="仿宋" w:eastAsia="仿宋" w:hAnsi="仿宋" w:cs="仿宋" w:hint="eastAsia"/>
          <w:lang w:eastAsia="zh-CN"/>
        </w:rPr>
      </w:pPr>
      <w:bookmarkStart w:id="17" w:name="_Toc12146"/>
      <w:r>
        <w:rPr>
          <w:rFonts w:ascii="仿宋" w:eastAsia="仿宋" w:hAnsi="仿宋" w:cs="仿宋" w:hint="eastAsia"/>
          <w:lang w:eastAsia="zh-CN"/>
        </w:rPr>
        <w:t>(一)、产品规划</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摄影灯泡项目产品方案的确定是基于多方面因素的综合考虑。我们充分考虑了国家及地方产业发展政策、市场需求状况、资源供应情况、企业资金筹措能力、生产工艺技术水平的先进程度以及摄影灯泡项目经济效益和投资风险性等方面。主要产品定位于XX，具体品种将灵活调整以适应市场需求的变化。年生产计划根据人员及装备生产能力水平，结合市场需求预测情况，并将产量和销量紧密匹配。本报告按照初步产品方案进行测算，基于确定的产品方案、建设规模和预测的XX产品价格，预计年产量为XXX，预计年产值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二、营销策略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坚持以市场需求为创业工作的核心，将摄影灯泡项目产品需求市场作为出发点和落脚点。根据市场的动态变化，我们将灵活调整产品结构，真正做到市场需求决定产品生产。市场热点在哪里，我们的创新工作就紧随其后。为了适应市场需求的变化，我们将合理确定摄影灯泡项目产品生产方案，并通过增加产品高附加值的方式，满足人们对摄影灯泡项目产品的多样需求。在市场变化中不断调整产品生产方案，是我们持续提高产品竞争力和满足市场需求的关键策略。</w:t>
      </w:r>
    </w:p>
    <w:p>
      <w:pPr>
        <w:pStyle w:val="Heading2"/>
        <w:ind w:firstLine="560" w:firstLineChars="200"/>
        <w:rPr>
          <w:rFonts w:ascii="仿宋" w:eastAsia="仿宋" w:hAnsi="仿宋" w:cs="仿宋" w:hint="eastAsia"/>
          <w:sz w:val="28"/>
          <w:lang w:eastAsia="zh-CN"/>
        </w:rPr>
      </w:pPr>
      <w:bookmarkStart w:id="18" w:name="_Toc22284"/>
      <w:r>
        <w:rPr>
          <w:rFonts w:ascii="仿宋" w:eastAsia="仿宋" w:hAnsi="仿宋" w:cs="仿宋" w:hint="eastAsia"/>
          <w:sz w:val="28"/>
          <w:lang w:eastAsia="zh-CN"/>
        </w:rPr>
        <w:t>(二)、建设规模</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摄影灯泡项目总征地面积为XX平方米，相当于约XX亩，其中净用地面积为XX平方米，处于红线范围内，折合约XX亩。摄影灯泡项目规划的总建筑面积为XX平方米，其中规划建设主体工程占据XX平方米，计容建筑面积为XX平方米。预计建筑工程的投资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摄影灯泡项目计划购置的设备总数为XX台（套），设备购置费用将达到XX万元。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摄影灯泡项目的计划总投资为XX万元，预计年实现的营业收入将达到XX万元。这一投资将为摄影灯泡项目提供充足的资金支持，确保摄影灯泡项目能够高效运营并实现可观的经济效益。</w:t>
      </w:r>
    </w:p>
    <w:p>
      <w:pPr>
        <w:pStyle w:val="Heading1"/>
        <w:ind w:firstLine="560" w:firstLineChars="200"/>
        <w:rPr>
          <w:rFonts w:ascii="仿宋" w:eastAsia="仿宋" w:hAnsi="仿宋" w:cs="仿宋" w:hint="eastAsia"/>
          <w:sz w:val="28"/>
          <w:lang w:eastAsia="zh-CN"/>
        </w:rPr>
      </w:pPr>
      <w:bookmarkStart w:id="19" w:name="_Toc10274"/>
      <w:r>
        <w:rPr>
          <w:rFonts w:ascii="仿宋" w:eastAsia="仿宋" w:hAnsi="仿宋" w:cs="仿宋" w:hint="eastAsia"/>
          <w:sz w:val="28"/>
          <w:lang w:eastAsia="zh-CN"/>
        </w:rPr>
        <w:t>四、摄影灯泡项目概论</w:t>
      </w:r>
      <w:bookmarkEnd w:id="19"/>
    </w:p>
    <w:p>
      <w:pPr>
        <w:pStyle w:val="Heading2"/>
        <w:rPr>
          <w:rFonts w:ascii="仿宋" w:eastAsia="仿宋" w:hAnsi="仿宋" w:cs="仿宋" w:hint="eastAsia"/>
          <w:lang w:eastAsia="zh-CN"/>
        </w:rPr>
      </w:pPr>
      <w:bookmarkStart w:id="20" w:name="_Toc19937"/>
      <w:r>
        <w:rPr>
          <w:rFonts w:ascii="仿宋" w:eastAsia="仿宋" w:hAnsi="仿宋" w:cs="仿宋" w:hint="eastAsia"/>
          <w:lang w:eastAsia="zh-CN"/>
        </w:rPr>
        <w:t>(一)、创新计划及摄影灯泡项目性质</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XX摄影灯泡项目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摄影灯泡项目建设性质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摄影灯泡项目为新建摄影灯泡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21" w:name="_Toc32652"/>
      <w:r>
        <w:rPr>
          <w:rFonts w:ascii="仿宋" w:eastAsia="仿宋" w:hAnsi="仿宋" w:cs="仿宋" w:hint="eastAsia"/>
          <w:sz w:val="28"/>
          <w:lang w:eastAsia="zh-CN"/>
        </w:rPr>
        <w:t>(二)、主管单位与摄影灯泡项目执行方</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集团以多元化经营为主导，涵盖了广泛的行业领域。主要业务包括但不限于制造业、服务业、科技创新等。通过多领域的布局，XXX 集团致力于在不同领域取得卓越业绩，为客户提供全面的解决方案。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集团的企业愿景是成为行业领先者，不仅在本土市场上占有显著份额，更在全球范围内展现出卓越的竞争力。通过不断创新和提升管理水平，XXX</w:t>
      </w:r>
      <w:r>
        <w:rPr>
          <w:rFonts w:ascii="仿宋" w:eastAsia="仿宋" w:hAnsi="仿宋" w:cs="仿宋" w:hint="eastAsia"/>
          <w:sz w:val="28"/>
          <w:lang w:eastAsia="zh-CN"/>
        </w:rPr>
        <w:t xml:space="preserve">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集团秉承着以客户为中心的核心价值观。在服务客户的过程中，我们注重品质、创新和诚信。通过不懈努力，XXX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集团的使命是通过提供高品质的产品和服务，不断创新和改进，为社会创造更多就业机会，为经济发展做出积极贡献。通过可持续经营，XXX 集团致力于成为社会的责任企业。</w:t>
      </w:r>
    </w:p>
    <w:p>
      <w:pPr>
        <w:pStyle w:val="Heading2"/>
        <w:ind w:firstLine="560" w:firstLineChars="200"/>
        <w:rPr>
          <w:rFonts w:ascii="仿宋" w:eastAsia="仿宋" w:hAnsi="仿宋" w:cs="仿宋" w:hint="eastAsia"/>
          <w:sz w:val="28"/>
          <w:lang w:eastAsia="zh-CN"/>
        </w:rPr>
      </w:pPr>
      <w:bookmarkStart w:id="22" w:name="_Toc30725"/>
      <w:r>
        <w:rPr>
          <w:rFonts w:ascii="仿宋" w:eastAsia="仿宋" w:hAnsi="仿宋" w:cs="仿宋" w:hint="eastAsia"/>
          <w:sz w:val="28"/>
          <w:lang w:eastAsia="zh-CN"/>
        </w:rPr>
        <w:t>(三)、战略协作伙伴</w:t>
      </w:r>
      <w:bookmarkEnd w:id="22"/>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(2) 合作背景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战略合作单位XXX 集团是我公司重要的合作伙伴之一。基于双方在多个领域的共同价值观和业务目标，我们建立了紧密的战略合作关系。XXX 集团在其行业内具有卓越的声誉和领导地位，拥有雄厚的实力和丰富的资源。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合作目标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双方携手合作的目标是共同推动行业的发展，实现资源共享、互利共赢。通过深化合作，我们将充分发挥各自的优势，共同开发新的市场机会，提升核心竞争力，实现更大范围的合作共赢。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合作领域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集团作为战略合作单位，我们将在多个领域展开合作，包括但不限于技术创新、市场拓展、资源整合等。通过共同努力，我们期待在这些领域取得卓越的成绩，为双方的长期合作奠定坚实基础。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(5) 未来展望</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双方将本着平等、互信、共赢的原则，不断加深战略合作，拓展合作领域，共同应对行业的各种挑战。XXX 集团作为战略合作单位，将与我公司一道，迎接未来的机遇和挑战，共同推动行业的繁荣和发展。</w:t>
      </w:r>
    </w:p>
    <w:p>
      <w:pPr>
        <w:pStyle w:val="Heading2"/>
        <w:ind w:firstLine="560" w:firstLineChars="200"/>
        <w:rPr>
          <w:rFonts w:ascii="仿宋" w:eastAsia="仿宋" w:hAnsi="仿宋" w:cs="仿宋" w:hint="eastAsia"/>
          <w:sz w:val="28"/>
          <w:lang w:eastAsia="zh-CN"/>
        </w:rPr>
      </w:pPr>
      <w:bookmarkStart w:id="23" w:name="_Toc17311"/>
      <w:r>
        <w:rPr>
          <w:rFonts w:ascii="仿宋" w:eastAsia="仿宋" w:hAnsi="仿宋" w:cs="仿宋" w:hint="eastAsia"/>
          <w:sz w:val="28"/>
          <w:lang w:eastAsia="zh-CN"/>
        </w:rPr>
        <w:t>(四)、摄影灯泡项目提出背景和合理性</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(一) 摄影灯泡项目背景分析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市场环境的不断变化和行业竞争的加剧，公司认识到需要进一步拓展业务领域以保持竞争力和可持续发展。对于新的市场机遇和挑战，摄影灯泡项目提出旨在满足不断增长的市场需求，提高公司的市场份额，实现业务的多元化和可持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行业发展趋势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所处行业的深入研究和分析，我们发现了一系列有利于公司发展的行业趋势。这些趋势包括技术创新、市场需求的变化、消费者行为的转变等。摄影灯泡项目的提出是基于对这些趋势的准确把握，旨在抓住时机，为公司在未来的市场竞争中赢得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公司资源和能力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拥有丰富的资源和核心能力，包括技术实力、品牌影响力、市场渠道等。通过充分发挥这些资源和能力，我们有望在摄影灯泡项目中取得显著的业绩。摄影灯泡项目的提出是基于对公司内部资源和能力的充分评估，力求在有限资源下实现最大的价值输出。</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市场调研和前期验证</w:t>
      </w:r>
    </w:p>
    <w:p>
      <w:pPr>
        <w:ind w:firstLine="560" w:firstLineChars="200"/>
        <w:rPr>
          <w:rFonts w:ascii="仿宋" w:eastAsia="仿宋" w:hAnsi="仿宋" w:cs="仿宋" w:hint="eastAsia"/>
          <w:sz w:val="28"/>
        </w:rPr>
      </w:pPr>
      <w:r>
        <w:rPr>
          <w:rFonts w:ascii="仿宋" w:eastAsia="仿宋" w:hAnsi="仿宋" w:cs="仿宋" w:hint="eastAsia"/>
          <w:sz w:val="28"/>
          <w:lang w:eastAsia="zh-CN"/>
        </w:rPr>
        <w:t>在摄影灯泡项目提出之前，公司进行了全面的市场调研和前期验证工作。这包括对潜在市场的需求分析、竞争对手的情报搜集、潜在客户的反馈等。通过这些工作，我们确信摄影灯泡项目有望在市场上取得成功，能够有效满足客户需求，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(五) 战略规划和业务布局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公司的战略规划和业务布局对摄影灯泡项目提出起到了指导作用。摄影灯泡项目的提出是为了实现公司更广泛的战略目标，强化在特定领域的竞争实力，实现战略的有序推进和全面实施。</w:t>
      </w:r>
    </w:p>
    <w:p>
      <w:pPr>
        <w:pStyle w:val="Heading2"/>
        <w:ind w:firstLine="560" w:firstLineChars="200"/>
        <w:rPr>
          <w:rFonts w:ascii="仿宋" w:eastAsia="仿宋" w:hAnsi="仿宋" w:cs="仿宋" w:hint="eastAsia"/>
          <w:sz w:val="28"/>
          <w:lang w:eastAsia="zh-CN"/>
        </w:rPr>
      </w:pPr>
      <w:bookmarkStart w:id="24" w:name="_Toc26990"/>
      <w:r>
        <w:rPr>
          <w:rFonts w:ascii="仿宋" w:eastAsia="仿宋" w:hAnsi="仿宋" w:cs="仿宋" w:hint="eastAsia"/>
          <w:sz w:val="28"/>
          <w:lang w:eastAsia="zh-CN"/>
        </w:rPr>
        <w:t>(五)、摄影灯泡项目选址和土地综合评估</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地理位置和选址优势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摄影灯泡项目选址于xxx区，该区地理位置优越，便于物流和人员流动。地处交通枢纽，对于物资运输和市场覆盖都有明显的优势。同时，该区自然环境优美，有利于摄影灯泡项目的可持续发展。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(二) 区域经济环境分析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xxx区具备繁荣的经济环境，市场需求旺盛，为摄影灯泡项目提供了广阔的发展空间。区域内产业结构合理，对相关产业的支持和引导政策积极，为摄影灯泡项目的发展提供了有力支持。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用地状况和规划布局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摄影灯泡项目选址用地面积为XXXX平方米，用地状况平整且面积充足，为摄影灯泡项目建设提供了良好的条件。规划布局合理，充分考虑了未来的扩展和发展需求，确保摄影灯泡项目具备可持续经营的空间。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生态环保和社会责任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选址过程中，摄影灯泡项目充分考虑生态环保和社会责任。通过采取现代化的环保技术和管理手段，确保摄影灯泡项目对周边生态环境的影响最小。摄影灯泡项目还积极参与当地社区建设，履行企业社会责任，促进当地的经济和社会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用地综述</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考虑到xxx区的地理位置、区域经济环境、用地状况等因素，该用地选址为摄影灯泡项目提供了得天独厚的优势。用地规模适中，布局合理，有望成为摄影灯泡项目长期稳健发展的有力支持。</w:t>
      </w:r>
    </w:p>
    <w:p>
      <w:pPr>
        <w:pStyle w:val="Heading2"/>
        <w:ind w:firstLine="560" w:firstLineChars="200"/>
        <w:rPr>
          <w:rFonts w:ascii="仿宋" w:eastAsia="仿宋" w:hAnsi="仿宋" w:cs="仿宋" w:hint="eastAsia"/>
          <w:sz w:val="28"/>
          <w:lang w:eastAsia="zh-CN"/>
        </w:rPr>
      </w:pPr>
      <w:bookmarkStart w:id="25" w:name="_Toc10009"/>
      <w:r>
        <w:rPr>
          <w:rFonts w:ascii="仿宋" w:eastAsia="仿宋" w:hAnsi="仿宋" w:cs="仿宋" w:hint="eastAsia"/>
          <w:sz w:val="28"/>
          <w:lang w:eastAsia="zh-CN"/>
        </w:rPr>
        <w:t>(六)、土木工程建设目标</w:t>
      </w:r>
      <w:bookmarkEnd w:id="2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摄影灯泡项目净用地面积为XXX平方米，建筑物基底占地面积XXX平方米，总建筑面积达到XXX平方米。其中，规划建设主体工程占地XXXX平方米，为摄影灯泡项目的核心建设区域。此外，摄影灯泡项目规划绿化面积为XXX平方米，通过合理规划和设计，将注重打造绿色、生态友好的摄影灯泡项目环境。</w:t>
      </w:r>
    </w:p>
    <w:p>
      <w:pPr>
        <w:pStyle w:val="Heading2"/>
        <w:ind w:firstLine="560" w:firstLineChars="200"/>
        <w:rPr>
          <w:rFonts w:ascii="仿宋" w:eastAsia="仿宋" w:hAnsi="仿宋" w:cs="仿宋" w:hint="eastAsia"/>
          <w:sz w:val="28"/>
          <w:lang w:eastAsia="zh-CN"/>
        </w:rPr>
      </w:pPr>
      <w:bookmarkStart w:id="26" w:name="_Toc17922"/>
      <w:r>
        <w:rPr>
          <w:rFonts w:ascii="仿宋" w:eastAsia="仿宋" w:hAnsi="仿宋" w:cs="仿宋" w:hint="eastAsia"/>
          <w:sz w:val="28"/>
          <w:lang w:eastAsia="zh-CN"/>
        </w:rPr>
        <w:t>(七)、设备采购计划</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摄影灯泡项目计划购置设备共计XXX台（套），主要包括：XXX生产线、XX设备、XX机、XX机、XXX仪等。设备购置费用为XXX万元，这些设备将在摄影灯泡项目实施中发挥重要作用，支持摄影灯泡项目的正常运营和生产。</w:t>
      </w:r>
    </w:p>
    <w:p>
      <w:pPr>
        <w:pStyle w:val="Heading2"/>
        <w:ind w:firstLine="560" w:firstLineChars="200"/>
        <w:rPr>
          <w:rFonts w:ascii="仿宋" w:eastAsia="仿宋" w:hAnsi="仿宋" w:cs="仿宋" w:hint="eastAsia"/>
          <w:sz w:val="28"/>
          <w:lang w:eastAsia="zh-CN"/>
        </w:rPr>
      </w:pPr>
      <w:bookmarkStart w:id="27" w:name="_Toc29179"/>
      <w:r>
        <w:rPr>
          <w:rFonts w:ascii="仿宋" w:eastAsia="仿宋" w:hAnsi="仿宋" w:cs="仿宋" w:hint="eastAsia"/>
          <w:sz w:val="28"/>
          <w:lang w:eastAsia="zh-CN"/>
        </w:rPr>
        <w:t>(八)、产品规划与开发方案</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根据摄影灯泡项目建设规划，达产年产品规划设计方案为XXX单位/年。这一方案综合考虑了XXX集团企业的发展战略、产品市场定位、资金筹措能力、产能发展需求、技术条件、销售渠道和策略、管理经验，以及相应的配套设备、人员素质，以及摄影灯泡项目所在地的建设条件、运输条件，以及XXX集团的投资能力和原辅材料的供应保障能力等多方面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为实现产能发展目标，摄影灯泡项目采用规模化、流水线生产方式进行布局，秉持“循序渐进、量入而出”的原则。这样的布局有助于提高生产效率，优化生产流程，确保产品质量，同时也有利于实现摄影灯泡项目的可持续发展。</w:t>
      </w:r>
    </w:p>
    <w:p>
      <w:pPr>
        <w:pStyle w:val="Heading2"/>
        <w:ind w:firstLine="560" w:firstLineChars="200"/>
        <w:rPr>
          <w:rFonts w:ascii="仿宋" w:eastAsia="仿宋" w:hAnsi="仿宋" w:cs="仿宋" w:hint="eastAsia"/>
          <w:sz w:val="28"/>
          <w:lang w:eastAsia="zh-CN"/>
        </w:rPr>
      </w:pPr>
      <w:bookmarkStart w:id="28" w:name="_Toc25252"/>
      <w:r>
        <w:rPr>
          <w:rFonts w:ascii="仿宋" w:eastAsia="仿宋" w:hAnsi="仿宋" w:cs="仿宋" w:hint="eastAsia"/>
          <w:sz w:val="28"/>
          <w:lang w:eastAsia="zh-CN"/>
        </w:rPr>
        <w:t>(九)、原材料供应保障</w:t>
      </w:r>
      <w:bookmarkEnd w:id="2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摄影灯泡项目的基础依赖于一系列主要原材料及辅助材料，其中包括Xxx、xxx、xx、xxx、xx等关键成分。为了确保摄影灯泡项目的顺利进行，Xxx集团已经经过认真考察，选择了一批高质量的供货单位，这些供货商拥有稳定的生产能力和卓越的供货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Xxx集团与这些供货单位建立了长期的战略伙伴关系，以确保原材料的及时供应和质量可控。这些供货单位不仅具备丰富的经验，而且采用先进的生产技术，可以满足摄影灯泡项目对原辅材料高标准的要求。他们拥有强大的生产能力和供应链体系，能够灵活应对市场变化，确保在摄影灯泡项目运营过程中不会出现原材料短缺或质量波动的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值得一提的是，Xxx集团的供货单位具备强大的资源整合能力，能够适应摄影灯泡项目未来扩大生产规模的需求。通过与这些供货商的密切合作，Xxx集团将确保摄影灯泡项目在原材料供应方面具有高度的稳定性和可持续性，为摄影灯泡项目的长期发展打下坚实的基础。这一战略性选择有助于提升摄影灯泡项目的整体效益，并使Xxx集团更好地适应市场的动态变化。</w:t>
      </w:r>
    </w:p>
    <w:p>
      <w:pPr>
        <w:pStyle w:val="Heading2"/>
        <w:ind w:firstLine="560" w:firstLineChars="200"/>
        <w:rPr>
          <w:rFonts w:ascii="仿宋" w:eastAsia="仿宋" w:hAnsi="仿宋" w:cs="仿宋" w:hint="eastAsia"/>
          <w:sz w:val="28"/>
          <w:lang w:eastAsia="zh-CN"/>
        </w:rPr>
      </w:pPr>
      <w:bookmarkStart w:id="29" w:name="_Toc18141"/>
      <w:r>
        <w:rPr>
          <w:rFonts w:ascii="仿宋" w:eastAsia="仿宋" w:hAnsi="仿宋" w:cs="仿宋" w:hint="eastAsia"/>
          <w:sz w:val="28"/>
          <w:lang w:eastAsia="zh-CN"/>
        </w:rPr>
        <w:t>(十)、摄影灯泡项目能源消耗分析</w:t>
      </w:r>
      <w:bookmarkEnd w:id="29"/>
    </w:p>
    <w:p>
      <w:pPr>
        <w:ind w:firstLine="560" w:firstLineChars="200"/>
        <w:rPr>
          <w:rFonts w:ascii="仿宋" w:eastAsia="仿宋" w:hAnsi="仿宋" w:cs="仿宋" w:hint="eastAsia"/>
          <w:sz w:val="28"/>
        </w:rPr>
      </w:pPr>
      <w:r>
        <w:rPr>
          <w:rFonts w:ascii="仿宋" w:eastAsia="仿宋" w:hAnsi="仿宋" w:cs="仿宋" w:hint="eastAsia"/>
          <w:sz w:val="28"/>
          <w:lang w:eastAsia="zh-CN"/>
        </w:rPr>
        <w:t>1. 摄影灯泡项目能耗概况：</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 xml:space="preserve">   摄影灯泡项目年用电量达到XXX千瓦时，相当于消耗了XX吨标准煤。这一电力需求覆盖了XX摄影灯泡项目的生产、办公以及公用设施等各方面的用电需求。通过合理的电力规划，确保摄影灯泡项目的正常运转。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2. 摄影灯泡项目用水情况：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摄影灯泡项目年总用水量达到XXX立方米，相当于消耗了XX吨标准煤。主要用水包括生产补给水和办公及生活用水。摄影灯泡项目通过连接到xxx产业示范园区的市政管网，实现了对可靠水源的充分利用。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综合总耗能与节能效果：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摄影灯泡项目年用电量和总用水量的综合总耗能量（当量值）为XX吨标准煤/年。在达产年，摄影灯泡项目实现了XX吨标准煤/年的综合节能，总节能率达到了XX%。这意味着摄影灯泡项目在能源利用方面取得了显著的效果，通过采取综合性的节能措施，为企业节省了大量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数据不仅反映了摄影灯泡项目的能源需求和使用情况，还凸显了摄影灯泡项目在能源管理和节能方面所取得的显著成就。通过细致的能耗统计和全面的节能措施，摄影灯泡项目在提高效能的同时，为实现可持续发展目标迈出了坚实的一步。</w:t>
      </w:r>
    </w:p>
    <w:p>
      <w:pPr>
        <w:pStyle w:val="Heading2"/>
        <w:ind w:firstLine="560" w:firstLineChars="200"/>
        <w:rPr>
          <w:rFonts w:ascii="仿宋" w:eastAsia="仿宋" w:hAnsi="仿宋" w:cs="仿宋" w:hint="eastAsia"/>
          <w:sz w:val="28"/>
          <w:lang w:eastAsia="zh-CN"/>
        </w:rPr>
      </w:pPr>
      <w:bookmarkStart w:id="30" w:name="_Toc31686"/>
      <w:r>
        <w:rPr>
          <w:rFonts w:ascii="仿宋" w:eastAsia="仿宋" w:hAnsi="仿宋" w:cs="仿宋" w:hint="eastAsia"/>
          <w:sz w:val="28"/>
          <w:lang w:eastAsia="zh-CN"/>
        </w:rPr>
        <w:t>(十一)、环境保护</w:t>
      </w:r>
      <w:bookmarkEnd w:id="30"/>
    </w:p>
    <w:p>
      <w:pPr>
        <w:ind w:firstLine="560" w:firstLineChars="200"/>
        <w:rPr>
          <w:rFonts w:ascii="仿宋" w:eastAsia="仿宋" w:hAnsi="仿宋" w:cs="仿宋" w:hint="eastAsia"/>
          <w:sz w:val="28"/>
        </w:rPr>
      </w:pPr>
      <w:r>
        <w:rPr>
          <w:rFonts w:ascii="仿宋" w:eastAsia="仿宋" w:hAnsi="仿宋" w:cs="仿宋" w:hint="eastAsia"/>
          <w:sz w:val="28"/>
          <w:lang w:eastAsia="zh-CN"/>
        </w:rPr>
        <w:t>摄影灯泡项目的规划与设计充分契合xxx产业示范园区的发展方向，遵循了该园区的产业结构调整规划以及国家产业发展政策。我们深刻理解并积极响应国家对产业升级、结构优化的号召，确保摄影灯泡项目的发展与国家产业大势保持一致。</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履行企业社会责任，摄影灯泡项目采取了全面而实际可行的治理措施，针对各类污染物制定了科学有效的控制方案，严格按照国家规定的排放标准执行。通过摄影灯泡项目的建设和运营，我们致力于最大程度地降低对区域生态环境的影响，确保环境质量在合理的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在摄影灯泡项目设计中，我们强调了清洁生产的理念，采用了清洁生产工艺，并选择了清洁原材料，以生产环保型产品。同时，我们实施了全面而有效的清洁生产措施，以达到减少和消除污染的目标。在摄影灯泡项目建成投产后，各项环境指标将严格符合国家和地方清洁生产的标准要求，确保摄影灯泡项目在运营过程中对周边环境的影响最小化，与国家环保政策相一致，共同促进绿色可持续发展。</w:t>
      </w:r>
    </w:p>
    <w:p>
      <w:pPr>
        <w:pStyle w:val="Heading2"/>
        <w:ind w:firstLine="560" w:firstLineChars="200"/>
        <w:rPr>
          <w:rFonts w:ascii="仿宋" w:eastAsia="仿宋" w:hAnsi="仿宋" w:cs="仿宋" w:hint="eastAsia"/>
          <w:sz w:val="28"/>
          <w:lang w:eastAsia="zh-CN"/>
        </w:rPr>
      </w:pPr>
      <w:bookmarkStart w:id="31" w:name="_Toc27578"/>
      <w:r>
        <w:rPr>
          <w:rFonts w:ascii="仿宋" w:eastAsia="仿宋" w:hAnsi="仿宋" w:cs="仿宋" w:hint="eastAsia"/>
          <w:sz w:val="28"/>
          <w:lang w:eastAsia="zh-CN"/>
        </w:rPr>
        <w:t>(十二)、摄影灯泡项目进度规划与执行</w:t>
      </w:r>
      <w:bookmarkEnd w:id="3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pStyle w:val="Heading2"/>
        <w:ind w:firstLine="560" w:firstLineChars="200"/>
        <w:rPr>
          <w:rFonts w:ascii="仿宋" w:eastAsia="仿宋" w:hAnsi="仿宋" w:cs="仿宋" w:hint="eastAsia"/>
          <w:sz w:val="28"/>
          <w:lang w:eastAsia="zh-CN"/>
        </w:rPr>
      </w:pPr>
      <w:bookmarkStart w:id="32" w:name="_Toc5509"/>
      <w:r>
        <w:rPr>
          <w:rFonts w:ascii="仿宋" w:eastAsia="仿宋" w:hAnsi="仿宋" w:cs="仿宋" w:hint="eastAsia"/>
          <w:sz w:val="28"/>
          <w:lang w:eastAsia="zh-CN"/>
        </w:rPr>
        <w:t>(十三)、经济效益分析与投资预估</w:t>
      </w:r>
      <w:bookmarkEnd w:id="32"/>
    </w:p>
    <w:p>
      <w:pPr>
        <w:ind w:firstLine="560" w:firstLineChars="200"/>
        <w:rPr>
          <w:rFonts w:ascii="仿宋" w:eastAsia="仿宋" w:hAnsi="仿宋" w:cs="仿宋" w:hint="eastAsia"/>
          <w:sz w:val="28"/>
        </w:rPr>
      </w:pPr>
      <w:r>
        <w:rPr>
          <w:rFonts w:ascii="仿宋" w:eastAsia="仿宋" w:hAnsi="仿宋" w:cs="仿宋" w:hint="eastAsia"/>
          <w:sz w:val="28"/>
          <w:lang w:eastAsia="zh-CN"/>
        </w:rPr>
        <w:t>(一) 摄影灯泡项目总投资及资金构成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摄影灯泡项目总投资预计为XXX万元，其中固定资产投资为XXX万元，占摄影灯泡项目总投资的XX%；流动资金为XXX万元，占摄影灯泡项目总投资的XX%。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资金筹措</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目前，该摄影灯泡项目的资金筹措阶段由企业自筹，通过内部资金和融资等方式满足摄影灯泡项目启动和实施的资金需求。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摄影灯泡项目预期经济效益规划目标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摄影灯泡项目预期在达产年实现营业收入达XXX万元，总成本费用为XXX万元，税金及附加为XXX万元，实现利润总额为XXX万元，利税总额为XXX万元，税后净利润达XXX万元，达产年纳税总额为XXX万元。在达产年，摄影灯泡项目的投资利润率为XX%，投资利税率为XX%，投资回报率为XX%，全部投资回收期为XX年，同时将提供XXX个就业职位。</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这些预期经济效益规划目标反映了摄影灯泡项目在经济层面的可行性和潜在收益，为摄影灯泡项目的推进和实施提供了有力的经济支持。</w:t>
      </w:r>
    </w:p>
    <w:p>
      <w:pPr>
        <w:pStyle w:val="Heading2"/>
        <w:ind w:firstLine="560" w:firstLineChars="200"/>
        <w:rPr>
          <w:rFonts w:ascii="仿宋" w:eastAsia="仿宋" w:hAnsi="仿宋" w:cs="仿宋" w:hint="eastAsia"/>
          <w:sz w:val="28"/>
          <w:lang w:eastAsia="zh-CN"/>
        </w:rPr>
      </w:pPr>
      <w:bookmarkStart w:id="33" w:name="_Toc31262"/>
      <w:r>
        <w:rPr>
          <w:rFonts w:ascii="仿宋" w:eastAsia="仿宋" w:hAnsi="仿宋" w:cs="仿宋" w:hint="eastAsia"/>
          <w:sz w:val="28"/>
          <w:lang w:eastAsia="zh-CN"/>
        </w:rPr>
        <w:t>(十四)、报告详解与解释</w:t>
      </w:r>
      <w:bookmarkEnd w:id="33"/>
    </w:p>
    <w:p>
      <w:pPr>
        <w:ind w:firstLine="560" w:firstLineChars="200"/>
        <w:rPr>
          <w:rFonts w:ascii="仿宋" w:eastAsia="仿宋" w:hAnsi="仿宋" w:cs="仿宋" w:hint="eastAsia"/>
          <w:sz w:val="28"/>
        </w:rPr>
      </w:pPr>
      <w:r>
        <w:rPr>
          <w:rFonts w:ascii="仿宋" w:eastAsia="仿宋" w:hAnsi="仿宋" w:cs="仿宋" w:hint="eastAsia"/>
          <w:sz w:val="28"/>
          <w:lang w:eastAsia="zh-CN"/>
        </w:rPr>
        <w:t>1、摄影灯泡项目符合政策和示范园区发展需求：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摄影灯泡项目不仅完全符合国家产业发展政策和规划要求，还与XXX产业示范园区及XXX产业示范园区的XX行业布局和结构调整政策相契合。摄影灯泡项目的建设将以积极的态度推动示范园区XX产业结构、技术结构、组织结构、产品结构的调整优化，从而在整个示范园区内产生深远而积极的经济发展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2、摄影灯泡项目对示范园区经济的促进作用：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https://d.book118.com/598057061111006042</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摄影灯泡合作协议书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摄影灯泡合作协议书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摄影灯泡合作协议书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摄影灯泡合作协议书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摄影灯泡合作协议书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摄影灯泡合作协议书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摄影灯泡合作协议书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摄影灯泡合作协议书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摄影灯泡合作协议书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摄影灯泡合作协议书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摄影灯泡合作协议书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摄影灯泡合作协议书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摄影灯泡合作协议书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摄影灯泡合作协议书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摄影灯泡合作协议书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摄影灯泡合作协议书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摄影灯泡合作协议书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摄影灯泡合作协议书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摄影灯泡合作协议书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摄影灯泡合作协议书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DA050C0"/>
    <w:rsid w:val="2CCA2C19"/>
    <w:rsid w:val="2DA050C0"/>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598057061111006042"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2024-01-25T19:42:00Z</dcterms:created>
  <dcterms:modified xsi:type="dcterms:W3CDTF">2024-01-25T19:42:18Z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BA8EDFA99500402DBF0B261310E1B92A_11</vt:lpwstr>
  </property>
  <property fmtid="{D5CDD505-2E9C-101B-9397-08002B2CF9AE}" pid="3" name="KSOProductBuildVer">
    <vt:lpwstr>2052-12.1.0.16120</vt:lpwstr>
  </property>
</Properties>
</file>