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10172700</wp:posOffset>
            </wp:positionV>
            <wp:extent cx="292100" cy="406400"/>
            <wp:effectExtent l="0" t="0" r="12700" b="12700"/>
            <wp:wrapNone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2023年1月福建省普通高中学业水平合格性考试历史试卷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（考试时间：70分钟；满分：100分）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第I卷（选择题60分）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一、选择题：本题共30小题，每小题2分，共60分。在每小题给出的四个选项中，只有一项是符合题目要求的。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中华文明是人类最古老的文明之一。能揭示中华文明起源的考古发掘史料是（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元谋人的门齿化石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北京人用火场景想象图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山顶洞人复原头像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中国古人类遗址分布图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春秋时期，周桓王率部与郑国刀兵相见，桓王肩头中了一箭，狼狈撤兵。郑国派人去“慰问”，桓王忍气吞声，不了了之。材料说明春秋时期（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君臣和睦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王室衰微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国家一统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华夏认同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秦统一全国后，秦始皇召开了一场关于地方治理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御前会议，丞相王绾主张分封制，廷尉李斯则主张郡县制。秦始皇采纳了李斯的建议，旨在（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尊崇儒术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缓和矛盾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巩固统一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扩展疆域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汉代能通西域与他不顾艰险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“凿空”精神是分不开的。这里的“他”是（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卫青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霍去病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张骞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司马迁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唐朝高僧玄奘西行天竺取经，鉴真东渡日本传授佛法；日本、新罗等国多次向唐朝派遣使节和留学生。材料说明唐朝（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法律体系逐渐形成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中外文化交流频繁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民族交融逐步加强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选官制度渐趋完善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中国古代中央集权制度不断完善。实施如表措施的朝代是（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加强中央集权措施（部分）</w:t>
      </w:r>
    </w:p>
    <w:tbl>
      <w:tblPr>
        <w:tblStyle w:val="TableNormal"/>
        <w:tblW w:w="57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45"/>
        <w:gridCol w:w="5055"/>
      </w:tblGrid>
      <w:tr>
        <w:tblPrEx>
          <w:tblW w:w="57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中央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枢密院专掌军政；三司专掌财政；增设参知政事为副柜</w:t>
            </w:r>
          </w:p>
        </w:tc>
      </w:tr>
      <w:tr>
        <w:tblPrEx>
          <w:tblW w:w="57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地方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文官出任知州；州增设通判；地方精锐部队编入禁军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秦朝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汉朝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唐朝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宋朝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元朝设宣政院管理吐蕃地区，设北庭都元帅府、宜慰司管理西域，设澎湖巡检司管理台湾。这表明元朝（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加强边疆治理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重视对外贸易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实现民族平等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强化行省制度</w:t>
      </w:r>
    </w:p>
    <w:p>
      <w:pPr>
        <w:spacing w:line="360" w:lineRule="auto"/>
        <w:jc w:val="both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小林同学在进行“中医与人类健康”的课题研究中，已搜集到《黄帝内经》《千金方》《唐本草》等书籍。他还应查阅的书籍是（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《天工开物》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《本草纲目》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《农政全书》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《徐霞客游记》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1842年，中英《南京条约》规定：英商进出口货物应纳税款，必须经过双方协议。这一规定破坏了中国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司法主权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关税主权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领土主权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领海主权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太平天国运动期间，提出“有田同耕，有饭同食，有衣同穿，有钱同使”主张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文件是（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《四洲志》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《海国图志》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《瀛寰志略》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《天朝田亩制度》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近代中国社会各阶级为挽救民族危亡提出了自己的思想主张。其中，提出“驱除鞑虏，恢复中华，创立民国，平均地权”纲领的是（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农民阶级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地主阶级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资产阶级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无产阶级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20世纪30年代，日本持续扩大对中国侵略，制造了一系列事变和惨案。其中，炮轰中国东北军驻地北大营，并继而占领东三省的事件是（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九一八事变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一·二八事变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七七事变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八一三事变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1938年，毛泽东发表《论持久战》，阐明了抗战的总方针。其意义是（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促成西安事变的和平解决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实现第二次国共合作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推动局部抗战到全面抗战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指导全民族坚持抗战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1949年4月，毛泽东创作《七律·人民解放军占领南京》的背景是（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红军长征开始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百团大战胜利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渡江战役胜利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抗美援朝开始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中华人民共和国成立初期，中国共产党和人民政府同投机资本进行“银元之战”“米棉之战”的目的是（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巩固人民政权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加大财政投入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建立国营经济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完成三大改造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Times New Roman" w:eastAsia="Times New Roman" w:hAnsi="Times New Roman" w:cs="Times New Roman"/>
          <w:color w:val="000000"/>
        </w:rPr>
        <w:t>1960</w:t>
      </w:r>
      <w:r>
        <w:rPr>
          <w:rFonts w:ascii="宋体" w:eastAsia="宋体" w:hAnsi="宋体" w:cs="宋体"/>
          <w:color w:val="000000"/>
        </w:rPr>
        <w:t>年春，“铁人”王进喜率领钻井队到大庆参加石油大会战。他们在茫茫大草原上露营，就着盐水吃野菜，以顽强的意志打出了大庆第一口喷油井。他们身上体现的精神被誉为“铁人精神”，其内涵是（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助人为乐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艰苦奋斗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执政为民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廉洁奉公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如表中的成就对于我国的发展具有（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中华人民共和国的“第一”（部分）</w:t>
      </w:r>
    </w:p>
    <w:tbl>
      <w:tblPr>
        <w:tblStyle w:val="TableNormal"/>
        <w:tblW w:w="61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65"/>
        <w:gridCol w:w="5055"/>
      </w:tblGrid>
      <w:tr>
        <w:tblPrEx>
          <w:tblW w:w="61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时间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事件</w:t>
            </w:r>
          </w:p>
        </w:tc>
      </w:tr>
      <w:tr>
        <w:tblPrEx>
          <w:tblW w:w="61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1964年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中国第一颗原子弹爆炸成功</w:t>
            </w:r>
          </w:p>
        </w:tc>
      </w:tr>
      <w:tr>
        <w:tblPrEx>
          <w:tblW w:w="61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1966年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中国第一次成功进行了发射导弹核武器的试验</w:t>
            </w:r>
          </w:p>
        </w:tc>
      </w:tr>
      <w:tr>
        <w:tblPrEx>
          <w:tblW w:w="61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1970年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中国第一颗人造地球卫星发射成功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总结性作用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纲领性作用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普及性意义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开创性意义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据如图判断，促进我国居民收入变化的主要原因是（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29718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971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执行“一五”计划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推行“双百”方针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实施改革开放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实行“一国两制”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人类最初的文明分别出现于西亚的两河流域、北非的尼罗河流域、南亚的印度河和恒河流域、中国的黄河和长江流域，以及欧洲巴尔干半岛南部和爱琴海地区。材料反映了人类文明具有（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继承性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统一性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多元性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延续性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古代神话中用人体不同部位比喻不同种姓：口为婆罗门，双臂造成刹帝利，双腿变成吠舍，双脚生出首陀罗。这一神话源自古代（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埃及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印度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希腊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罗马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腓尼基字母在东方演化为阿拉马字母，由阿拉马字母发展出古代西亚、埃及以及印度等地的多种字母；向西传入希腊，形成希腊字母，再演化出拉丁字母；希腊字母和拉丁字母成为今天欧洲几乎所有字母文字的源头。材料说明腓尼基字母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世界字母文字源头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玛雅文字源头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非洲象形文字起源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中国文字起源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中古时期，西欧国王将土地分封给大封建主，大封建主再把土地分封给自己的属下，属下继续分封，直到骑士。领取土地者必须效忠授予土地者，主要义务是服兵役。这反映的是（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城市自治制度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封君封臣制度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君主立宪制度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民主共和制度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1787年，美国制定宪法，确立国会、总统和最高法院分别掌握立法权、行政权和司法权，彼此制衡。这体现了（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人民主权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君权神授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天赋人权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三权分立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马克思、恩格斯在《共产党宣言》中指出：市场总是在扩大，需求总是在增加。甚至工场手工业也不再能满足需要了。于是，引发了工业生产的革命。这说明马克思、恩格斯认为工业革命的主要条件是（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世界市场的扩大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手工工场的发展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科技革命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机器发明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工业革命时期，机器取代了手工劳动，蒸汽动力和电力代替了人力和畜力。这表明工业革命（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提高了人们的文化水平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加速了城市化进程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促进了管理方式的变革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极大地提高生产力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如表中所列的事件反映了古老亚洲开始“觉醒”。其性质是（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亚洲的“觉醒”（部分）</w:t>
      </w:r>
    </w:p>
    <w:tbl>
      <w:tblPr>
        <w:tblStyle w:val="TableNormal"/>
        <w:tblW w:w="73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05"/>
        <w:gridCol w:w="1995"/>
        <w:gridCol w:w="3195"/>
      </w:tblGrid>
      <w:tr>
        <w:tblPrEx>
          <w:tblW w:w="73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时间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事件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目标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1905—1908年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印度民族解放运动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反对英国殖民统治，实现民族独立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1905—1911年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伊朗立宪革命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反抗封建主义和外国势力</w:t>
            </w:r>
            <w:r>
              <w:rPr>
                <w:rFonts w:ascii="宋体" w:eastAsia="宋体" w:hAnsi="宋体" w:cs="宋体"/>
                <w:color w:val="000000"/>
                <w:position w:val="0"/>
              </w:rPr>
              <w:drawing>
                <wp:inline distT="0" distB="0" distL="114300" distR="114300">
                  <wp:extent cx="133350" cy="177800"/>
                  <wp:effectExtent l="0" t="0" r="0" b="13335"/>
                  <wp:docPr id="100015" name="图片 100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图片 10001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000000"/>
              </w:rPr>
              <w:t>统治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农民阶级反帝爱国运动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社会主义革命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资产阶级民族民主革命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共产主义运动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赫鲁晓夫在回忆录中谈到古巴导弹危机时说：“尽管我们的阶级对抗是不可调和的，肯尼迪和我在防止军事冲突的问题上，却找到了共同的立场和共同的语言。”这说明冷战期间美苏（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斗而不破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趁火打劫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隔岸观火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孤注一掷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第二次世界大战后，主要资本主义国家实施的经济措施包括：加大公共事业开支；制订经济发展计划；利用信贷、利率、税收等经济杠杆进行调节。这说明主要资本主义国家（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推行重商主义政策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采取自由放任政策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采用计划经济体制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加强国家宏观调控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如表数据变化反映了美国、日本（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1950年和1990年美国、日本就业人口分布变化（单位：%）</w:t>
      </w:r>
    </w:p>
    <w:tbl>
      <w:tblPr>
        <w:tblStyle w:val="TableNormal"/>
        <w:tblW w:w="32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27"/>
        <w:gridCol w:w="660"/>
        <w:gridCol w:w="811"/>
        <w:gridCol w:w="812"/>
      </w:tblGrid>
      <w:tr>
        <w:tblPrEx>
          <w:tblW w:w="32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70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经济部门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年份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美国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日本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85"/>
        </w:trPr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农业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12.2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50.7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85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1990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2.8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7.2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55"/>
        </w:trPr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工业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34.7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22.2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1990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25.8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33.6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70"/>
        </w:trPr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服务业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48.9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26.6</w:t>
            </w:r>
          </w:p>
        </w:tc>
      </w:tr>
      <w:tr>
        <w:tblPrEx>
          <w:tblW w:w="32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1990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71.4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59.2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实力对比的变化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社会矛盾的激化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经济形势的恶化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社会结构的变化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1999年，美国、中国、英国、俄国等世界上最重要的经济体成立了二十国集团（G20），到2015年，二十国集团的经济总量占全球经济的80%以上。二十国集团是国际经济合作的主要论坛和全球经济治理的新机制。二十国集团的成立有利于推动世界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政治一体化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区域集团化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经济全球化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文化多样化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第Ⅱ卷（非选择题40分）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二、材料解析题：本题共4小题，每小题10分，共40分。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阅读材料，回答下列问题。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  西晋时，南方户数约占全国户数的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楷体" w:eastAsia="楷体" w:hAnsi="楷体" w:cs="楷体"/>
          <w:color w:val="000000"/>
        </w:rPr>
        <w:t>%，南方地广人稀的局面已不复存在。经过东晋南朝的开发，江南地区初步形成了稻麦兼种的作物体系，南方的耕地面积和粮食产量大幅度增加，农业发展带动了手工业和商业的进步。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——摘编自王大建、刘德增《中国经济重心南移原因再探讨》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  据估计，截至南朝初年，南渡人口已达</w:t>
      </w:r>
      <w:r>
        <w:rPr>
          <w:rFonts w:ascii="Times New Roman" w:eastAsia="Times New Roman" w:hAnsi="Times New Roman" w:cs="Times New Roman"/>
          <w:color w:val="000000"/>
        </w:rPr>
        <w:t>95</w:t>
      </w:r>
      <w:r>
        <w:rPr>
          <w:rFonts w:ascii="楷体" w:eastAsia="楷体" w:hAnsi="楷体" w:cs="楷体"/>
          <w:color w:val="000000"/>
        </w:rPr>
        <w:t>万，占当时南方人口总数的六分之一。大批劳动力的补充，是南方农业得以加速发展的重要条件。同时，南方政权总体上没有放松农业生产。在南北劳动人民的共同努力下，江南农业便迅速发展起来了。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——摘编自白寿彝《中国通史》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根据材料一，归纳江南地区农业发展的表现。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根据材料二、简析江南地区农业发展的原因。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综合上述材料并结合所学知识，概述魏晋南北朝时期江南地区农业发展的意义。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宋体" w:eastAsia="宋体" w:hAnsi="宋体" w:cs="宋体"/>
          <w:color w:val="000000"/>
        </w:rPr>
        <w:t>阅读材料，回答下列问题。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</w:t>
      </w:r>
    </w:p>
    <w:tbl>
      <w:tblPr>
        <w:tblStyle w:val="TableNormal"/>
        <w:tblW w:w="73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210"/>
        <w:gridCol w:w="4185"/>
      </w:tblGrid>
      <w:tr>
        <w:tblPrEx>
          <w:tblW w:w="73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885950" cy="1009650"/>
                  <wp:effectExtent l="0" t="0" r="0" b="0"/>
                  <wp:docPr id="100005" name="图片 100005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图片 100005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《五四运动》浮雕生动再现了五四运动的场面：北京学生高呼“外争主权，内除国贼”“誓死力争，还我青岛”“取消二十一条”“拒绝在和约上签字”等口号。</w:t>
            </w:r>
          </w:p>
        </w:tc>
      </w:tr>
    </w:tbl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——摘编自张筱强等《图片中国百年史》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  五四运动使青年学生走上了与工农相结合的道路，促进了马克思主义的广泛传播，为中国共产党的成立培养训练了大批优秀骨干成员。近代中国人民反帝反封建的斗争之所以屡遭挫折和失败，最重要的原因就是没有先进的坚强的政党作为凝聚力量的领导核心。而中国共产党的成立，从根本上改变了这种局面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——摘编自张海鹏《中国近代史》等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根据材料一，分析五四运动性质。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根据材料二、说明五四运动与中国共产党成立的关系。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综合上述材料并结合所学知识，分析中国共产党成立对中国革命的影响。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33. </w:t>
      </w:r>
      <w:r>
        <w:rPr>
          <w:rFonts w:ascii="宋体" w:eastAsia="宋体" w:hAnsi="宋体" w:cs="宋体"/>
          <w:color w:val="000000"/>
        </w:rPr>
        <w:t>阅读材料，回答下列问题。</w:t>
      </w:r>
    </w:p>
    <w:p>
      <w:pPr>
        <w:spacing w:line="360" w:lineRule="auto"/>
        <w:ind w:firstLine="45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 xml:space="preserve">材料一  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楷体" w:eastAsia="楷体" w:hAnsi="楷体" w:cs="楷体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楷体" w:eastAsia="楷体" w:hAnsi="楷体" w:cs="楷体"/>
          <w:color w:val="000000"/>
        </w:rPr>
        <w:t>世纪世界历史事件（部分）</w:t>
      </w:r>
    </w:p>
    <w:tbl>
      <w:tblPr>
        <w:tblStyle w:val="TableNormal"/>
        <w:tblW w:w="73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085"/>
        <w:gridCol w:w="1515"/>
        <w:gridCol w:w="2085"/>
        <w:gridCol w:w="1710"/>
      </w:tblGrid>
      <w:tr>
        <w:tblPrEx>
          <w:tblW w:w="73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时间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事件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时间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事件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35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  <w:r>
              <w:rPr>
                <w:rFonts w:ascii="楷体" w:eastAsia="楷体" w:hAnsi="楷体" w:cs="楷体"/>
                <w:color w:val="000000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>
              <w:rPr>
                <w:rFonts w:ascii="楷体" w:eastAsia="楷体" w:hAnsi="楷体" w:cs="楷体"/>
                <w:color w:val="000000"/>
              </w:rPr>
              <w:t>世纪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文艺复兴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1789</w:t>
            </w:r>
            <w:r>
              <w:rPr>
                <w:rFonts w:ascii="楷体" w:eastAsia="楷体" w:hAnsi="楷体" w:cs="楷体"/>
                <w:color w:val="000000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1794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法国大革命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65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>
              <w:rPr>
                <w:rFonts w:ascii="楷体" w:eastAsia="楷体" w:hAnsi="楷体" w:cs="楷体"/>
                <w:color w:val="000000"/>
              </w:rPr>
              <w:t>世纪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宗教改革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1804</w:t>
            </w:r>
            <w:r>
              <w:rPr>
                <w:rFonts w:ascii="楷体" w:eastAsia="楷体" w:hAnsi="楷体" w:cs="楷体"/>
                <w:color w:val="000000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1826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拉丁美洲独立运动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05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>
              <w:rPr>
                <w:rFonts w:ascii="楷体" w:eastAsia="楷体" w:hAnsi="楷体" w:cs="楷体"/>
                <w:color w:val="000000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>
              <w:rPr>
                <w:rFonts w:ascii="楷体" w:eastAsia="楷体" w:hAnsi="楷体" w:cs="楷体"/>
                <w:color w:val="000000"/>
              </w:rPr>
              <w:t>世纪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启蒙运动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1871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巴黎公社</w:t>
            </w:r>
          </w:p>
        </w:tc>
      </w:tr>
      <w:tr>
        <w:tblPrEx>
          <w:tblW w:w="73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1775</w:t>
            </w:r>
            <w:r>
              <w:rPr>
                <w:rFonts w:ascii="楷体" w:eastAsia="楷体" w:hAnsi="楷体" w:cs="楷体"/>
                <w:color w:val="000000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1783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美国独立战争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1917</w:t>
            </w:r>
            <w:r>
              <w:rPr>
                <w:rFonts w:ascii="楷体" w:eastAsia="楷体" w:hAnsi="楷体" w:cs="楷体"/>
                <w:color w:val="000000"/>
              </w:rPr>
              <w:t>年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俄国十月革命</w:t>
            </w:r>
          </w:p>
        </w:tc>
      </w:tr>
    </w:tbl>
    <w:p>
      <w:pPr>
        <w:spacing w:line="360" w:lineRule="auto"/>
        <w:ind w:firstLine="45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注：表中事件按主题分类，可分为思想解放运动、资产阶级革命、民族解放运动和社会主义运动等主题。</w:t>
      </w:r>
    </w:p>
    <w:p>
      <w:pPr>
        <w:spacing w:line="360" w:lineRule="auto"/>
        <w:ind w:firstLine="45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——据吴于度、齐世荣《世界史》编制</w:t>
      </w:r>
    </w:p>
    <w:p>
      <w:pPr>
        <w:spacing w:line="360" w:lineRule="auto"/>
        <w:ind w:firstLine="45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  从古希腊文化中孕育出的理性精神，在思想解放的极大推动下，在资本主义世界中占据了主导地位。由于这种理性精神和思想解放的作用，人们从自然力的约束中解放出来。从哥白尼革命、近代自然科学思潮的张扬到科学的大发展都充分证明：思想解放促进文明的发展和社会的进步。</w:t>
      </w:r>
    </w:p>
    <w:p>
      <w:pPr>
        <w:spacing w:line="360" w:lineRule="auto"/>
        <w:ind w:firstLine="45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——摘编自刘相、刘德军等《人类思想解放史论》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根据材料一，任选1个主题，写出相对应的2个事件。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根据材料二、概括作者的观点，结合世界近代史知识简要论述。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rFonts w:ascii="宋体" w:eastAsia="宋体" w:hAnsi="宋体" w:cs="宋体"/>
          <w:color w:val="000000"/>
        </w:rPr>
        <w:t>阅读材料，回答下列问题。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赵老师组织高一（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楷体" w:eastAsia="楷体" w:hAnsi="楷体" w:cs="楷体"/>
          <w:color w:val="000000"/>
        </w:rPr>
        <w:t>）班同学开展“探寻社会转型中的历史选择”主题活动。具体活动如下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</w:t>
      </w:r>
    </w:p>
    <w:tbl>
      <w:tblPr>
        <w:tblStyle w:val="TableNormal"/>
        <w:tblW w:w="73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395"/>
      </w:tblGrid>
      <w:tr>
        <w:tblPrEx>
          <w:tblW w:w="73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7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探寻社会转型中的历史选择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主持人：同学们好，今天我们活动的主题是“探寻社会转型中的历史选择”…… 请同学们围绕这一主题展开阐述。谢谢！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张同学：在战国，面对生产力的发展，井田制逐步瓦解，土地私有制的出现。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新兴地主阶级为了适应这些社会变化，纷纷进行变法，商鞅变法就是其中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次最为彻底的变法。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李同学：在英国，面对封建专制制度严重阻碍英国经济发展时，英国资产阶级选择用革命方式推翻封建君主专制统治，确立资产阶级代议制，为英国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资本主义发展开辟了道路。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王同学  ……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楷体" w:eastAsia="楷体" w:hAnsi="楷体" w:cs="楷体"/>
                <w:color w:val="000000"/>
              </w:rPr>
              <w:t>主持人：同学们各抒己见，畅所欲言。现总结如下……谢谢！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根据材料，列举推动社会转型的两种方式。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请你以主持人身份对本次主题活动进行总结，根据材料并结合所学知识，撰写发言稿。（要求：围绕主题，简明扼要，逻辑清晰；不得透露身份信息）</w:t>
      </w:r>
    </w:p>
    <w:p>
      <w:pPr>
        <w:spacing w:line="360" w:lineRule="auto"/>
        <w:ind w:firstLine="450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br/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11176000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2023年1月福建省普通高中学业水平合格性考试历史试卷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（考试时间：70分钟；满分：100分）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第I卷（选择题60分）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一、选择题：本题共30小题，每小题2分，共60分。在每小题给出的四个选项中，只有一项是符合题目要求的。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中华文明是人类最古老的文明之一。能揭示中华文明起源的考古发掘史料是（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元谋人的门齿化石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北京人用火场景想象图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山顶洞人复原头像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中国古人类遗址分布图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是单类型单项选择题。据本题主题干的设问词，可知这是正向题。据本题时间信息可知准确时空是古代中国。据材料“考古发掘史料”并结合所学可知，元谋人的门齿化石是考古出土的实物史料，史料价值最高，A项正确；想象图、复原头像、分布图都是后人在一定史学研究基础上加工而成的，不是考古发掘出的实物，排除BCD项。故选A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春秋时期，周桓王率部与郑国刀兵相见，桓王肩头中了一箭，狼狈撤兵。郑国派人去“慰问”，桓王忍气吞声，不了了之。材料说明春秋时期（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君臣和睦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王室衰微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国家一统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华夏认同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是单类型单项选择题。根据题干设问词，可知是本质题。根据题干关键信息可知准确时空是：春秋时期（中国）。据本题材料“桓王肩头还中了一箭，狼狈撤走。郑国派人去‘慰问’，桓王只好忍气吞声，不了了之”并结合所学知识可知，材料是对“射王中肩”典故的描述，反映的是春秋时期，王室衰微，诸侯势力强大，说明周天子对地方控制力减弱，B项正确；材料中周桓王被射中，说明君臣关系紧张，排除A项；春秋时期，诸侯争霸，国家未完成统一，排除C项；材料不涉及少数民族和中原的关系，不能体现华夏认同，排除D项。故选B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秦统一全国后，秦始皇召开了一场关于地方治理的御前会议，丞相王绾主张分封制，廷尉李斯则主张郡县制。秦始皇采纳了李斯的建议，旨在（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尊崇儒术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缓和矛盾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巩固统一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扩展疆域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是单类型单项选择题。据本题主题干的设问词，可知这是目的题。据本题时间信息可知准确时空是秦代中国。据材料“秦始皇采纳了李斯郡县制的建议”并结合所学，郡县制有利于加强中央对地方的控制，维护中央集权，巩固统一，C项正确；汉武帝时期开始尊崇儒术，排除A项；B项不是秦始皇实行郡县制的主要目的，排除B项；秦始皇确立郡县制的主要目的是巩固统一，而不是扩展疆域且秦始皇主要通过北击匈奴、南征百越等方式扩展疆域的，排除D项。故选C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汉代能通西域与他不顾艰险的“凿空”精神是分不开的。这里的“他”是（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卫青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霍去病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张骞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司马迁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【详解】本题是单类型单项选择题。据本题主题干的设问词，可知这是正向题。据本题时间信息可知准确时空是：西汉（中国）。结合所学可知，公元前138年和公元前119年，汉武帝派张骞两次出使西域，</w:t>
      </w:r>
      <w:r>
        <w:rPr>
          <w:rFonts w:ascii="宋体" w:eastAsia="宋体" w:hAnsi="宋体" w:cs="宋体"/>
          <w:color w:val="000000"/>
        </w:rPr>
        <w:t>开辟了中西交通道路，就是著名的“丝绸之路”，</w:t>
      </w:r>
      <w:r>
        <w:rPr>
          <w:color w:val="000000"/>
        </w:rPr>
        <w:t>C项正确；汉武帝</w:t>
      </w:r>
      <w:r>
        <w:rPr>
          <w:rFonts w:ascii="宋体" w:eastAsia="宋体" w:hAnsi="宋体" w:cs="宋体"/>
          <w:color w:val="000000"/>
        </w:rPr>
        <w:t>任用卫青、霍去病为将北击匈奴，夺取了阴山以南和河西走廊的大片区域</w:t>
      </w:r>
      <w:r>
        <w:rPr>
          <w:color w:val="000000"/>
        </w:rPr>
        <w:t>，排除A、B项；</w:t>
      </w:r>
      <w:r>
        <w:rPr>
          <w:rFonts w:ascii="宋体" w:eastAsia="宋体" w:hAnsi="宋体" w:cs="宋体"/>
          <w:color w:val="000000"/>
        </w:rPr>
        <w:t>司马迁撰写《史记》，以本纪、表、书、世家、列传的形式，叙述了上起黄帝、下至汉武帝年间约</w:t>
      </w:r>
      <w:r>
        <w:rPr>
          <w:color w:val="000000"/>
        </w:rPr>
        <w:t>3 000</w:t>
      </w:r>
      <w:r>
        <w:rPr>
          <w:rFonts w:ascii="宋体" w:eastAsia="宋体" w:hAnsi="宋体" w:cs="宋体"/>
          <w:color w:val="000000"/>
        </w:rPr>
        <w:t>年的历史，首创了纪传体通史体裁，兼具史学和文学特色，具有重要的思想价值</w:t>
      </w:r>
      <w:r>
        <w:rPr>
          <w:color w:val="000000"/>
        </w:rPr>
        <w:t>，排除D项。故选C项。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唐朝高僧玄奘西行天竺取经，鉴真东渡日本传授佛法；日本、新罗等国多次向唐朝派遣使节和留学生。材料说明唐朝（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法律体系逐渐形成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中外文化交流频繁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民族交融逐步加强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选官制度渐趋完善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是单类型单项选择题。根据题干设问词，可知是本质题。根据题干关键信息可知准确时空是：唐朝时期的中国。材料体现的是玄奘西行、鉴真东渡以及新罗、日本使节和留学生来唐，有利于中外文化的交流，B项正确；材料未涉及法律体系，排除A项；材料与民族交融无关，排除C项；当时选官制度并不完善，且与材料无关，排除D项。故选B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中国古代中央集权制度不断完善。实施如表措施的朝代是（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加强中央集权措施（部分）</w:t>
      </w:r>
    </w:p>
    <w:tbl>
      <w:tblPr>
        <w:tblStyle w:val="TableNormal"/>
        <w:tblW w:w="57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45"/>
        <w:gridCol w:w="5055"/>
      </w:tblGrid>
      <w:tr>
        <w:tblPrEx>
          <w:tblW w:w="570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中央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枢密院专掌军政；三司专掌财政；增设参知政事为副柜</w:t>
            </w:r>
          </w:p>
        </w:tc>
      </w:tr>
      <w:tr>
        <w:tblPrEx>
          <w:tblW w:w="570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地方</w:t>
            </w:r>
          </w:p>
        </w:tc>
        <w:tc>
          <w:tcPr>
            <w:tcW w:w="5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文官出任知州；州增设通判；地方精锐部队编入禁军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秦朝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汉朝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唐朝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宋朝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https://d.book118.com/598060102067006022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74A155D"/>
    <w:rsid w:val="2F08439E"/>
    <w:rsid w:val="38274566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6010206700602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