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粉质仪项目规划设计纲要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0" w:history="1">
        <w:r>
          <w:rPr>
            <w:rFonts w:ascii="仿宋" w:eastAsia="仿宋" w:hAnsi="仿宋" w:cs="仿宋" w:hint="eastAsia"/>
            <w:lang w:eastAsia="zh-CN"/>
          </w:rPr>
          <w:t>前言</w:t>
        </w:r>
        <w:r>
          <w:tab/>
        </w:r>
        <w:r>
          <w:fldChar w:fldCharType="begin"/>
        </w:r>
        <w:r>
          <w:instrText xml:space="preserve"> PAGEREF _Toc14180 \h </w:instrText>
        </w:r>
        <w:r>
          <w:fldChar w:fldCharType="separate"/>
        </w:r>
        <w:r>
          <w:t>3</w:t>
        </w:r>
        <w:r>
          <w:fldChar w:fldCharType="end"/>
        </w:r>
      </w:hyperlink>
    </w:p>
    <w:p>
      <w:pPr>
        <w:pStyle w:val="TOC1"/>
        <w:tabs>
          <w:tab w:val="right" w:leader="dot" w:pos="8306"/>
        </w:tabs>
      </w:pPr>
      <w:hyperlink w:anchor="_Toc3337" w:history="1">
        <w:r>
          <w:rPr>
            <w:rFonts w:ascii="仿宋" w:eastAsia="仿宋" w:hAnsi="仿宋" w:cs="仿宋" w:hint="eastAsia"/>
            <w:lang w:eastAsia="zh-CN"/>
          </w:rPr>
          <w:t>一、工艺说明</w:t>
        </w:r>
        <w:r>
          <w:tab/>
        </w:r>
        <w:r>
          <w:fldChar w:fldCharType="begin"/>
        </w:r>
        <w:r>
          <w:instrText xml:space="preserve"> PAGEREF _Toc3337 \h </w:instrText>
        </w:r>
        <w:r>
          <w:fldChar w:fldCharType="separate"/>
        </w:r>
        <w:r>
          <w:t>3</w:t>
        </w:r>
        <w:r>
          <w:fldChar w:fldCharType="end"/>
        </w:r>
      </w:hyperlink>
    </w:p>
    <w:p>
      <w:pPr>
        <w:pStyle w:val="TOC2"/>
        <w:tabs>
          <w:tab w:val="right" w:leader="dot" w:pos="8306"/>
        </w:tabs>
      </w:pPr>
      <w:hyperlink w:anchor="_Toc23136" w:history="1">
        <w:r>
          <w:rPr>
            <w:rFonts w:ascii="仿宋" w:eastAsia="仿宋" w:hAnsi="仿宋" w:cs="仿宋" w:hint="eastAsia"/>
            <w:lang w:eastAsia="zh-CN"/>
          </w:rPr>
          <w:t>(一)、技术管理特点</w:t>
        </w:r>
        <w:r>
          <w:tab/>
        </w:r>
        <w:r>
          <w:fldChar w:fldCharType="begin"/>
        </w:r>
        <w:r>
          <w:instrText xml:space="preserve"> PAGEREF _Toc23136 \h </w:instrText>
        </w:r>
        <w:r>
          <w:fldChar w:fldCharType="separate"/>
        </w:r>
        <w:r>
          <w:t>3</w:t>
        </w:r>
        <w:r>
          <w:fldChar w:fldCharType="end"/>
        </w:r>
      </w:hyperlink>
    </w:p>
    <w:p>
      <w:pPr>
        <w:pStyle w:val="TOC2"/>
        <w:tabs>
          <w:tab w:val="right" w:leader="dot" w:pos="8306"/>
        </w:tabs>
      </w:pPr>
      <w:hyperlink w:anchor="_Toc16762" w:history="1">
        <w:r>
          <w:rPr>
            <w:rFonts w:ascii="仿宋" w:eastAsia="仿宋" w:hAnsi="仿宋" w:cs="仿宋" w:hint="eastAsia"/>
            <w:lang w:eastAsia="zh-CN"/>
          </w:rPr>
          <w:t>(二)、粉质仪项目工艺技术设计方案</w:t>
        </w:r>
        <w:r>
          <w:tab/>
        </w:r>
        <w:r>
          <w:fldChar w:fldCharType="begin"/>
        </w:r>
        <w:r>
          <w:instrText xml:space="preserve"> PAGEREF _Toc16762 \h </w:instrText>
        </w:r>
        <w:r>
          <w:fldChar w:fldCharType="separate"/>
        </w:r>
        <w:r>
          <w:t>4</w:t>
        </w:r>
        <w:r>
          <w:fldChar w:fldCharType="end"/>
        </w:r>
      </w:hyperlink>
    </w:p>
    <w:p>
      <w:pPr>
        <w:pStyle w:val="TOC2"/>
        <w:tabs>
          <w:tab w:val="right" w:leader="dot" w:pos="8306"/>
        </w:tabs>
      </w:pPr>
      <w:hyperlink w:anchor="_Toc12542" w:history="1">
        <w:r>
          <w:rPr>
            <w:rFonts w:ascii="仿宋" w:eastAsia="仿宋" w:hAnsi="仿宋" w:cs="仿宋" w:hint="eastAsia"/>
            <w:lang w:eastAsia="zh-CN"/>
          </w:rPr>
          <w:t>(三)、设备选型方案</w:t>
        </w:r>
        <w:r>
          <w:tab/>
        </w:r>
        <w:r>
          <w:fldChar w:fldCharType="begin"/>
        </w:r>
        <w:r>
          <w:instrText xml:space="preserve"> PAGEREF _Toc12542 \h </w:instrText>
        </w:r>
        <w:r>
          <w:fldChar w:fldCharType="separate"/>
        </w:r>
        <w:r>
          <w:t>5</w:t>
        </w:r>
        <w:r>
          <w:fldChar w:fldCharType="end"/>
        </w:r>
      </w:hyperlink>
    </w:p>
    <w:p>
      <w:pPr>
        <w:pStyle w:val="TOC1"/>
        <w:tabs>
          <w:tab w:val="right" w:leader="dot" w:pos="8306"/>
        </w:tabs>
      </w:pPr>
      <w:hyperlink w:anchor="_Toc32103" w:history="1">
        <w:r>
          <w:rPr>
            <w:rFonts w:ascii="仿宋" w:eastAsia="仿宋" w:hAnsi="仿宋" w:cs="仿宋" w:hint="eastAsia"/>
            <w:lang w:eastAsia="zh-CN"/>
          </w:rPr>
          <w:t>二、粉质仪项目建设背景及必要性分析</w:t>
        </w:r>
        <w:r>
          <w:tab/>
        </w:r>
        <w:r>
          <w:fldChar w:fldCharType="begin"/>
        </w:r>
        <w:r>
          <w:instrText xml:space="preserve"> PAGEREF _Toc32103 \h </w:instrText>
        </w:r>
        <w:r>
          <w:fldChar w:fldCharType="separate"/>
        </w:r>
        <w:r>
          <w:t>7</w:t>
        </w:r>
        <w:r>
          <w:fldChar w:fldCharType="end"/>
        </w:r>
      </w:hyperlink>
    </w:p>
    <w:p>
      <w:pPr>
        <w:pStyle w:val="TOC2"/>
        <w:tabs>
          <w:tab w:val="right" w:leader="dot" w:pos="8306"/>
        </w:tabs>
      </w:pPr>
      <w:hyperlink w:anchor="_Toc27388" w:history="1">
        <w:r>
          <w:rPr>
            <w:rFonts w:ascii="仿宋" w:eastAsia="仿宋" w:hAnsi="仿宋" w:cs="仿宋" w:hint="eastAsia"/>
            <w:lang w:eastAsia="zh-CN"/>
          </w:rPr>
          <w:t>(一)、粉质仪项目背景分析</w:t>
        </w:r>
        <w:r>
          <w:tab/>
        </w:r>
        <w:r>
          <w:fldChar w:fldCharType="begin"/>
        </w:r>
        <w:r>
          <w:instrText xml:space="preserve"> PAGEREF _Toc27388 \h </w:instrText>
        </w:r>
        <w:r>
          <w:fldChar w:fldCharType="separate"/>
        </w:r>
        <w:r>
          <w:t>7</w:t>
        </w:r>
        <w:r>
          <w:fldChar w:fldCharType="end"/>
        </w:r>
      </w:hyperlink>
    </w:p>
    <w:p>
      <w:pPr>
        <w:pStyle w:val="TOC2"/>
        <w:tabs>
          <w:tab w:val="right" w:leader="dot" w:pos="8306"/>
        </w:tabs>
      </w:pPr>
      <w:hyperlink w:anchor="_Toc32444" w:history="1">
        <w:r>
          <w:rPr>
            <w:rFonts w:ascii="仿宋" w:eastAsia="仿宋" w:hAnsi="仿宋" w:cs="仿宋" w:hint="eastAsia"/>
            <w:lang w:eastAsia="zh-CN"/>
          </w:rPr>
          <w:t>(二)、粉质仪项目建设必要性分析</w:t>
        </w:r>
        <w:r>
          <w:tab/>
        </w:r>
        <w:r>
          <w:fldChar w:fldCharType="begin"/>
        </w:r>
        <w:r>
          <w:instrText xml:space="preserve"> PAGEREF _Toc32444 \h </w:instrText>
        </w:r>
        <w:r>
          <w:fldChar w:fldCharType="separate"/>
        </w:r>
        <w:r>
          <w:t>8</w:t>
        </w:r>
        <w:r>
          <w:fldChar w:fldCharType="end"/>
        </w:r>
      </w:hyperlink>
    </w:p>
    <w:p>
      <w:pPr>
        <w:pStyle w:val="TOC1"/>
        <w:tabs>
          <w:tab w:val="right" w:leader="dot" w:pos="8306"/>
        </w:tabs>
      </w:pPr>
      <w:hyperlink w:anchor="_Toc28466" w:history="1">
        <w:r>
          <w:rPr>
            <w:rFonts w:ascii="仿宋" w:eastAsia="仿宋" w:hAnsi="仿宋" w:cs="仿宋" w:hint="eastAsia"/>
            <w:lang w:eastAsia="zh-CN"/>
          </w:rPr>
          <w:t>三、粉质仪项目土建工程</w:t>
        </w:r>
        <w:r>
          <w:tab/>
        </w:r>
        <w:r>
          <w:fldChar w:fldCharType="begin"/>
        </w:r>
        <w:r>
          <w:instrText xml:space="preserve"> PAGEREF _Toc28466 \h </w:instrText>
        </w:r>
        <w:r>
          <w:fldChar w:fldCharType="separate"/>
        </w:r>
        <w:r>
          <w:t>10</w:t>
        </w:r>
        <w:r>
          <w:fldChar w:fldCharType="end"/>
        </w:r>
      </w:hyperlink>
    </w:p>
    <w:p>
      <w:pPr>
        <w:pStyle w:val="TOC2"/>
        <w:tabs>
          <w:tab w:val="right" w:leader="dot" w:pos="8306"/>
        </w:tabs>
      </w:pPr>
      <w:hyperlink w:anchor="_Toc5922" w:history="1">
        <w:r>
          <w:rPr>
            <w:rFonts w:ascii="仿宋" w:eastAsia="仿宋" w:hAnsi="仿宋" w:cs="仿宋" w:hint="eastAsia"/>
            <w:lang w:eastAsia="zh-CN"/>
          </w:rPr>
          <w:t>(一)、建筑工程设计原则</w:t>
        </w:r>
        <w:r>
          <w:tab/>
        </w:r>
        <w:r>
          <w:fldChar w:fldCharType="begin"/>
        </w:r>
        <w:r>
          <w:instrText xml:space="preserve"> PAGEREF _Toc5922 \h </w:instrText>
        </w:r>
        <w:r>
          <w:fldChar w:fldCharType="separate"/>
        </w:r>
        <w:r>
          <w:t>10</w:t>
        </w:r>
        <w:r>
          <w:fldChar w:fldCharType="end"/>
        </w:r>
      </w:hyperlink>
    </w:p>
    <w:p>
      <w:pPr>
        <w:pStyle w:val="TOC2"/>
        <w:tabs>
          <w:tab w:val="right" w:leader="dot" w:pos="8306"/>
        </w:tabs>
      </w:pPr>
      <w:hyperlink w:anchor="_Toc32267" w:history="1">
        <w:r>
          <w:rPr>
            <w:rFonts w:ascii="仿宋" w:eastAsia="仿宋" w:hAnsi="仿宋" w:cs="仿宋" w:hint="eastAsia"/>
            <w:lang w:eastAsia="zh-CN"/>
          </w:rPr>
          <w:t>(二)、土建工程设计年限及安全等级</w:t>
        </w:r>
        <w:r>
          <w:tab/>
        </w:r>
        <w:r>
          <w:fldChar w:fldCharType="begin"/>
        </w:r>
        <w:r>
          <w:instrText xml:space="preserve"> PAGEREF _Toc32267 \h </w:instrText>
        </w:r>
        <w:r>
          <w:fldChar w:fldCharType="separate"/>
        </w:r>
        <w:r>
          <w:t>11</w:t>
        </w:r>
        <w:r>
          <w:fldChar w:fldCharType="end"/>
        </w:r>
      </w:hyperlink>
    </w:p>
    <w:p>
      <w:pPr>
        <w:pStyle w:val="TOC2"/>
        <w:tabs>
          <w:tab w:val="right" w:leader="dot" w:pos="8306"/>
        </w:tabs>
      </w:pPr>
      <w:hyperlink w:anchor="_Toc3354" w:history="1">
        <w:r>
          <w:rPr>
            <w:rFonts w:ascii="仿宋" w:eastAsia="仿宋" w:hAnsi="仿宋" w:cs="仿宋" w:hint="eastAsia"/>
            <w:lang w:eastAsia="zh-CN"/>
          </w:rPr>
          <w:t>(三)、建筑工程设计总体要求</w:t>
        </w:r>
        <w:r>
          <w:tab/>
        </w:r>
        <w:r>
          <w:fldChar w:fldCharType="begin"/>
        </w:r>
        <w:r>
          <w:instrText xml:space="preserve"> PAGEREF _Toc3354 \h </w:instrText>
        </w:r>
        <w:r>
          <w:fldChar w:fldCharType="separate"/>
        </w:r>
        <w:r>
          <w:t>12</w:t>
        </w:r>
        <w:r>
          <w:fldChar w:fldCharType="end"/>
        </w:r>
      </w:hyperlink>
    </w:p>
    <w:p>
      <w:pPr>
        <w:pStyle w:val="TOC2"/>
        <w:tabs>
          <w:tab w:val="right" w:leader="dot" w:pos="8306"/>
        </w:tabs>
      </w:pPr>
      <w:hyperlink w:anchor="_Toc13501" w:history="1">
        <w:r>
          <w:rPr>
            <w:rFonts w:ascii="仿宋" w:eastAsia="仿宋" w:hAnsi="仿宋" w:cs="仿宋" w:hint="eastAsia"/>
            <w:lang w:eastAsia="zh-CN"/>
          </w:rPr>
          <w:t>(四)、土建工程建设指标</w:t>
        </w:r>
        <w:r>
          <w:tab/>
        </w:r>
        <w:r>
          <w:fldChar w:fldCharType="begin"/>
        </w:r>
        <w:r>
          <w:instrText xml:space="preserve"> PAGEREF _Toc13501 \h </w:instrText>
        </w:r>
        <w:r>
          <w:fldChar w:fldCharType="separate"/>
        </w:r>
        <w:r>
          <w:t>13</w:t>
        </w:r>
        <w:r>
          <w:fldChar w:fldCharType="end"/>
        </w:r>
      </w:hyperlink>
    </w:p>
    <w:p>
      <w:pPr>
        <w:pStyle w:val="TOC1"/>
        <w:tabs>
          <w:tab w:val="right" w:leader="dot" w:pos="8306"/>
        </w:tabs>
      </w:pPr>
      <w:hyperlink w:anchor="_Toc7889" w:history="1">
        <w:r>
          <w:rPr>
            <w:rFonts w:ascii="仿宋" w:eastAsia="仿宋" w:hAnsi="仿宋" w:cs="仿宋" w:hint="eastAsia"/>
            <w:lang w:eastAsia="zh-CN"/>
          </w:rPr>
          <w:t>四、粉质仪项目危机管理</w:t>
        </w:r>
        <w:r>
          <w:tab/>
        </w:r>
        <w:r>
          <w:fldChar w:fldCharType="begin"/>
        </w:r>
        <w:r>
          <w:instrText xml:space="preserve"> PAGEREF _Toc7889 \h </w:instrText>
        </w:r>
        <w:r>
          <w:fldChar w:fldCharType="separate"/>
        </w:r>
        <w:r>
          <w:t>13</w:t>
        </w:r>
        <w:r>
          <w:fldChar w:fldCharType="end"/>
        </w:r>
      </w:hyperlink>
    </w:p>
    <w:p>
      <w:pPr>
        <w:pStyle w:val="TOC2"/>
        <w:tabs>
          <w:tab w:val="right" w:leader="dot" w:pos="8306"/>
        </w:tabs>
      </w:pPr>
      <w:hyperlink w:anchor="_Toc24399" w:history="1">
        <w:r>
          <w:rPr>
            <w:rFonts w:ascii="仿宋" w:eastAsia="仿宋" w:hAnsi="仿宋" w:cs="仿宋" w:hint="eastAsia"/>
            <w:lang w:eastAsia="zh-CN"/>
          </w:rPr>
          <w:t>(一)、危机预警与识别</w:t>
        </w:r>
        <w:r>
          <w:tab/>
        </w:r>
        <w:r>
          <w:fldChar w:fldCharType="begin"/>
        </w:r>
        <w:r>
          <w:instrText xml:space="preserve"> PAGEREF _Toc24399 \h </w:instrText>
        </w:r>
        <w:r>
          <w:fldChar w:fldCharType="separate"/>
        </w:r>
        <w:r>
          <w:t>13</w:t>
        </w:r>
        <w:r>
          <w:fldChar w:fldCharType="end"/>
        </w:r>
      </w:hyperlink>
    </w:p>
    <w:p>
      <w:pPr>
        <w:pStyle w:val="TOC2"/>
        <w:tabs>
          <w:tab w:val="right" w:leader="dot" w:pos="8306"/>
        </w:tabs>
      </w:pPr>
      <w:hyperlink w:anchor="_Toc31895" w:history="1">
        <w:r>
          <w:rPr>
            <w:rFonts w:ascii="仿宋" w:eastAsia="仿宋" w:hAnsi="仿宋" w:cs="仿宋" w:hint="eastAsia"/>
            <w:lang w:eastAsia="zh-CN"/>
          </w:rPr>
          <w:t>(二)、危机应对与恢复</w:t>
        </w:r>
        <w:r>
          <w:tab/>
        </w:r>
        <w:r>
          <w:fldChar w:fldCharType="begin"/>
        </w:r>
        <w:r>
          <w:instrText xml:space="preserve"> PAGEREF _Toc31895 \h </w:instrText>
        </w:r>
        <w:r>
          <w:fldChar w:fldCharType="separate"/>
        </w:r>
        <w:r>
          <w:t>14</w:t>
        </w:r>
        <w:r>
          <w:fldChar w:fldCharType="end"/>
        </w:r>
      </w:hyperlink>
    </w:p>
    <w:p>
      <w:pPr>
        <w:pStyle w:val="TOC1"/>
        <w:tabs>
          <w:tab w:val="right" w:leader="dot" w:pos="8306"/>
        </w:tabs>
      </w:pPr>
      <w:hyperlink w:anchor="_Toc14247" w:history="1">
        <w:r>
          <w:rPr>
            <w:rFonts w:ascii="仿宋" w:eastAsia="仿宋" w:hAnsi="仿宋" w:cs="仿宋" w:hint="eastAsia"/>
            <w:lang w:eastAsia="zh-CN"/>
          </w:rPr>
          <w:t>五、粉质仪项目文档管理</w:t>
        </w:r>
        <w:r>
          <w:tab/>
        </w:r>
        <w:r>
          <w:fldChar w:fldCharType="begin"/>
        </w:r>
        <w:r>
          <w:instrText xml:space="preserve"> PAGEREF _Toc14247 \h </w:instrText>
        </w:r>
        <w:r>
          <w:fldChar w:fldCharType="separate"/>
        </w:r>
        <w:r>
          <w:t>15</w:t>
        </w:r>
        <w:r>
          <w:fldChar w:fldCharType="end"/>
        </w:r>
      </w:hyperlink>
    </w:p>
    <w:p>
      <w:pPr>
        <w:pStyle w:val="TOC2"/>
        <w:tabs>
          <w:tab w:val="right" w:leader="dot" w:pos="8306"/>
        </w:tabs>
      </w:pPr>
      <w:hyperlink w:anchor="_Toc42" w:history="1">
        <w:r>
          <w:rPr>
            <w:rFonts w:ascii="仿宋" w:eastAsia="仿宋" w:hAnsi="仿宋" w:cs="仿宋" w:hint="eastAsia"/>
            <w:lang w:eastAsia="zh-CN"/>
          </w:rPr>
          <w:t>(一)、文档编制与审查</w:t>
        </w:r>
        <w:r>
          <w:tab/>
        </w:r>
        <w:r>
          <w:fldChar w:fldCharType="begin"/>
        </w:r>
        <w:r>
          <w:instrText xml:space="preserve"> PAGEREF _Toc42 \h </w:instrText>
        </w:r>
        <w:r>
          <w:fldChar w:fldCharType="separate"/>
        </w:r>
        <w:r>
          <w:t>15</w:t>
        </w:r>
        <w:r>
          <w:fldChar w:fldCharType="end"/>
        </w:r>
      </w:hyperlink>
    </w:p>
    <w:p>
      <w:pPr>
        <w:pStyle w:val="TOC2"/>
        <w:tabs>
          <w:tab w:val="right" w:leader="dot" w:pos="8306"/>
        </w:tabs>
      </w:pPr>
      <w:hyperlink w:anchor="_Toc25148" w:history="1">
        <w:r>
          <w:rPr>
            <w:rFonts w:ascii="仿宋" w:eastAsia="仿宋" w:hAnsi="仿宋" w:cs="仿宋" w:hint="eastAsia"/>
            <w:lang w:eastAsia="zh-CN"/>
          </w:rPr>
          <w:t>(二)、文档发布与分发</w:t>
        </w:r>
        <w:r>
          <w:tab/>
        </w:r>
        <w:r>
          <w:fldChar w:fldCharType="begin"/>
        </w:r>
        <w:r>
          <w:instrText xml:space="preserve"> PAGEREF _Toc25148 \h </w:instrText>
        </w:r>
        <w:r>
          <w:fldChar w:fldCharType="separate"/>
        </w:r>
        <w:r>
          <w:t>17</w:t>
        </w:r>
        <w:r>
          <w:fldChar w:fldCharType="end"/>
        </w:r>
      </w:hyperlink>
    </w:p>
    <w:p>
      <w:pPr>
        <w:pStyle w:val="TOC2"/>
        <w:tabs>
          <w:tab w:val="right" w:leader="dot" w:pos="8306"/>
        </w:tabs>
      </w:pPr>
      <w:hyperlink w:anchor="_Toc20267" w:history="1">
        <w:r>
          <w:rPr>
            <w:rFonts w:ascii="仿宋" w:eastAsia="仿宋" w:hAnsi="仿宋" w:cs="仿宋" w:hint="eastAsia"/>
            <w:lang w:eastAsia="zh-CN"/>
          </w:rPr>
          <w:t>(三)、文档存档与归档</w:t>
        </w:r>
        <w:r>
          <w:tab/>
        </w:r>
        <w:r>
          <w:fldChar w:fldCharType="begin"/>
        </w:r>
        <w:r>
          <w:instrText xml:space="preserve"> PAGEREF _Toc20267 \h </w:instrText>
        </w:r>
        <w:r>
          <w:fldChar w:fldCharType="separate"/>
        </w:r>
        <w:r>
          <w:t>17</w:t>
        </w:r>
        <w:r>
          <w:fldChar w:fldCharType="end"/>
        </w:r>
      </w:hyperlink>
    </w:p>
    <w:p>
      <w:pPr>
        <w:pStyle w:val="TOC1"/>
        <w:tabs>
          <w:tab w:val="right" w:leader="dot" w:pos="8306"/>
        </w:tabs>
      </w:pPr>
      <w:hyperlink w:anchor="_Toc15643" w:history="1">
        <w:r>
          <w:rPr>
            <w:rFonts w:ascii="仿宋" w:eastAsia="仿宋" w:hAnsi="仿宋" w:cs="仿宋" w:hint="eastAsia"/>
            <w:lang w:eastAsia="zh-CN"/>
          </w:rPr>
          <w:t>六、粉质仪项目选址可行性分析</w:t>
        </w:r>
        <w:r>
          <w:tab/>
        </w:r>
        <w:r>
          <w:fldChar w:fldCharType="begin"/>
        </w:r>
        <w:r>
          <w:instrText xml:space="preserve"> PAGEREF _Toc15643 \h </w:instrText>
        </w:r>
        <w:r>
          <w:fldChar w:fldCharType="separate"/>
        </w:r>
        <w:r>
          <w:t>19</w:t>
        </w:r>
        <w:r>
          <w:fldChar w:fldCharType="end"/>
        </w:r>
      </w:hyperlink>
    </w:p>
    <w:p>
      <w:pPr>
        <w:pStyle w:val="TOC2"/>
        <w:tabs>
          <w:tab w:val="right" w:leader="dot" w:pos="8306"/>
        </w:tabs>
      </w:pPr>
      <w:hyperlink w:anchor="_Toc19071" w:history="1">
        <w:r>
          <w:rPr>
            <w:rFonts w:ascii="仿宋" w:eastAsia="仿宋" w:hAnsi="仿宋" w:cs="仿宋" w:hint="eastAsia"/>
            <w:lang w:eastAsia="zh-CN"/>
          </w:rPr>
          <w:t>(一)、粉质仪项目选址</w:t>
        </w:r>
        <w:r>
          <w:tab/>
        </w:r>
        <w:r>
          <w:fldChar w:fldCharType="begin"/>
        </w:r>
        <w:r>
          <w:instrText xml:space="preserve"> PAGEREF _Toc19071 \h </w:instrText>
        </w:r>
        <w:r>
          <w:fldChar w:fldCharType="separate"/>
        </w:r>
        <w:r>
          <w:t>19</w:t>
        </w:r>
        <w:r>
          <w:fldChar w:fldCharType="end"/>
        </w:r>
      </w:hyperlink>
    </w:p>
    <w:p>
      <w:pPr>
        <w:pStyle w:val="TOC2"/>
        <w:tabs>
          <w:tab w:val="right" w:leader="dot" w:pos="8306"/>
        </w:tabs>
      </w:pPr>
      <w:hyperlink w:anchor="_Toc31847" w:history="1">
        <w:r>
          <w:rPr>
            <w:rFonts w:ascii="仿宋" w:eastAsia="仿宋" w:hAnsi="仿宋" w:cs="仿宋" w:hint="eastAsia"/>
            <w:lang w:eastAsia="zh-CN"/>
          </w:rPr>
          <w:t>(二)、用地控制指标</w:t>
        </w:r>
        <w:r>
          <w:tab/>
        </w:r>
        <w:r>
          <w:fldChar w:fldCharType="begin"/>
        </w:r>
        <w:r>
          <w:instrText xml:space="preserve"> PAGEREF _Toc31847 \h </w:instrText>
        </w:r>
        <w:r>
          <w:fldChar w:fldCharType="separate"/>
        </w:r>
        <w:r>
          <w:t>19</w:t>
        </w:r>
        <w:r>
          <w:fldChar w:fldCharType="end"/>
        </w:r>
      </w:hyperlink>
    </w:p>
    <w:p>
      <w:pPr>
        <w:pStyle w:val="TOC2"/>
        <w:tabs>
          <w:tab w:val="right" w:leader="dot" w:pos="8306"/>
        </w:tabs>
      </w:pPr>
      <w:hyperlink w:anchor="_Toc31078" w:history="1">
        <w:r>
          <w:rPr>
            <w:rFonts w:ascii="仿宋" w:eastAsia="仿宋" w:hAnsi="仿宋" w:cs="仿宋" w:hint="eastAsia"/>
            <w:lang w:eastAsia="zh-CN"/>
          </w:rPr>
          <w:t>(三)、节约用地措施</w:t>
        </w:r>
        <w:r>
          <w:tab/>
        </w:r>
        <w:r>
          <w:fldChar w:fldCharType="begin"/>
        </w:r>
        <w:r>
          <w:instrText xml:space="preserve"> PAGEREF _Toc31078 \h </w:instrText>
        </w:r>
        <w:r>
          <w:fldChar w:fldCharType="separate"/>
        </w:r>
        <w:r>
          <w:t>21</w:t>
        </w:r>
        <w:r>
          <w:fldChar w:fldCharType="end"/>
        </w:r>
      </w:hyperlink>
    </w:p>
    <w:p>
      <w:pPr>
        <w:pStyle w:val="TOC2"/>
        <w:tabs>
          <w:tab w:val="right" w:leader="dot" w:pos="8306"/>
        </w:tabs>
      </w:pPr>
      <w:hyperlink w:anchor="_Toc10102" w:history="1">
        <w:r>
          <w:rPr>
            <w:rFonts w:ascii="仿宋" w:eastAsia="仿宋" w:hAnsi="仿宋" w:cs="仿宋" w:hint="eastAsia"/>
            <w:lang w:eastAsia="zh-CN"/>
          </w:rPr>
          <w:t>(四)、总图布置方案</w:t>
        </w:r>
        <w:r>
          <w:tab/>
        </w:r>
        <w:r>
          <w:fldChar w:fldCharType="begin"/>
        </w:r>
        <w:r>
          <w:instrText xml:space="preserve"> PAGEREF _Toc10102 \h </w:instrText>
        </w:r>
        <w:r>
          <w:fldChar w:fldCharType="separate"/>
        </w:r>
        <w:r>
          <w:t>22</w:t>
        </w:r>
        <w:r>
          <w:fldChar w:fldCharType="end"/>
        </w:r>
      </w:hyperlink>
    </w:p>
    <w:p>
      <w:pPr>
        <w:pStyle w:val="TOC2"/>
        <w:tabs>
          <w:tab w:val="right" w:leader="dot" w:pos="8306"/>
        </w:tabs>
      </w:pPr>
      <w:hyperlink w:anchor="_Toc22153" w:history="1">
        <w:r>
          <w:rPr>
            <w:rFonts w:ascii="仿宋" w:eastAsia="仿宋" w:hAnsi="仿宋" w:cs="仿宋" w:hint="eastAsia"/>
            <w:lang w:eastAsia="zh-CN"/>
          </w:rPr>
          <w:t>(五)、选址综合评价</w:t>
        </w:r>
        <w:r>
          <w:tab/>
        </w:r>
        <w:r>
          <w:fldChar w:fldCharType="begin"/>
        </w:r>
        <w:r>
          <w:instrText xml:space="preserve"> PAGEREF _Toc22153 \h </w:instrText>
        </w:r>
        <w:r>
          <w:fldChar w:fldCharType="separate"/>
        </w:r>
        <w:r>
          <w:t>23</w:t>
        </w:r>
        <w:r>
          <w:fldChar w:fldCharType="end"/>
        </w:r>
      </w:hyperlink>
    </w:p>
    <w:p>
      <w:pPr>
        <w:pStyle w:val="TOC1"/>
        <w:tabs>
          <w:tab w:val="right" w:leader="dot" w:pos="8306"/>
        </w:tabs>
      </w:pPr>
      <w:hyperlink w:anchor="_Toc25659" w:history="1">
        <w:r>
          <w:rPr>
            <w:rFonts w:ascii="仿宋" w:eastAsia="仿宋" w:hAnsi="仿宋" w:cs="仿宋" w:hint="eastAsia"/>
            <w:lang w:eastAsia="zh-CN"/>
          </w:rPr>
          <w:t>七、粉质仪项目投资规划</w:t>
        </w:r>
        <w:r>
          <w:tab/>
        </w:r>
        <w:r>
          <w:fldChar w:fldCharType="begin"/>
        </w:r>
        <w:r>
          <w:instrText xml:space="preserve"> PAGEREF _Toc25659 \h </w:instrText>
        </w:r>
        <w:r>
          <w:fldChar w:fldCharType="separate"/>
        </w:r>
        <w:r>
          <w:t>24</w:t>
        </w:r>
        <w:r>
          <w:fldChar w:fldCharType="end"/>
        </w:r>
      </w:hyperlink>
    </w:p>
    <w:p>
      <w:pPr>
        <w:pStyle w:val="TOC2"/>
        <w:tabs>
          <w:tab w:val="right" w:leader="dot" w:pos="8306"/>
        </w:tabs>
      </w:pPr>
      <w:hyperlink w:anchor="_Toc22103" w:history="1">
        <w:r>
          <w:rPr>
            <w:rFonts w:ascii="仿宋" w:eastAsia="仿宋" w:hAnsi="仿宋" w:cs="仿宋" w:hint="eastAsia"/>
            <w:lang w:eastAsia="zh-CN"/>
          </w:rPr>
          <w:t>(一)、粉质仪项目总投资估算</w:t>
        </w:r>
        <w:r>
          <w:tab/>
        </w:r>
        <w:r>
          <w:fldChar w:fldCharType="begin"/>
        </w:r>
        <w:r>
          <w:instrText xml:space="preserve"> PAGEREF _Toc22103 \h </w:instrText>
        </w:r>
        <w:r>
          <w:fldChar w:fldCharType="separate"/>
        </w:r>
        <w:r>
          <w:t>24</w:t>
        </w:r>
        <w:r>
          <w:fldChar w:fldCharType="end"/>
        </w:r>
      </w:hyperlink>
    </w:p>
    <w:p>
      <w:pPr>
        <w:pStyle w:val="TOC2"/>
        <w:tabs>
          <w:tab w:val="right" w:leader="dot" w:pos="8306"/>
        </w:tabs>
      </w:pPr>
      <w:hyperlink w:anchor="_Toc10910" w:history="1">
        <w:r>
          <w:rPr>
            <w:rFonts w:ascii="仿宋" w:eastAsia="仿宋" w:hAnsi="仿宋" w:cs="仿宋" w:hint="eastAsia"/>
            <w:lang w:eastAsia="zh-CN"/>
          </w:rPr>
          <w:t>(二)、资金筹措</w:t>
        </w:r>
        <w:r>
          <w:tab/>
        </w:r>
        <w:r>
          <w:fldChar w:fldCharType="begin"/>
        </w:r>
        <w:r>
          <w:instrText xml:space="preserve"> PAGEREF _Toc10910 \h </w:instrText>
        </w:r>
        <w:r>
          <w:fldChar w:fldCharType="separate"/>
        </w:r>
        <w:r>
          <w:t>25</w:t>
        </w:r>
        <w:r>
          <w:fldChar w:fldCharType="end"/>
        </w:r>
      </w:hyperlink>
    </w:p>
    <w:p>
      <w:pPr>
        <w:pStyle w:val="TOC1"/>
        <w:tabs>
          <w:tab w:val="right" w:leader="dot" w:pos="8306"/>
        </w:tabs>
      </w:pPr>
      <w:hyperlink w:anchor="_Toc31077" w:history="1">
        <w:r>
          <w:rPr>
            <w:rFonts w:ascii="仿宋" w:eastAsia="仿宋" w:hAnsi="仿宋" w:cs="仿宋" w:hint="eastAsia"/>
            <w:lang w:eastAsia="zh-CN"/>
          </w:rPr>
          <w:t>八、粉质仪项目计划安排</w:t>
        </w:r>
        <w:r>
          <w:tab/>
        </w:r>
        <w:r>
          <w:fldChar w:fldCharType="begin"/>
        </w:r>
        <w:r>
          <w:instrText xml:space="preserve"> PAGEREF _Toc31077 \h </w:instrText>
        </w:r>
        <w:r>
          <w:fldChar w:fldCharType="separate"/>
        </w:r>
        <w:r>
          <w:t>26</w:t>
        </w:r>
        <w:r>
          <w:fldChar w:fldCharType="end"/>
        </w:r>
      </w:hyperlink>
    </w:p>
    <w:p>
      <w:pPr>
        <w:pStyle w:val="TOC2"/>
        <w:tabs>
          <w:tab w:val="right" w:leader="dot" w:pos="8306"/>
        </w:tabs>
      </w:pPr>
      <w:hyperlink w:anchor="_Toc2029" w:history="1">
        <w:r>
          <w:rPr>
            <w:rFonts w:ascii="仿宋" w:eastAsia="仿宋" w:hAnsi="仿宋" w:cs="仿宋" w:hint="eastAsia"/>
            <w:lang w:eastAsia="zh-CN"/>
          </w:rPr>
          <w:t>(一)、建设周期</w:t>
        </w:r>
        <w:r>
          <w:tab/>
        </w:r>
        <w:r>
          <w:fldChar w:fldCharType="begin"/>
        </w:r>
        <w:r>
          <w:instrText xml:space="preserve"> PAGEREF _Toc2029 \h </w:instrText>
        </w:r>
        <w:r>
          <w:fldChar w:fldCharType="separate"/>
        </w:r>
        <w:r>
          <w:t>26</w:t>
        </w:r>
        <w:r>
          <w:fldChar w:fldCharType="end"/>
        </w:r>
      </w:hyperlink>
    </w:p>
    <w:p>
      <w:pPr>
        <w:pStyle w:val="TOC2"/>
        <w:tabs>
          <w:tab w:val="right" w:leader="dot" w:pos="8306"/>
        </w:tabs>
      </w:pPr>
      <w:hyperlink w:anchor="_Toc4780" w:history="1">
        <w:r>
          <w:rPr>
            <w:rFonts w:ascii="仿宋" w:eastAsia="仿宋" w:hAnsi="仿宋" w:cs="仿宋" w:hint="eastAsia"/>
            <w:lang w:eastAsia="zh-CN"/>
          </w:rPr>
          <w:t>(二)、建设进度</w:t>
        </w:r>
        <w:r>
          <w:tab/>
        </w:r>
        <w:r>
          <w:fldChar w:fldCharType="begin"/>
        </w:r>
        <w:r>
          <w:instrText xml:space="preserve"> PAGEREF _Toc4780 \h </w:instrText>
        </w:r>
        <w:r>
          <w:fldChar w:fldCharType="separate"/>
        </w:r>
        <w:r>
          <w:t>27</w:t>
        </w:r>
        <w:r>
          <w:fldChar w:fldCharType="end"/>
        </w:r>
      </w:hyperlink>
    </w:p>
    <w:p>
      <w:pPr>
        <w:pStyle w:val="TOC2"/>
        <w:tabs>
          <w:tab w:val="right" w:leader="dot" w:pos="8306"/>
        </w:tabs>
      </w:pPr>
      <w:hyperlink w:anchor="_Toc6805" w:history="1">
        <w:r>
          <w:rPr>
            <w:rFonts w:ascii="仿宋" w:eastAsia="仿宋" w:hAnsi="仿宋" w:cs="仿宋" w:hint="eastAsia"/>
            <w:lang w:eastAsia="zh-CN"/>
          </w:rPr>
          <w:t>(三)、进度安排注意事项</w:t>
        </w:r>
        <w:r>
          <w:tab/>
        </w:r>
        <w:r>
          <w:fldChar w:fldCharType="begin"/>
        </w:r>
        <w:r>
          <w:instrText xml:space="preserve"> PAGEREF _Toc6805 \h </w:instrText>
        </w:r>
        <w:r>
          <w:fldChar w:fldCharType="separate"/>
        </w:r>
        <w:r>
          <w:t>27</w:t>
        </w:r>
        <w:r>
          <w:fldChar w:fldCharType="end"/>
        </w:r>
      </w:hyperlink>
    </w:p>
    <w:p>
      <w:pPr>
        <w:pStyle w:val="TOC2"/>
        <w:tabs>
          <w:tab w:val="right" w:leader="dot" w:pos="8306"/>
        </w:tabs>
      </w:pPr>
      <w:hyperlink w:anchor="_Toc26844" w:history="1">
        <w:r>
          <w:rPr>
            <w:rFonts w:ascii="仿宋" w:eastAsia="仿宋" w:hAnsi="仿宋" w:cs="仿宋" w:hint="eastAsia"/>
            <w:lang w:eastAsia="zh-CN"/>
          </w:rPr>
          <w:t>(四)、人力资源配置</w:t>
        </w:r>
        <w:r>
          <w:tab/>
        </w:r>
        <w:r>
          <w:fldChar w:fldCharType="begin"/>
        </w:r>
        <w:r>
          <w:instrText xml:space="preserve"> PAGEREF _Toc26844 \h </w:instrText>
        </w:r>
        <w:r>
          <w:fldChar w:fldCharType="separate"/>
        </w:r>
        <w:r>
          <w:t>29</w:t>
        </w:r>
        <w:r>
          <w:fldChar w:fldCharType="end"/>
        </w:r>
      </w:hyperlink>
    </w:p>
    <w:p>
      <w:pPr>
        <w:pStyle w:val="TOC1"/>
        <w:tabs>
          <w:tab w:val="right" w:leader="dot" w:pos="8306"/>
        </w:tabs>
      </w:pPr>
      <w:hyperlink w:anchor="_Toc28851" w:history="1">
        <w:r>
          <w:rPr>
            <w:rFonts w:ascii="仿宋" w:eastAsia="仿宋" w:hAnsi="仿宋" w:cs="仿宋" w:hint="eastAsia"/>
            <w:lang w:eastAsia="zh-CN"/>
          </w:rPr>
          <w:t>九、粉质仪项目人力资源培养与发展</w:t>
        </w:r>
        <w:r>
          <w:tab/>
        </w:r>
        <w:r>
          <w:fldChar w:fldCharType="begin"/>
        </w:r>
        <w:r>
          <w:instrText xml:space="preserve"> PAGEREF _Toc28851 \h </w:instrText>
        </w:r>
        <w:r>
          <w:fldChar w:fldCharType="separate"/>
        </w:r>
        <w:r>
          <w:t>30</w:t>
        </w:r>
        <w:r>
          <w:fldChar w:fldCharType="end"/>
        </w:r>
      </w:hyperlink>
    </w:p>
    <w:p>
      <w:pPr>
        <w:pStyle w:val="TOC2"/>
        <w:tabs>
          <w:tab w:val="right" w:leader="dot" w:pos="8306"/>
        </w:tabs>
      </w:pPr>
      <w:hyperlink w:anchor="_Toc21274" w:history="1">
        <w:r>
          <w:rPr>
            <w:rFonts w:ascii="仿宋" w:eastAsia="仿宋" w:hAnsi="仿宋" w:cs="仿宋" w:hint="eastAsia"/>
            <w:lang w:eastAsia="zh-CN"/>
          </w:rPr>
          <w:t>(一)、人才需求与规划</w:t>
        </w:r>
        <w:r>
          <w:tab/>
        </w:r>
        <w:r>
          <w:fldChar w:fldCharType="begin"/>
        </w:r>
        <w:r>
          <w:instrText xml:space="preserve"> PAGEREF _Toc21274 \h </w:instrText>
        </w:r>
        <w:r>
          <w:fldChar w:fldCharType="separate"/>
        </w:r>
        <w:r>
          <w:t>30</w:t>
        </w:r>
        <w:r>
          <w:fldChar w:fldCharType="end"/>
        </w:r>
      </w:hyperlink>
    </w:p>
    <w:p>
      <w:pPr>
        <w:pStyle w:val="TOC2"/>
        <w:tabs>
          <w:tab w:val="right" w:leader="dot" w:pos="8306"/>
        </w:tabs>
      </w:pPr>
      <w:hyperlink w:anchor="_Toc2126" w:history="1">
        <w:r>
          <w:rPr>
            <w:rFonts w:ascii="仿宋" w:eastAsia="仿宋" w:hAnsi="仿宋" w:cs="仿宋" w:hint="eastAsia"/>
            <w:lang w:eastAsia="zh-CN"/>
          </w:rPr>
          <w:t>(二)、培训与发展计划</w:t>
        </w:r>
        <w:r>
          <w:tab/>
        </w:r>
        <w:r>
          <w:fldChar w:fldCharType="begin"/>
        </w:r>
        <w:r>
          <w:instrText xml:space="preserve"> PAGEREF _Toc2126 \h </w:instrText>
        </w:r>
        <w:r>
          <w:fldChar w:fldCharType="separate"/>
        </w:r>
        <w:r>
          <w:t>30</w:t>
        </w:r>
        <w:r>
          <w:fldChar w:fldCharType="end"/>
        </w:r>
      </w:hyperlink>
    </w:p>
    <w:p>
      <w:pPr>
        <w:pStyle w:val="TOC1"/>
        <w:tabs>
          <w:tab w:val="right" w:leader="dot" w:pos="8306"/>
        </w:tabs>
      </w:pPr>
      <w:hyperlink w:anchor="_Toc13543" w:history="1">
        <w:r>
          <w:rPr>
            <w:rFonts w:ascii="仿宋" w:eastAsia="仿宋" w:hAnsi="仿宋" w:cs="仿宋" w:hint="eastAsia"/>
            <w:lang w:eastAsia="zh-CN"/>
          </w:rPr>
          <w:t>十、粉质仪项目人力资源管理</w:t>
        </w:r>
        <w:r>
          <w:tab/>
        </w:r>
        <w:r>
          <w:fldChar w:fldCharType="begin"/>
        </w:r>
        <w:r>
          <w:instrText xml:space="preserve"> PAGEREF _Toc13543 \h </w:instrText>
        </w:r>
        <w:r>
          <w:fldChar w:fldCharType="separate"/>
        </w:r>
        <w:r>
          <w:t>31</w:t>
        </w:r>
        <w:r>
          <w:fldChar w:fldCharType="end"/>
        </w:r>
      </w:hyperlink>
    </w:p>
    <w:p>
      <w:pPr>
        <w:pStyle w:val="TOC2"/>
        <w:tabs>
          <w:tab w:val="right" w:leader="dot" w:pos="8306"/>
        </w:tabs>
      </w:pPr>
      <w:hyperlink w:anchor="_Toc26161" w:history="1">
        <w:r>
          <w:rPr>
            <w:rFonts w:ascii="仿宋" w:eastAsia="仿宋" w:hAnsi="仿宋" w:cs="仿宋" w:hint="eastAsia"/>
            <w:lang w:eastAsia="zh-CN"/>
          </w:rPr>
          <w:t>(一)、建立健全的预算管理制度</w:t>
        </w:r>
        <w:r>
          <w:tab/>
        </w:r>
        <w:r>
          <w:fldChar w:fldCharType="begin"/>
        </w:r>
        <w:r>
          <w:instrText xml:space="preserve"> PAGEREF _Toc26161 \h </w:instrText>
        </w:r>
        <w:r>
          <w:fldChar w:fldCharType="separate"/>
        </w:r>
        <w:r>
          <w:t>31</w:t>
        </w:r>
        <w:r>
          <w:fldChar w:fldCharType="end"/>
        </w:r>
      </w:hyperlink>
    </w:p>
    <w:p>
      <w:pPr>
        <w:pStyle w:val="TOC2"/>
        <w:tabs>
          <w:tab w:val="right" w:leader="dot" w:pos="8306"/>
        </w:tabs>
      </w:pPr>
      <w:hyperlink w:anchor="_Toc6656" w:history="1">
        <w:r>
          <w:rPr>
            <w:rFonts w:ascii="仿宋" w:eastAsia="仿宋" w:hAnsi="仿宋" w:cs="仿宋" w:hint="eastAsia"/>
            <w:lang w:eastAsia="zh-CN"/>
          </w:rPr>
          <w:t>(二)、加强资金流动监控</w:t>
        </w:r>
        <w:r>
          <w:tab/>
        </w:r>
        <w:r>
          <w:fldChar w:fldCharType="begin"/>
        </w:r>
        <w:r>
          <w:instrText xml:space="preserve"> PAGEREF _Toc6656 \h </w:instrText>
        </w:r>
        <w:r>
          <w:fldChar w:fldCharType="separate"/>
        </w:r>
        <w:r>
          <w:t>33</w:t>
        </w:r>
        <w:r>
          <w:fldChar w:fldCharType="end"/>
        </w:r>
      </w:hyperlink>
    </w:p>
    <w:p>
      <w:pPr>
        <w:pStyle w:val="TOC2"/>
        <w:tabs>
          <w:tab w:val="right" w:leader="dot" w:pos="8306"/>
        </w:tabs>
      </w:pPr>
      <w:hyperlink w:anchor="_Toc8383" w:history="1">
        <w:r>
          <w:rPr>
            <w:rFonts w:ascii="仿宋" w:eastAsia="仿宋" w:hAnsi="仿宋" w:cs="仿宋" w:hint="eastAsia"/>
            <w:lang w:eastAsia="zh-CN"/>
          </w:rPr>
          <w:t>(三)、制定完善的风险控制机制</w:t>
        </w:r>
        <w:r>
          <w:tab/>
        </w:r>
        <w:r>
          <w:fldChar w:fldCharType="begin"/>
        </w:r>
        <w:r>
          <w:instrText xml:space="preserve"> PAGEREF _Toc8383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6" w:history="1">
        <w:r>
          <w:rPr>
            <w:rFonts w:ascii="仿宋" w:eastAsia="仿宋" w:hAnsi="仿宋" w:cs="仿宋" w:hint="eastAsia"/>
            <w:lang w:eastAsia="zh-CN"/>
          </w:rPr>
          <w:t>(四)、优化成本管理</w:t>
        </w:r>
        <w:r>
          <w:tab/>
        </w:r>
        <w:r>
          <w:fldChar w:fldCharType="begin"/>
        </w:r>
        <w:r>
          <w:instrText xml:space="preserve"> PAGEREF _Toc31346 \h </w:instrText>
        </w:r>
        <w:r>
          <w:fldChar w:fldCharType="separate"/>
        </w:r>
        <w:r>
          <w:t>35</w:t>
        </w:r>
        <w:r>
          <w:fldChar w:fldCharType="end"/>
        </w:r>
      </w:hyperlink>
    </w:p>
    <w:p>
      <w:pPr>
        <w:pStyle w:val="TOC1"/>
        <w:tabs>
          <w:tab w:val="right" w:leader="dot" w:pos="8306"/>
        </w:tabs>
      </w:pPr>
      <w:hyperlink w:anchor="_Toc26164" w:history="1">
        <w:r>
          <w:rPr>
            <w:rFonts w:ascii="仿宋" w:eastAsia="仿宋" w:hAnsi="仿宋" w:cs="仿宋" w:hint="eastAsia"/>
            <w:lang w:eastAsia="zh-CN"/>
          </w:rPr>
          <w:t>十一、粉质仪项目创新与研发</w:t>
        </w:r>
        <w:r>
          <w:tab/>
        </w:r>
        <w:r>
          <w:fldChar w:fldCharType="begin"/>
        </w:r>
        <w:r>
          <w:instrText xml:space="preserve"> PAGEREF _Toc26164 \h </w:instrText>
        </w:r>
        <w:r>
          <w:fldChar w:fldCharType="separate"/>
        </w:r>
        <w:r>
          <w:t>36</w:t>
        </w:r>
        <w:r>
          <w:fldChar w:fldCharType="end"/>
        </w:r>
      </w:hyperlink>
    </w:p>
    <w:p>
      <w:pPr>
        <w:pStyle w:val="TOC2"/>
        <w:tabs>
          <w:tab w:val="right" w:leader="dot" w:pos="8306"/>
        </w:tabs>
      </w:pPr>
      <w:hyperlink w:anchor="_Toc12359" w:history="1">
        <w:r>
          <w:rPr>
            <w:rFonts w:ascii="仿宋" w:eastAsia="仿宋" w:hAnsi="仿宋" w:cs="仿宋" w:hint="eastAsia"/>
            <w:lang w:eastAsia="zh-CN"/>
          </w:rPr>
          <w:t>(一)、创新策略与方向</w:t>
        </w:r>
        <w:r>
          <w:tab/>
        </w:r>
        <w:r>
          <w:fldChar w:fldCharType="begin"/>
        </w:r>
        <w:r>
          <w:instrText xml:space="preserve"> PAGEREF _Toc12359 \h </w:instrText>
        </w:r>
        <w:r>
          <w:fldChar w:fldCharType="separate"/>
        </w:r>
        <w:r>
          <w:t>36</w:t>
        </w:r>
        <w:r>
          <w:fldChar w:fldCharType="end"/>
        </w:r>
      </w:hyperlink>
    </w:p>
    <w:p>
      <w:pPr>
        <w:pStyle w:val="TOC2"/>
        <w:tabs>
          <w:tab w:val="right" w:leader="dot" w:pos="8306"/>
        </w:tabs>
      </w:pPr>
      <w:hyperlink w:anchor="_Toc567" w:history="1">
        <w:r>
          <w:rPr>
            <w:rFonts w:ascii="仿宋" w:eastAsia="仿宋" w:hAnsi="仿宋" w:cs="仿宋" w:hint="eastAsia"/>
            <w:lang w:eastAsia="zh-CN"/>
          </w:rPr>
          <w:t>(二)、研发规划与投入</w:t>
        </w:r>
        <w:r>
          <w:tab/>
        </w:r>
        <w:r>
          <w:fldChar w:fldCharType="begin"/>
        </w:r>
        <w:r>
          <w:instrText xml:space="preserve"> PAGEREF _Toc567 \h </w:instrText>
        </w:r>
        <w:r>
          <w:fldChar w:fldCharType="separate"/>
        </w:r>
        <w:r>
          <w:t>38</w:t>
        </w:r>
        <w:r>
          <w:fldChar w:fldCharType="end"/>
        </w:r>
      </w:hyperlink>
    </w:p>
    <w:p>
      <w:pPr>
        <w:pStyle w:val="TOC1"/>
        <w:tabs>
          <w:tab w:val="right" w:leader="dot" w:pos="8306"/>
        </w:tabs>
      </w:pPr>
      <w:hyperlink w:anchor="_Toc13153" w:history="1">
        <w:r>
          <w:rPr>
            <w:rFonts w:ascii="仿宋" w:eastAsia="仿宋" w:hAnsi="仿宋" w:cs="仿宋" w:hint="eastAsia"/>
            <w:lang w:eastAsia="zh-CN"/>
          </w:rPr>
          <w:t>十二、粉质仪项目风险管理</w:t>
        </w:r>
        <w:r>
          <w:tab/>
        </w:r>
        <w:r>
          <w:fldChar w:fldCharType="begin"/>
        </w:r>
        <w:r>
          <w:instrText xml:space="preserve"> PAGEREF _Toc13153 \h </w:instrText>
        </w:r>
        <w:r>
          <w:fldChar w:fldCharType="separate"/>
        </w:r>
        <w:r>
          <w:t>39</w:t>
        </w:r>
        <w:r>
          <w:fldChar w:fldCharType="end"/>
        </w:r>
      </w:hyperlink>
    </w:p>
    <w:p>
      <w:pPr>
        <w:pStyle w:val="TOC2"/>
        <w:tabs>
          <w:tab w:val="right" w:leader="dot" w:pos="8306"/>
        </w:tabs>
      </w:pPr>
      <w:hyperlink w:anchor="_Toc17571" w:history="1">
        <w:r>
          <w:rPr>
            <w:rFonts w:ascii="仿宋" w:eastAsia="仿宋" w:hAnsi="仿宋" w:cs="仿宋" w:hint="eastAsia"/>
            <w:lang w:eastAsia="zh-CN"/>
          </w:rPr>
          <w:t>(一)、风险识别与评估</w:t>
        </w:r>
        <w:r>
          <w:tab/>
        </w:r>
        <w:r>
          <w:fldChar w:fldCharType="begin"/>
        </w:r>
        <w:r>
          <w:instrText xml:space="preserve"> PAGEREF _Toc17571 \h </w:instrText>
        </w:r>
        <w:r>
          <w:fldChar w:fldCharType="separate"/>
        </w:r>
        <w:r>
          <w:t>39</w:t>
        </w:r>
        <w:r>
          <w:fldChar w:fldCharType="end"/>
        </w:r>
      </w:hyperlink>
    </w:p>
    <w:p>
      <w:pPr>
        <w:pStyle w:val="TOC2"/>
        <w:tabs>
          <w:tab w:val="right" w:leader="dot" w:pos="8306"/>
        </w:tabs>
      </w:pPr>
      <w:hyperlink w:anchor="_Toc5516" w:history="1">
        <w:r>
          <w:rPr>
            <w:rFonts w:ascii="仿宋" w:eastAsia="仿宋" w:hAnsi="仿宋" w:cs="仿宋" w:hint="eastAsia"/>
            <w:lang w:eastAsia="zh-CN"/>
          </w:rPr>
          <w:t>(二)、风险应对策略</w:t>
        </w:r>
        <w:r>
          <w:tab/>
        </w:r>
        <w:r>
          <w:fldChar w:fldCharType="begin"/>
        </w:r>
        <w:r>
          <w:instrText xml:space="preserve"> PAGEREF _Toc5516 \h </w:instrText>
        </w:r>
        <w:r>
          <w:fldChar w:fldCharType="separate"/>
        </w:r>
        <w:r>
          <w:t>40</w:t>
        </w:r>
        <w:r>
          <w:fldChar w:fldCharType="end"/>
        </w:r>
      </w:hyperlink>
    </w:p>
    <w:p>
      <w:pPr>
        <w:pStyle w:val="TOC2"/>
        <w:tabs>
          <w:tab w:val="right" w:leader="dot" w:pos="8306"/>
        </w:tabs>
      </w:pPr>
      <w:hyperlink w:anchor="_Toc31730" w:history="1">
        <w:r>
          <w:rPr>
            <w:rFonts w:ascii="仿宋" w:eastAsia="仿宋" w:hAnsi="仿宋" w:cs="仿宋" w:hint="eastAsia"/>
            <w:lang w:eastAsia="zh-CN"/>
          </w:rPr>
          <w:t>(三)、风险监控与控制</w:t>
        </w:r>
        <w:r>
          <w:tab/>
        </w:r>
        <w:r>
          <w:fldChar w:fldCharType="begin"/>
        </w:r>
        <w:r>
          <w:instrText xml:space="preserve"> PAGEREF _Toc31730 \h </w:instrText>
        </w:r>
        <w:r>
          <w:fldChar w:fldCharType="separate"/>
        </w:r>
        <w:r>
          <w:t>42</w:t>
        </w:r>
        <w:r>
          <w:fldChar w:fldCharType="end"/>
        </w:r>
      </w:hyperlink>
    </w:p>
    <w:p>
      <w:pPr>
        <w:pStyle w:val="TOC1"/>
        <w:tabs>
          <w:tab w:val="right" w:leader="dot" w:pos="8306"/>
        </w:tabs>
      </w:pPr>
      <w:hyperlink w:anchor="_Toc18385" w:history="1">
        <w:r>
          <w:rPr>
            <w:rFonts w:ascii="仿宋" w:eastAsia="仿宋" w:hAnsi="仿宋" w:cs="仿宋" w:hint="eastAsia"/>
            <w:lang w:eastAsia="zh-CN"/>
          </w:rPr>
          <w:t>十三、粉质仪项目实施保障措施</w:t>
        </w:r>
        <w:r>
          <w:tab/>
        </w:r>
        <w:r>
          <w:fldChar w:fldCharType="begin"/>
        </w:r>
        <w:r>
          <w:instrText xml:space="preserve"> PAGEREF _Toc18385 \h </w:instrText>
        </w:r>
        <w:r>
          <w:fldChar w:fldCharType="separate"/>
        </w:r>
        <w:r>
          <w:t>43</w:t>
        </w:r>
        <w:r>
          <w:fldChar w:fldCharType="end"/>
        </w:r>
      </w:hyperlink>
    </w:p>
    <w:p>
      <w:pPr>
        <w:pStyle w:val="TOC2"/>
        <w:tabs>
          <w:tab w:val="right" w:leader="dot" w:pos="8306"/>
        </w:tabs>
      </w:pPr>
      <w:hyperlink w:anchor="_Toc1971" w:history="1">
        <w:r>
          <w:rPr>
            <w:rFonts w:ascii="仿宋" w:eastAsia="仿宋" w:hAnsi="仿宋" w:cs="仿宋" w:hint="eastAsia"/>
            <w:lang w:eastAsia="zh-CN"/>
          </w:rPr>
          <w:t>(一)、粉质仪项目实施保障机制</w:t>
        </w:r>
        <w:r>
          <w:tab/>
        </w:r>
        <w:r>
          <w:fldChar w:fldCharType="begin"/>
        </w:r>
        <w:r>
          <w:instrText xml:space="preserve"> PAGEREF _Toc1971 \h </w:instrText>
        </w:r>
        <w:r>
          <w:fldChar w:fldCharType="separate"/>
        </w:r>
        <w:r>
          <w:t>43</w:t>
        </w:r>
        <w:r>
          <w:fldChar w:fldCharType="end"/>
        </w:r>
      </w:hyperlink>
    </w:p>
    <w:p>
      <w:pPr>
        <w:pStyle w:val="TOC2"/>
        <w:tabs>
          <w:tab w:val="right" w:leader="dot" w:pos="8306"/>
        </w:tabs>
      </w:pPr>
      <w:hyperlink w:anchor="_Toc15233" w:history="1">
        <w:r>
          <w:rPr>
            <w:rFonts w:ascii="仿宋" w:eastAsia="仿宋" w:hAnsi="仿宋" w:cs="仿宋" w:hint="eastAsia"/>
            <w:lang w:eastAsia="zh-CN"/>
          </w:rPr>
          <w:t>(二)、粉质仪项目法律合规要求</w:t>
        </w:r>
        <w:r>
          <w:tab/>
        </w:r>
        <w:r>
          <w:fldChar w:fldCharType="begin"/>
        </w:r>
        <w:r>
          <w:instrText xml:space="preserve"> PAGEREF _Toc15233 \h </w:instrText>
        </w:r>
        <w:r>
          <w:fldChar w:fldCharType="separate"/>
        </w:r>
        <w:r>
          <w:t>47</w:t>
        </w:r>
        <w:r>
          <w:fldChar w:fldCharType="end"/>
        </w:r>
      </w:hyperlink>
    </w:p>
    <w:p>
      <w:pPr>
        <w:pStyle w:val="TOC2"/>
        <w:tabs>
          <w:tab w:val="right" w:leader="dot" w:pos="8306"/>
        </w:tabs>
      </w:pPr>
      <w:hyperlink w:anchor="_Toc27627" w:history="1">
        <w:r>
          <w:rPr>
            <w:rFonts w:ascii="仿宋" w:eastAsia="仿宋" w:hAnsi="仿宋" w:cs="仿宋" w:hint="eastAsia"/>
            <w:lang w:eastAsia="zh-CN"/>
          </w:rPr>
          <w:t>(三)、粉质仪项目合同管理与法律事务</w:t>
        </w:r>
        <w:r>
          <w:tab/>
        </w:r>
        <w:r>
          <w:fldChar w:fldCharType="begin"/>
        </w:r>
        <w:r>
          <w:instrText xml:space="preserve"> PAGEREF _Toc27627 \h </w:instrText>
        </w:r>
        <w:r>
          <w:fldChar w:fldCharType="separate"/>
        </w:r>
        <w:r>
          <w:t>51</w:t>
        </w:r>
        <w:r>
          <w:fldChar w:fldCharType="end"/>
        </w:r>
      </w:hyperlink>
    </w:p>
    <w:p>
      <w:pPr>
        <w:pStyle w:val="TOC2"/>
        <w:tabs>
          <w:tab w:val="right" w:leader="dot" w:pos="8306"/>
        </w:tabs>
      </w:pPr>
      <w:hyperlink w:anchor="_Toc17568" w:history="1">
        <w:r>
          <w:rPr>
            <w:rFonts w:ascii="仿宋" w:eastAsia="仿宋" w:hAnsi="仿宋" w:cs="仿宋" w:hint="eastAsia"/>
            <w:lang w:eastAsia="zh-CN"/>
          </w:rPr>
          <w:t>(四)、粉质仪项目知识产权保护策略</w:t>
        </w:r>
        <w:r>
          <w:tab/>
        </w:r>
        <w:r>
          <w:fldChar w:fldCharType="begin"/>
        </w:r>
        <w:r>
          <w:instrText xml:space="preserve"> PAGEREF _Toc17568 \h </w:instrText>
        </w:r>
        <w:r>
          <w:fldChar w:fldCharType="separate"/>
        </w:r>
        <w:r>
          <w:t>57</w:t>
        </w:r>
        <w:r>
          <w:fldChar w:fldCharType="end"/>
        </w:r>
      </w:hyperlink>
    </w:p>
    <w:p>
      <w:pPr>
        <w:pStyle w:val="TOC1"/>
        <w:tabs>
          <w:tab w:val="right" w:leader="dot" w:pos="8306"/>
        </w:tabs>
      </w:pPr>
      <w:hyperlink w:anchor="_Toc21593" w:history="1">
        <w:r>
          <w:rPr>
            <w:rFonts w:ascii="仿宋" w:eastAsia="仿宋" w:hAnsi="仿宋" w:cs="仿宋" w:hint="eastAsia"/>
            <w:lang w:eastAsia="zh-CN"/>
          </w:rPr>
          <w:t>十四、质量管理体系</w:t>
        </w:r>
        <w:r>
          <w:tab/>
        </w:r>
        <w:r>
          <w:fldChar w:fldCharType="begin"/>
        </w:r>
        <w:r>
          <w:instrText xml:space="preserve"> PAGEREF _Toc21593 \h </w:instrText>
        </w:r>
        <w:r>
          <w:fldChar w:fldCharType="separate"/>
        </w:r>
        <w:r>
          <w:t>59</w:t>
        </w:r>
        <w:r>
          <w:fldChar w:fldCharType="end"/>
        </w:r>
      </w:hyperlink>
    </w:p>
    <w:p>
      <w:pPr>
        <w:pStyle w:val="TOC2"/>
        <w:tabs>
          <w:tab w:val="right" w:leader="dot" w:pos="8306"/>
        </w:tabs>
      </w:pPr>
      <w:hyperlink w:anchor="_Toc4240" w:history="1">
        <w:r>
          <w:rPr>
            <w:rFonts w:ascii="仿宋" w:eastAsia="仿宋" w:hAnsi="仿宋" w:cs="仿宋" w:hint="eastAsia"/>
            <w:lang w:eastAsia="zh-CN"/>
          </w:rPr>
          <w:t>(一)、质量目标与方针</w:t>
        </w:r>
        <w:r>
          <w:tab/>
        </w:r>
        <w:r>
          <w:fldChar w:fldCharType="begin"/>
        </w:r>
        <w:r>
          <w:instrText xml:space="preserve"> PAGEREF _Toc4240 \h </w:instrText>
        </w:r>
        <w:r>
          <w:fldChar w:fldCharType="separate"/>
        </w:r>
        <w:r>
          <w:t>59</w:t>
        </w:r>
        <w:r>
          <w:fldChar w:fldCharType="end"/>
        </w:r>
      </w:hyperlink>
    </w:p>
    <w:p>
      <w:pPr>
        <w:pStyle w:val="TOC2"/>
        <w:tabs>
          <w:tab w:val="right" w:leader="dot" w:pos="8306"/>
        </w:tabs>
      </w:pPr>
      <w:hyperlink w:anchor="_Toc12017" w:history="1">
        <w:r>
          <w:rPr>
            <w:rFonts w:ascii="仿宋" w:eastAsia="仿宋" w:hAnsi="仿宋" w:cs="仿宋" w:hint="eastAsia"/>
            <w:lang w:eastAsia="zh-CN"/>
          </w:rPr>
          <w:t>(二)、质量管理责任</w:t>
        </w:r>
        <w:r>
          <w:tab/>
        </w:r>
        <w:r>
          <w:fldChar w:fldCharType="begin"/>
        </w:r>
        <w:r>
          <w:instrText xml:space="preserve"> PAGEREF _Toc12017 \h </w:instrText>
        </w:r>
        <w:r>
          <w:fldChar w:fldCharType="separate"/>
        </w:r>
        <w:r>
          <w:t>60</w:t>
        </w:r>
        <w:r>
          <w:fldChar w:fldCharType="end"/>
        </w:r>
      </w:hyperlink>
    </w:p>
    <w:p>
      <w:pPr>
        <w:pStyle w:val="TOC2"/>
        <w:tabs>
          <w:tab w:val="right" w:leader="dot" w:pos="8306"/>
        </w:tabs>
      </w:pPr>
      <w:hyperlink w:anchor="_Toc23343" w:history="1">
        <w:r>
          <w:rPr>
            <w:rFonts w:ascii="仿宋" w:eastAsia="仿宋" w:hAnsi="仿宋" w:cs="仿宋" w:hint="eastAsia"/>
            <w:lang w:eastAsia="zh-CN"/>
          </w:rPr>
          <w:t>(三)、质量管理体系文件</w:t>
        </w:r>
        <w:r>
          <w:tab/>
        </w:r>
        <w:r>
          <w:fldChar w:fldCharType="begin"/>
        </w:r>
        <w:r>
          <w:instrText xml:space="preserve"> PAGEREF _Toc23343 \h </w:instrText>
        </w:r>
        <w:r>
          <w:fldChar w:fldCharType="separate"/>
        </w:r>
        <w:r>
          <w:t>61</w:t>
        </w:r>
        <w:r>
          <w:fldChar w:fldCharType="end"/>
        </w:r>
      </w:hyperlink>
    </w:p>
    <w:p>
      <w:pPr>
        <w:pStyle w:val="TOC2"/>
        <w:tabs>
          <w:tab w:val="right" w:leader="dot" w:pos="8306"/>
        </w:tabs>
      </w:pPr>
      <w:hyperlink w:anchor="_Toc32517" w:history="1">
        <w:r>
          <w:rPr>
            <w:rFonts w:ascii="仿宋" w:eastAsia="仿宋" w:hAnsi="仿宋" w:cs="仿宋" w:hint="eastAsia"/>
            <w:lang w:eastAsia="zh-CN"/>
          </w:rPr>
          <w:t>(四)、质量培训与教育</w:t>
        </w:r>
        <w:r>
          <w:tab/>
        </w:r>
        <w:r>
          <w:fldChar w:fldCharType="begin"/>
        </w:r>
        <w:r>
          <w:instrText xml:space="preserve"> PAGEREF _Toc32517 \h </w:instrText>
        </w:r>
        <w:r>
          <w:fldChar w:fldCharType="separate"/>
        </w:r>
        <w:r>
          <w:t>64</w:t>
        </w:r>
        <w:r>
          <w:fldChar w:fldCharType="end"/>
        </w:r>
      </w:hyperlink>
    </w:p>
    <w:p>
      <w:pPr>
        <w:pStyle w:val="TOC2"/>
        <w:tabs>
          <w:tab w:val="right" w:leader="dot" w:pos="8306"/>
        </w:tabs>
      </w:pPr>
      <w:hyperlink w:anchor="_Toc7618" w:history="1">
        <w:r>
          <w:rPr>
            <w:rFonts w:ascii="仿宋" w:eastAsia="仿宋" w:hAnsi="仿宋" w:cs="仿宋" w:hint="eastAsia"/>
            <w:lang w:eastAsia="zh-CN"/>
          </w:rPr>
          <w:t>(五)、质量审核与评价</w:t>
        </w:r>
        <w:r>
          <w:tab/>
        </w:r>
        <w:r>
          <w:fldChar w:fldCharType="begin"/>
        </w:r>
        <w:r>
          <w:instrText xml:space="preserve"> PAGEREF _Toc7618 \h </w:instrText>
        </w:r>
        <w:r>
          <w:fldChar w:fldCharType="separate"/>
        </w:r>
        <w:r>
          <w:t>65</w:t>
        </w:r>
        <w:r>
          <w:fldChar w:fldCharType="end"/>
        </w:r>
      </w:hyperlink>
    </w:p>
    <w:p>
      <w:pPr>
        <w:pStyle w:val="TOC2"/>
        <w:tabs>
          <w:tab w:val="right" w:leader="dot" w:pos="8306"/>
        </w:tabs>
      </w:pPr>
      <w:hyperlink w:anchor="_Toc22269" w:history="1">
        <w:r>
          <w:rPr>
            <w:rFonts w:ascii="仿宋" w:eastAsia="仿宋" w:hAnsi="仿宋" w:cs="仿宋" w:hint="eastAsia"/>
            <w:lang w:eastAsia="zh-CN"/>
          </w:rPr>
          <w:t>(六)、不符合与纠正措施</w:t>
        </w:r>
        <w:r>
          <w:tab/>
        </w:r>
        <w:r>
          <w:fldChar w:fldCharType="begin"/>
        </w:r>
        <w:r>
          <w:instrText xml:space="preserve"> PAGEREF _Toc22269 \h </w:instrText>
        </w:r>
        <w:r>
          <w:fldChar w:fldCharType="separate"/>
        </w:r>
        <w:r>
          <w:t>66</w:t>
        </w:r>
        <w:r>
          <w:fldChar w:fldCharType="end"/>
        </w:r>
      </w:hyperlink>
    </w:p>
    <w:p>
      <w:pPr>
        <w:pStyle w:val="TOC1"/>
        <w:tabs>
          <w:tab w:val="right" w:leader="dot" w:pos="8306"/>
        </w:tabs>
      </w:pPr>
      <w:hyperlink w:anchor="_Toc3686" w:history="1">
        <w:r>
          <w:rPr>
            <w:rFonts w:ascii="仿宋" w:eastAsia="仿宋" w:hAnsi="仿宋" w:cs="仿宋" w:hint="eastAsia"/>
            <w:lang w:eastAsia="zh-CN"/>
          </w:rPr>
          <w:t>十五、粉质仪项目变更管理</w:t>
        </w:r>
        <w:r>
          <w:tab/>
        </w:r>
        <w:r>
          <w:fldChar w:fldCharType="begin"/>
        </w:r>
        <w:r>
          <w:instrText xml:space="preserve"> PAGEREF _Toc3686 \h </w:instrText>
        </w:r>
        <w:r>
          <w:fldChar w:fldCharType="separate"/>
        </w:r>
        <w:r>
          <w:t>67</w:t>
        </w:r>
        <w:r>
          <w:fldChar w:fldCharType="end"/>
        </w:r>
      </w:hyperlink>
    </w:p>
    <w:p>
      <w:pPr>
        <w:pStyle w:val="TOC2"/>
        <w:tabs>
          <w:tab w:val="right" w:leader="dot" w:pos="8306"/>
        </w:tabs>
      </w:pPr>
      <w:hyperlink w:anchor="_Toc5261" w:history="1">
        <w:r>
          <w:rPr>
            <w:rFonts w:ascii="仿宋" w:eastAsia="仿宋" w:hAnsi="仿宋" w:cs="仿宋" w:hint="eastAsia"/>
            <w:lang w:eastAsia="zh-CN"/>
          </w:rPr>
          <w:t>(一)、变更申请与评估</w:t>
        </w:r>
        <w:r>
          <w:tab/>
        </w:r>
        <w:r>
          <w:fldChar w:fldCharType="begin"/>
        </w:r>
        <w:r>
          <w:instrText xml:space="preserve"> PAGEREF _Toc5261 \h </w:instrText>
        </w:r>
        <w:r>
          <w:fldChar w:fldCharType="separate"/>
        </w:r>
        <w:r>
          <w:t>67</w:t>
        </w:r>
        <w:r>
          <w:fldChar w:fldCharType="end"/>
        </w:r>
      </w:hyperlink>
    </w:p>
    <w:p>
      <w:pPr>
        <w:pStyle w:val="TOC2"/>
        <w:tabs>
          <w:tab w:val="right" w:leader="dot" w:pos="8306"/>
        </w:tabs>
      </w:pPr>
      <w:hyperlink w:anchor="_Toc15328" w:history="1">
        <w:r>
          <w:rPr>
            <w:rFonts w:ascii="仿宋" w:eastAsia="仿宋" w:hAnsi="仿宋" w:cs="仿宋" w:hint="eastAsia"/>
            <w:lang w:eastAsia="zh-CN"/>
          </w:rPr>
          <w:t>(二)、变更实施与控制</w:t>
        </w:r>
        <w:r>
          <w:tab/>
        </w:r>
        <w:r>
          <w:fldChar w:fldCharType="begin"/>
        </w:r>
        <w:r>
          <w:instrText xml:space="preserve"> PAGEREF _Toc15328 \h </w:instrText>
        </w:r>
        <w:r>
          <w:fldChar w:fldCharType="separate"/>
        </w:r>
        <w:r>
          <w:t>67</w:t>
        </w:r>
        <w:r>
          <w:fldChar w:fldCharType="end"/>
        </w:r>
      </w:hyperlink>
    </w:p>
    <w:p>
      <w:pPr>
        <w:pStyle w:val="TOC1"/>
        <w:tabs>
          <w:tab w:val="right" w:leader="dot" w:pos="8306"/>
        </w:tabs>
      </w:pPr>
      <w:hyperlink w:anchor="_Toc7107" w:history="1">
        <w:r>
          <w:rPr>
            <w:rFonts w:ascii="仿宋" w:eastAsia="仿宋" w:hAnsi="仿宋" w:cs="仿宋" w:hint="eastAsia"/>
            <w:lang w:eastAsia="zh-CN"/>
          </w:rPr>
          <w:t>十六、营销与推广策略</w:t>
        </w:r>
        <w:r>
          <w:tab/>
        </w:r>
        <w:r>
          <w:fldChar w:fldCharType="begin"/>
        </w:r>
        <w:r>
          <w:instrText xml:space="preserve"> PAGEREF _Toc7107 \h </w:instrText>
        </w:r>
        <w:r>
          <w:fldChar w:fldCharType="separate"/>
        </w:r>
        <w:r>
          <w:t>68</w:t>
        </w:r>
        <w:r>
          <w:fldChar w:fldCharType="end"/>
        </w:r>
      </w:hyperlink>
    </w:p>
    <w:p>
      <w:pPr>
        <w:pStyle w:val="TOC2"/>
        <w:tabs>
          <w:tab w:val="right" w:leader="dot" w:pos="8306"/>
        </w:tabs>
      </w:pPr>
      <w:hyperlink w:anchor="_Toc12537" w:history="1">
        <w:r>
          <w:rPr>
            <w:rFonts w:ascii="仿宋" w:eastAsia="仿宋" w:hAnsi="仿宋" w:cs="仿宋" w:hint="eastAsia"/>
            <w:lang w:eastAsia="zh-CN"/>
          </w:rPr>
          <w:t>(一)、产品/服务定位与特点</w:t>
        </w:r>
        <w:r>
          <w:tab/>
        </w:r>
        <w:r>
          <w:fldChar w:fldCharType="begin"/>
        </w:r>
        <w:r>
          <w:instrText xml:space="preserve"> PAGEREF _Toc12537 \h </w:instrText>
        </w:r>
        <w:r>
          <w:fldChar w:fldCharType="separate"/>
        </w:r>
        <w:r>
          <w:t>68</w:t>
        </w:r>
        <w:r>
          <w:fldChar w:fldCharType="end"/>
        </w:r>
      </w:hyperlink>
    </w:p>
    <w:p>
      <w:pPr>
        <w:pStyle w:val="TOC2"/>
        <w:tabs>
          <w:tab w:val="right" w:leader="dot" w:pos="8306"/>
        </w:tabs>
      </w:pPr>
      <w:hyperlink w:anchor="_Toc28519" w:history="1">
        <w:r>
          <w:rPr>
            <w:rFonts w:ascii="仿宋" w:eastAsia="仿宋" w:hAnsi="仿宋" w:cs="仿宋" w:hint="eastAsia"/>
            <w:lang w:eastAsia="zh-CN"/>
          </w:rPr>
          <w:t>(二)、市场定位与竞争分析</w:t>
        </w:r>
        <w:r>
          <w:tab/>
        </w:r>
        <w:r>
          <w:fldChar w:fldCharType="begin"/>
        </w:r>
        <w:r>
          <w:instrText xml:space="preserve"> PAGEREF _Toc28519 \h </w:instrText>
        </w:r>
        <w:r>
          <w:fldChar w:fldCharType="separate"/>
        </w:r>
        <w:r>
          <w:t>69</w:t>
        </w:r>
        <w:r>
          <w:fldChar w:fldCharType="end"/>
        </w:r>
      </w:hyperlink>
    </w:p>
    <w:p>
      <w:pPr>
        <w:pStyle w:val="TOC2"/>
        <w:tabs>
          <w:tab w:val="right" w:leader="dot" w:pos="8306"/>
        </w:tabs>
      </w:pPr>
      <w:hyperlink w:anchor="_Toc9176" w:history="1">
        <w:r>
          <w:rPr>
            <w:rFonts w:ascii="仿宋" w:eastAsia="仿宋" w:hAnsi="仿宋" w:cs="仿宋" w:hint="eastAsia"/>
            <w:lang w:eastAsia="zh-CN"/>
          </w:rPr>
          <w:t>(三)、营销渠道与策略</w:t>
        </w:r>
        <w:r>
          <w:tab/>
        </w:r>
        <w:r>
          <w:fldChar w:fldCharType="begin"/>
        </w:r>
        <w:r>
          <w:instrText xml:space="preserve"> PAGEREF _Toc9176 \h </w:instrText>
        </w:r>
        <w:r>
          <w:fldChar w:fldCharType="separate"/>
        </w:r>
        <w:r>
          <w:t>71</w:t>
        </w:r>
        <w:r>
          <w:fldChar w:fldCharType="end"/>
        </w:r>
      </w:hyperlink>
    </w:p>
    <w:p>
      <w:pPr>
        <w:pStyle w:val="TOC2"/>
        <w:tabs>
          <w:tab w:val="right" w:leader="dot" w:pos="8306"/>
        </w:tabs>
      </w:pPr>
      <w:hyperlink w:anchor="_Toc14727" w:history="1">
        <w:r>
          <w:rPr>
            <w:rFonts w:ascii="仿宋" w:eastAsia="仿宋" w:hAnsi="仿宋" w:cs="仿宋" w:hint="eastAsia"/>
            <w:lang w:eastAsia="zh-CN"/>
          </w:rPr>
          <w:t>(四)、推广与宣传活动</w:t>
        </w:r>
        <w:r>
          <w:tab/>
        </w:r>
        <w:r>
          <w:fldChar w:fldCharType="begin"/>
        </w:r>
        <w:r>
          <w:instrText xml:space="preserve"> PAGEREF _Toc14727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13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技术管理特点体现在其创新导向。通过引入最先进的技术趋势和解决方案，粉质仪项目致力于提升科技含量、提高质量和效率水平。这意味着我们将采用最新的工具和方法，确保粉质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粉质仪项目技术管理的显著特征。通过整合不同领域的技术资源，我们实现了跨学科的协同工作。这有助于优化技术架构，提高整体效能。此外，整合性策略还促进了不同技术团队之间的紧密沟通和高效合作，确保粉质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粉质仪项目所采用的技术。通过不断优化技术方案，粉质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粉质仪项目团队将在粉质仪项目初期识别可能的技术风险，并采取相应的预防和应对措施。通过建立健全的风险评估机制，粉质仪项目能够在实施过程中及时发现并解决潜在的技术问题，保障粉质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通过这些独特的技术管理特点，我们确信在粉质仪项目中，技术将成为粉质仪项目成功的有力支持。这一深度剖析揭示了技术管理在粉质仪项目实施中的关键作用，为粉质仪项目的技术基础奠定了坚实的基础。</w:t>
      </w:r>
    </w:p>
    <w:p>
      <w:pPr>
        <w:pStyle w:val="Heading2"/>
        <w:ind w:firstLine="560" w:firstLineChars="200"/>
        <w:rPr>
          <w:rFonts w:ascii="仿宋" w:eastAsia="仿宋" w:hAnsi="仿宋" w:cs="仿宋" w:hint="eastAsia"/>
          <w:sz w:val="28"/>
          <w:lang w:eastAsia="zh-CN"/>
        </w:rPr>
      </w:pPr>
      <w:bookmarkStart w:id="4" w:name="_Toc16762"/>
      <w:r>
        <w:rPr>
          <w:rFonts w:ascii="仿宋" w:eastAsia="仿宋" w:hAnsi="仿宋" w:cs="仿宋" w:hint="eastAsia"/>
          <w:sz w:val="28"/>
          <w:lang w:eastAsia="zh-CN"/>
        </w:rPr>
        <w:t>(二)、粉质仪项目工艺技术设计方案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粉质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粉质仪项目将严格按照相关行业规范要求进行组织。通过有效控制产品质量，粉质仪项目将致力于为顾客提供优质的粉质仪项目产品和良好的服务。这体现了粉质仪项目对于生产活动合规性和质量标准的高度重视，为粉质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粉质仪项目注重生态效益和清洁生产原则。粉质仪项目建设将紧密结合地方特色经济发展，与社会经济发展规划和区域环境保护规划方案相协调一致。通过与当地区域自然生态系统的结合，粉质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粉质仪项目产品具有多样化的客户需求和个性化的特点。因此，粉质仪项目产品规格品种多样，且单批生产数量较小。为满足这一特点，粉质仪项目承办单位将建设先进的柔性制造生产线。通过广泛应用柔性制造技术，粉质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粉质仪项目采用的技术具有较高的技术含量和自动化水平，处于国内先进水平。这一技术选用不仅体现了对生产效率、质量和环境友好性的高标准要求，同时为粉质仪项目的可持续发展奠定了坚实的基础。</w:t>
      </w:r>
    </w:p>
    <w:p>
      <w:pPr>
        <w:pStyle w:val="Heading2"/>
        <w:ind w:firstLine="560" w:firstLineChars="200"/>
        <w:rPr>
          <w:rFonts w:ascii="仿宋" w:eastAsia="仿宋" w:hAnsi="仿宋" w:cs="仿宋" w:hint="eastAsia"/>
          <w:sz w:val="28"/>
          <w:lang w:eastAsia="zh-CN"/>
        </w:rPr>
      </w:pPr>
      <w:bookmarkStart w:id="5" w:name="_Toc125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为确保粉质仪项目的高效生产和技术实施，我们制定了一套精心设计的设备选型方案，以满足粉质仪项目生产、质量和环保的要求。该方案的主要特点如下：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粉质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针对粉质仪项目产品的多样性和小批量生产的特点，我们将建设柔性制造生产线。通过在设备选型中考虑柔性制造技术，可以灵活应对不同产品规格和生产需求，实现生产线的高度灵活性和适应性。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103"/>
      <w:r>
        <w:rPr>
          <w:rFonts w:ascii="仿宋" w:eastAsia="仿宋" w:hAnsi="仿宋" w:cs="仿宋" w:hint="eastAsia"/>
          <w:sz w:val="28"/>
          <w:lang w:eastAsia="zh-CN"/>
        </w:rPr>
        <w:t>二、粉质仪项目建设背景及必要性分析</w:t>
      </w:r>
      <w:bookmarkEnd w:id="6"/>
    </w:p>
    <w:p>
      <w:pPr>
        <w:pStyle w:val="Heading2"/>
        <w:rPr>
          <w:rFonts w:ascii="仿宋" w:eastAsia="仿宋" w:hAnsi="仿宋" w:cs="仿宋" w:hint="eastAsia"/>
          <w:lang w:eastAsia="zh-CN"/>
        </w:rPr>
      </w:pPr>
      <w:bookmarkStart w:id="7" w:name="_Toc27388"/>
      <w:r>
        <w:rPr>
          <w:rFonts w:ascii="仿宋" w:eastAsia="仿宋" w:hAnsi="仿宋" w:cs="仿宋" w:hint="eastAsia"/>
          <w:lang w:eastAsia="zh-CN"/>
        </w:rPr>
        <w:t>(一)、粉质仪项目背景分析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质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我们的背景分析将深入挖掘当前行业的发展趋势，通过对竞争态势的全面审视，找到粉质仪项目在这个潮流中的定位。同时，我们将关注行业内涌现的新兴机遇，以便粉质仪项目更好地融入行业发展的潮流中。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质仪项目提供了强大的发展动力。我们将聚焦于行业内最新的技术发展趋势，包括但不限于人工智能、大数据分析、物联网等领域。通过深度的技术研究，我们将确保粉质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质仪项目发展的源泉。我们将投入更多的精力对市场需求进行深入剖析，超越表面的需求，深入挖掘潜在的市场痛点和机遇。通过对市场需求的细致了解，粉质仪项目将更有针对性地设计解决方案，满足市场的多样化需求，从而更好地促进粉质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质仪项目战略至关重要。我们将对竞争态势进行更为深入的分析，包括但不限于市场份额、产品特点、客户满意度等多个维度。通过深度的竞争分析，粉质仪项目将能够更准确地把握市场脉搏，制定具有竞争力的粉质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粉质仪项目的发展具有直接的影响。我们将进行更为全面的法规和政策分析，了解行业发展中的潜在法律风险和合规挑战。通过充分了解和遵守相关法规，粉质仪项目将确保在法律框架内合法合规运营，为粉质仪项目的稳健发展提供有力支持。</w:t>
      </w:r>
    </w:p>
    <w:p>
      <w:pPr>
        <w:pStyle w:val="Heading2"/>
        <w:ind w:firstLine="560" w:firstLineChars="200"/>
        <w:rPr>
          <w:rFonts w:ascii="仿宋" w:eastAsia="仿宋" w:hAnsi="仿宋" w:cs="仿宋" w:hint="eastAsia"/>
          <w:sz w:val="28"/>
          <w:lang w:eastAsia="zh-CN"/>
        </w:rPr>
      </w:pPr>
      <w:bookmarkStart w:id="8" w:name="_Toc32444"/>
      <w:r>
        <w:rPr>
          <w:rFonts w:ascii="仿宋" w:eastAsia="仿宋" w:hAnsi="仿宋" w:cs="仿宋" w:hint="eastAsia"/>
          <w:sz w:val="28"/>
          <w:lang w:eastAsia="zh-CN"/>
        </w:rPr>
        <w:t>(二)、粉质仪项目建设必要性分析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的迫切性源于对行业发展趋势的深刻洞察。我们正处于一个行业变革的时代，科技创新、数字化转型成为企业发展的关键动力。粉质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不仅仅是为了跟上潮流，更是为了通过技术创新推动企业的持续发展。通过引入先进的技术和解决方案，粉质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质仪项目的建设成为必然选择，通过提高产品质量、拓展服务领域，从而在竞争中获得更多的机会。粉质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质仪项目建设的必要性体现在对客户需求更精准的满足。通过粉质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粉质仪项目建设的背后是对企业持续创新的追求。只有通过不断创新，企业才能在竞争中立于不败之地。粉质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8466"/>
      <w:r>
        <w:rPr>
          <w:rFonts w:ascii="仿宋" w:eastAsia="仿宋" w:hAnsi="仿宋" w:cs="仿宋" w:hint="eastAsia"/>
          <w:sz w:val="28"/>
          <w:lang w:eastAsia="zh-CN"/>
        </w:rPr>
        <w:t>三、粉质仪项目土建工程</w:t>
      </w:r>
      <w:bookmarkEnd w:id="9"/>
    </w:p>
    <w:p>
      <w:pPr>
        <w:pStyle w:val="Heading2"/>
        <w:rPr>
          <w:rFonts w:ascii="仿宋" w:eastAsia="仿宋" w:hAnsi="仿宋" w:cs="仿宋" w:hint="eastAsia"/>
          <w:lang w:eastAsia="zh-CN"/>
        </w:rPr>
      </w:pPr>
      <w:bookmarkStart w:id="10" w:name="_Toc592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在粉质仪项目的建筑工程设计中，我们将秉承一系列重要的设计原则，以确保粉质仪项目建筑在功能、美观、可持续性等方面达到最佳效果。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首要原则是确保建筑的功能性得到最大化的发挥。我们将充分理解粉质仪项目的实际需求，合理布局各个功能区域，保证建筑在满足业务需求的同时，提供高效的工作环境。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在建筑设计中，我们将综合考虑建设和运营成本。通过精细的经济效益分析，确保设计方案在高效利用资源的同时，对粉质仪项目的长期盈利能力有积极的贡献。</w:t>
      </w:r>
    </w:p>
    <w:p>
      <w:pPr>
        <w:pStyle w:val="Heading2"/>
        <w:ind w:firstLine="560" w:firstLineChars="200"/>
        <w:rPr>
          <w:rFonts w:ascii="仿宋" w:eastAsia="仿宋" w:hAnsi="仿宋" w:cs="仿宋" w:hint="eastAsia"/>
          <w:sz w:val="28"/>
          <w:lang w:eastAsia="zh-CN"/>
        </w:rPr>
      </w:pPr>
      <w:bookmarkStart w:id="11" w:name="_Toc3226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的土建工程设计中，我们将精准设定设计年限，结合粉质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质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35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粉质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质仪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质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50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本期工程粉质仪项目预计总建筑面积XXX平方米，其中：计容建筑面积XXX平方米，计划建筑工程投资XX万元，占粉质仪项目总投资的XX%。</w:t>
      </w:r>
    </w:p>
    <w:p>
      <w:pPr>
        <w:pStyle w:val="Heading1"/>
        <w:ind w:firstLine="560" w:firstLineChars="200"/>
        <w:rPr>
          <w:rFonts w:ascii="仿宋" w:eastAsia="仿宋" w:hAnsi="仿宋" w:cs="仿宋" w:hint="eastAsia"/>
          <w:sz w:val="28"/>
          <w:lang w:eastAsia="zh-CN"/>
        </w:rPr>
      </w:pPr>
      <w:bookmarkStart w:id="14" w:name="_Toc7889"/>
      <w:r>
        <w:rPr>
          <w:rFonts w:ascii="仿宋" w:eastAsia="仿宋" w:hAnsi="仿宋" w:cs="仿宋" w:hint="eastAsia"/>
          <w:sz w:val="28"/>
          <w:lang w:eastAsia="zh-CN"/>
        </w:rPr>
        <w:t>四、粉质仪项目危机管理</w:t>
      </w:r>
      <w:bookmarkEnd w:id="14"/>
    </w:p>
    <w:p>
      <w:pPr>
        <w:pStyle w:val="Heading2"/>
        <w:rPr>
          <w:rFonts w:ascii="仿宋" w:eastAsia="仿宋" w:hAnsi="仿宋" w:cs="仿宋" w:hint="eastAsia"/>
          <w:lang w:eastAsia="zh-CN"/>
        </w:rPr>
      </w:pPr>
      <w:bookmarkStart w:id="15" w:name="_Toc2439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危机管理中，危机预警与识别是确保粉质仪项目稳健运行的核心步骤。通过建立全面的监测机制，粉质仪项目团队旨在及时发现和理解潜在的风险和危机因素，以便采取及时的预防和应对措施，确保粉质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首先，通过深入的风险评估，粉质仪项目团队全面分析了整个粉质仪项目和各个阶段可能存在的威胁。这包括准确评估每个潜在风险的发生概率和可能影响的程度，为后续危机预警提供了有力支持。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质仪项目团队着重于明确定义粉质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质仪项目进展的持续监控，团队能够及时发现潜在问题并作出迅速反应。粉质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在这一阶段，团队的专业素养和反应速度将发挥至关重要的作用，以确保潜在危机能够在初期得到有效的处理，最大程度地减轻负面影响。通过危机预警与识别，粉质仪项目得以更有序、可控地推进。</w:t>
      </w:r>
    </w:p>
    <w:p>
      <w:pPr>
        <w:pStyle w:val="Heading2"/>
        <w:ind w:firstLine="560" w:firstLineChars="200"/>
        <w:rPr>
          <w:rFonts w:ascii="仿宋" w:eastAsia="仿宋" w:hAnsi="仿宋" w:cs="仿宋" w:hint="eastAsia"/>
          <w:sz w:val="28"/>
          <w:lang w:eastAsia="zh-CN"/>
        </w:rPr>
      </w:pPr>
      <w:bookmarkStart w:id="16" w:name="_Toc3189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在危机发生时，粉质仪项目团队立即行动，成立了应急小组。该小组的任务是迅速制定并实施紧急应对措施，以最小化潜在损失。以下是采取的主要措施：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暂停粉质仪项目进度：为遏制危机蔓延，粉质仪项目暂时停止进行，以便全面评估当前状况。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资源重新分配：重新评估粉质仪项目资源的分配，确保最大限度地减小损失。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实时沟通：与关键利益相关者建立实时沟通机制，向他们传递粉质仪项目危机的实际状况，保障粉质仪项目核心利益。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在紧急应对的同时，粉质仪项目团队强调了团队协作和有效沟通的重要性。以下是团队协作的关键举措：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信息共享机制：建立了信息共享平台，确保团队成员能够及时获取粉质仪项目危机的实时信息。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领导者沟通：粉质仪项目领导者通过定期会议和即时沟通工具，指导团队应对危机，保持团队稳定运行。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随着危机得到初步控制，粉质仪项目团队转向制定恢复计划，以确保粉质仪项目能够从中迅速恢复。主要恢复计划包括：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修复受损的进度计划：重新评估粉质仪项目进度，制定修复计划，确保粉质仪项目尽快回归正常进程。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重新调整资源分配：优化资源分配，确保粉质仪项目在有限资源下高效运转。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风险管理机制加强：对粉质仪项目风险进行全面评估，制定更强化的风险管理策略，以预防未来可能的危机。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247"/>
      <w:r>
        <w:rPr>
          <w:rFonts w:ascii="仿宋" w:eastAsia="仿宋" w:hAnsi="仿宋" w:cs="仿宋" w:hint="eastAsia"/>
          <w:sz w:val="28"/>
          <w:lang w:eastAsia="zh-CN"/>
        </w:rPr>
        <w:t>五、粉质仪项目文档管理</w:t>
      </w:r>
      <w:bookmarkEnd w:id="17"/>
    </w:p>
    <w:p>
      <w:pPr>
        <w:pStyle w:val="Heading2"/>
        <w:rPr>
          <w:rFonts w:ascii="仿宋" w:eastAsia="仿宋" w:hAnsi="仿宋" w:cs="仿宋" w:hint="eastAsia"/>
          <w:lang w:eastAsia="zh-CN"/>
        </w:rPr>
      </w:pPr>
      <w:bookmarkStart w:id="18" w:name="_Toc4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粉质仪项目高度重视文档的质量和准确性，以支持粉质仪项目的各项活动和决策。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文档的编制始于粉质仪项目计划的初期，我们制定了详细的文档编制计划，明确了每个文档的内容、格式和编写责任人。在粉质仪项目启动阶段，我们首先编制了粉质仪项目章程，明确定义了粉质仪项目的目标、范围、风险等关键要素。随后，粉质仪项目团队根据计划陆续编制了需求文档、设计文档、测试文档等各类文档，确保粉质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质仪项目管理中的重要环节，旨在确保粉质仪项目文档符合质量标准和粉质仪项目需求。在粉质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除了内部审查，我们还进行了外部审查，邀请粉质仪项目相关利益方和专业领域的专家对文档进行独立审查。这有助于获取更全面、客观的反馈，确保粉质仪项目文档不仅符合内部标准，也满足外部需求。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粉质仪项目在文档编制与审查方面建立了严格的管理机制，通过规范的流程和多维度的审查，确保粉质仪项目文档的质量、准确性和可靠性，为粉质仪项目的顺利推进提供了有力支持。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https://d.book118.com/598067016112006045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E7100"/>
    <w:rsid w:val="62CE7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0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2024-03-03T20:36:00Z</dcterms:created>
  <dcterms:modified xsi:type="dcterms:W3CDTF">2024-03-03T20:36:32Z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6BF55BD10091427C892CD621E618C63D_11</vt:lpwstr>
  </property>
  <property fmtid="{D5CDD505-2E9C-101B-9397-08002B2CF9AE}" pid="3" name="KSOProductBuildVer">
    <vt:lpwstr>2052-12.1.0.16388</vt:lpwstr>
  </property>
</Properties>
</file>