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新型墙体屋面材料相关行业公司员工职业发展支持与推动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18" w:history="1">
        <w:r>
          <w:rPr>
            <w:rFonts w:ascii="仿宋" w:eastAsia="仿宋" w:hAnsi="仿宋" w:cs="仿宋" w:hint="eastAsia"/>
            <w:lang w:eastAsia="zh-CN"/>
          </w:rPr>
          <w:t>前言</w:t>
        </w:r>
        <w:r>
          <w:tab/>
        </w:r>
        <w:r>
          <w:fldChar w:fldCharType="begin"/>
        </w:r>
        <w:r>
          <w:instrText xml:space="preserve"> PAGEREF _Toc9218 \h </w:instrText>
        </w:r>
        <w:r>
          <w:fldChar w:fldCharType="separate"/>
        </w:r>
        <w:r>
          <w:t>4</w:t>
        </w:r>
        <w:r>
          <w:fldChar w:fldCharType="end"/>
        </w:r>
      </w:hyperlink>
    </w:p>
    <w:p>
      <w:pPr>
        <w:pStyle w:val="TOC1"/>
        <w:tabs>
          <w:tab w:val="right" w:leader="dot" w:pos="8306"/>
        </w:tabs>
      </w:pPr>
      <w:hyperlink w:anchor="_Toc19822" w:history="1">
        <w:r>
          <w:rPr>
            <w:rFonts w:ascii="仿宋" w:eastAsia="仿宋" w:hAnsi="仿宋" w:cs="仿宋" w:hint="eastAsia"/>
            <w:lang w:eastAsia="zh-CN"/>
          </w:rPr>
          <w:t>一、项目基本情况</w:t>
        </w:r>
        <w:r>
          <w:tab/>
        </w:r>
        <w:r>
          <w:fldChar w:fldCharType="begin"/>
        </w:r>
        <w:r>
          <w:instrText xml:space="preserve"> PAGEREF _Toc19822 \h </w:instrText>
        </w:r>
        <w:r>
          <w:fldChar w:fldCharType="separate"/>
        </w:r>
        <w:r>
          <w:t>4</w:t>
        </w:r>
        <w:r>
          <w:fldChar w:fldCharType="end"/>
        </w:r>
      </w:hyperlink>
    </w:p>
    <w:p>
      <w:pPr>
        <w:pStyle w:val="TOC2"/>
        <w:tabs>
          <w:tab w:val="right" w:leader="dot" w:pos="8306"/>
        </w:tabs>
      </w:pPr>
      <w:hyperlink w:anchor="_Toc11693" w:history="1">
        <w:r>
          <w:rPr>
            <w:rFonts w:ascii="仿宋" w:eastAsia="仿宋" w:hAnsi="仿宋" w:cs="仿宋" w:hint="eastAsia"/>
            <w:lang w:eastAsia="zh-CN"/>
          </w:rPr>
          <w:t>(一)、项目名称及建设性质</w:t>
        </w:r>
        <w:r>
          <w:tab/>
        </w:r>
        <w:r>
          <w:fldChar w:fldCharType="begin"/>
        </w:r>
        <w:r>
          <w:instrText xml:space="preserve"> PAGEREF _Toc11693 \h </w:instrText>
        </w:r>
        <w:r>
          <w:fldChar w:fldCharType="separate"/>
        </w:r>
        <w:r>
          <w:t>4</w:t>
        </w:r>
        <w:r>
          <w:fldChar w:fldCharType="end"/>
        </w:r>
      </w:hyperlink>
    </w:p>
    <w:p>
      <w:pPr>
        <w:pStyle w:val="TOC2"/>
        <w:tabs>
          <w:tab w:val="right" w:leader="dot" w:pos="8306"/>
        </w:tabs>
      </w:pPr>
      <w:hyperlink w:anchor="_Toc5209" w:history="1">
        <w:r>
          <w:rPr>
            <w:rFonts w:ascii="仿宋" w:eastAsia="仿宋" w:hAnsi="仿宋" w:cs="仿宋" w:hint="eastAsia"/>
            <w:lang w:eastAsia="zh-CN"/>
          </w:rPr>
          <w:t>(二)、项目承办单位</w:t>
        </w:r>
        <w:r>
          <w:tab/>
        </w:r>
        <w:r>
          <w:fldChar w:fldCharType="begin"/>
        </w:r>
        <w:r>
          <w:instrText xml:space="preserve"> PAGEREF _Toc5209 \h </w:instrText>
        </w:r>
        <w:r>
          <w:fldChar w:fldCharType="separate"/>
        </w:r>
        <w:r>
          <w:t>5</w:t>
        </w:r>
        <w:r>
          <w:fldChar w:fldCharType="end"/>
        </w:r>
      </w:hyperlink>
    </w:p>
    <w:p>
      <w:pPr>
        <w:pStyle w:val="TOC2"/>
        <w:tabs>
          <w:tab w:val="right" w:leader="dot" w:pos="8306"/>
        </w:tabs>
      </w:pPr>
      <w:hyperlink w:anchor="_Toc13131" w:history="1">
        <w:r>
          <w:rPr>
            <w:rFonts w:ascii="仿宋" w:eastAsia="仿宋" w:hAnsi="仿宋" w:cs="仿宋" w:hint="eastAsia"/>
            <w:lang w:eastAsia="zh-CN"/>
          </w:rPr>
          <w:t>(三)、项目实施的可行性</w:t>
        </w:r>
        <w:r>
          <w:tab/>
        </w:r>
        <w:r>
          <w:fldChar w:fldCharType="begin"/>
        </w:r>
        <w:r>
          <w:instrText xml:space="preserve"> PAGEREF _Toc13131 \h </w:instrText>
        </w:r>
        <w:r>
          <w:fldChar w:fldCharType="separate"/>
        </w:r>
        <w:r>
          <w:t>6</w:t>
        </w:r>
        <w:r>
          <w:fldChar w:fldCharType="end"/>
        </w:r>
      </w:hyperlink>
    </w:p>
    <w:p>
      <w:pPr>
        <w:pStyle w:val="TOC2"/>
        <w:tabs>
          <w:tab w:val="right" w:leader="dot" w:pos="8306"/>
        </w:tabs>
      </w:pPr>
      <w:hyperlink w:anchor="_Toc25091" w:history="1">
        <w:r>
          <w:rPr>
            <w:rFonts w:ascii="仿宋" w:eastAsia="仿宋" w:hAnsi="仿宋" w:cs="仿宋" w:hint="eastAsia"/>
            <w:lang w:eastAsia="zh-CN"/>
          </w:rPr>
          <w:t>(四)、项目建设选址</w:t>
        </w:r>
        <w:r>
          <w:tab/>
        </w:r>
        <w:r>
          <w:fldChar w:fldCharType="begin"/>
        </w:r>
        <w:r>
          <w:instrText xml:space="preserve"> PAGEREF _Toc25091 \h </w:instrText>
        </w:r>
        <w:r>
          <w:fldChar w:fldCharType="separate"/>
        </w:r>
        <w:r>
          <w:t>8</w:t>
        </w:r>
        <w:r>
          <w:fldChar w:fldCharType="end"/>
        </w:r>
      </w:hyperlink>
    </w:p>
    <w:p>
      <w:pPr>
        <w:pStyle w:val="TOC2"/>
        <w:tabs>
          <w:tab w:val="right" w:leader="dot" w:pos="8306"/>
        </w:tabs>
      </w:pPr>
      <w:hyperlink w:anchor="_Toc26085" w:history="1">
        <w:r>
          <w:rPr>
            <w:rFonts w:ascii="仿宋" w:eastAsia="仿宋" w:hAnsi="仿宋" w:cs="仿宋" w:hint="eastAsia"/>
            <w:lang w:eastAsia="zh-CN"/>
          </w:rPr>
          <w:t>(五)、建筑物建设规模</w:t>
        </w:r>
        <w:r>
          <w:tab/>
        </w:r>
        <w:r>
          <w:fldChar w:fldCharType="begin"/>
        </w:r>
        <w:r>
          <w:instrText xml:space="preserve"> PAGEREF _Toc26085 \h </w:instrText>
        </w:r>
        <w:r>
          <w:fldChar w:fldCharType="separate"/>
        </w:r>
        <w:r>
          <w:t>9</w:t>
        </w:r>
        <w:r>
          <w:fldChar w:fldCharType="end"/>
        </w:r>
      </w:hyperlink>
    </w:p>
    <w:p>
      <w:pPr>
        <w:pStyle w:val="TOC2"/>
        <w:tabs>
          <w:tab w:val="right" w:leader="dot" w:pos="8306"/>
        </w:tabs>
      </w:pPr>
      <w:hyperlink w:anchor="_Toc21010" w:history="1">
        <w:r>
          <w:rPr>
            <w:rFonts w:ascii="仿宋" w:eastAsia="仿宋" w:hAnsi="仿宋" w:cs="仿宋" w:hint="eastAsia"/>
            <w:lang w:eastAsia="zh-CN"/>
          </w:rPr>
          <w:t>(六)、项目总投资及资金构成</w:t>
        </w:r>
        <w:r>
          <w:tab/>
        </w:r>
        <w:r>
          <w:fldChar w:fldCharType="begin"/>
        </w:r>
        <w:r>
          <w:instrText xml:space="preserve"> PAGEREF _Toc21010 \h </w:instrText>
        </w:r>
        <w:r>
          <w:fldChar w:fldCharType="separate"/>
        </w:r>
        <w:r>
          <w:t>10</w:t>
        </w:r>
        <w:r>
          <w:fldChar w:fldCharType="end"/>
        </w:r>
      </w:hyperlink>
    </w:p>
    <w:p>
      <w:pPr>
        <w:pStyle w:val="TOC2"/>
        <w:tabs>
          <w:tab w:val="right" w:leader="dot" w:pos="8306"/>
        </w:tabs>
      </w:pPr>
      <w:hyperlink w:anchor="_Toc28222" w:history="1">
        <w:r>
          <w:rPr>
            <w:rFonts w:ascii="仿宋" w:eastAsia="仿宋" w:hAnsi="仿宋" w:cs="仿宋" w:hint="eastAsia"/>
            <w:lang w:eastAsia="zh-CN"/>
          </w:rPr>
          <w:t>(七)、资金筹措方案</w:t>
        </w:r>
        <w:r>
          <w:tab/>
        </w:r>
        <w:r>
          <w:fldChar w:fldCharType="begin"/>
        </w:r>
        <w:r>
          <w:instrText xml:space="preserve"> PAGEREF _Toc28222 \h </w:instrText>
        </w:r>
        <w:r>
          <w:fldChar w:fldCharType="separate"/>
        </w:r>
        <w:r>
          <w:t>11</w:t>
        </w:r>
        <w:r>
          <w:fldChar w:fldCharType="end"/>
        </w:r>
      </w:hyperlink>
    </w:p>
    <w:p>
      <w:pPr>
        <w:pStyle w:val="TOC2"/>
        <w:tabs>
          <w:tab w:val="right" w:leader="dot" w:pos="8306"/>
        </w:tabs>
      </w:pPr>
      <w:hyperlink w:anchor="_Toc24336" w:history="1">
        <w:r>
          <w:rPr>
            <w:rFonts w:ascii="仿宋" w:eastAsia="仿宋" w:hAnsi="仿宋" w:cs="仿宋" w:hint="eastAsia"/>
            <w:lang w:eastAsia="zh-CN"/>
          </w:rPr>
          <w:t>(八)、项目预期经济效益规划目标</w:t>
        </w:r>
        <w:r>
          <w:tab/>
        </w:r>
        <w:r>
          <w:fldChar w:fldCharType="begin"/>
        </w:r>
        <w:r>
          <w:instrText xml:space="preserve"> PAGEREF _Toc24336 \h </w:instrText>
        </w:r>
        <w:r>
          <w:fldChar w:fldCharType="separate"/>
        </w:r>
        <w:r>
          <w:t>12</w:t>
        </w:r>
        <w:r>
          <w:fldChar w:fldCharType="end"/>
        </w:r>
      </w:hyperlink>
    </w:p>
    <w:p>
      <w:pPr>
        <w:pStyle w:val="TOC2"/>
        <w:tabs>
          <w:tab w:val="right" w:leader="dot" w:pos="8306"/>
        </w:tabs>
      </w:pPr>
      <w:hyperlink w:anchor="_Toc17990" w:history="1">
        <w:r>
          <w:rPr>
            <w:rFonts w:ascii="仿宋" w:eastAsia="仿宋" w:hAnsi="仿宋" w:cs="仿宋" w:hint="eastAsia"/>
            <w:lang w:eastAsia="zh-CN"/>
          </w:rPr>
          <w:t>(九)、项目建设进度规划</w:t>
        </w:r>
        <w:r>
          <w:tab/>
        </w:r>
        <w:r>
          <w:fldChar w:fldCharType="begin"/>
        </w:r>
        <w:r>
          <w:instrText xml:space="preserve"> PAGEREF _Toc17990 \h </w:instrText>
        </w:r>
        <w:r>
          <w:fldChar w:fldCharType="separate"/>
        </w:r>
        <w:r>
          <w:t>13</w:t>
        </w:r>
        <w:r>
          <w:fldChar w:fldCharType="end"/>
        </w:r>
      </w:hyperlink>
    </w:p>
    <w:p>
      <w:pPr>
        <w:pStyle w:val="TOC1"/>
        <w:tabs>
          <w:tab w:val="right" w:leader="dot" w:pos="8306"/>
        </w:tabs>
      </w:pPr>
      <w:hyperlink w:anchor="_Toc1681" w:history="1">
        <w:r>
          <w:rPr>
            <w:rFonts w:ascii="仿宋" w:eastAsia="仿宋" w:hAnsi="仿宋" w:cs="仿宋" w:hint="eastAsia"/>
            <w:lang w:eastAsia="zh-CN"/>
          </w:rPr>
          <w:t>二、员工沟通技巧培训与人际关系管理</w:t>
        </w:r>
        <w:r>
          <w:tab/>
        </w:r>
        <w:r>
          <w:fldChar w:fldCharType="begin"/>
        </w:r>
        <w:r>
          <w:instrText xml:space="preserve"> PAGEREF _Toc1681 \h </w:instrText>
        </w:r>
        <w:r>
          <w:fldChar w:fldCharType="separate"/>
        </w:r>
        <w:r>
          <w:t>15</w:t>
        </w:r>
        <w:r>
          <w:fldChar w:fldCharType="end"/>
        </w:r>
      </w:hyperlink>
    </w:p>
    <w:p>
      <w:pPr>
        <w:pStyle w:val="TOC2"/>
        <w:tabs>
          <w:tab w:val="right" w:leader="dot" w:pos="8306"/>
        </w:tabs>
      </w:pPr>
      <w:hyperlink w:anchor="_Toc15131" w:history="1">
        <w:r>
          <w:rPr>
            <w:rFonts w:ascii="仿宋" w:eastAsia="仿宋" w:hAnsi="仿宋" w:cs="仿宋" w:hint="eastAsia"/>
            <w:lang w:eastAsia="zh-CN"/>
          </w:rPr>
          <w:t>(一)、沟通技巧的重要性及培训计划</w:t>
        </w:r>
        <w:r>
          <w:tab/>
        </w:r>
        <w:r>
          <w:fldChar w:fldCharType="begin"/>
        </w:r>
        <w:r>
          <w:instrText xml:space="preserve"> PAGEREF _Toc15131 \h </w:instrText>
        </w:r>
        <w:r>
          <w:fldChar w:fldCharType="separate"/>
        </w:r>
        <w:r>
          <w:t>15</w:t>
        </w:r>
        <w:r>
          <w:fldChar w:fldCharType="end"/>
        </w:r>
      </w:hyperlink>
    </w:p>
    <w:p>
      <w:pPr>
        <w:pStyle w:val="TOC2"/>
        <w:tabs>
          <w:tab w:val="right" w:leader="dot" w:pos="8306"/>
        </w:tabs>
      </w:pPr>
      <w:hyperlink w:anchor="_Toc30634" w:history="1">
        <w:r>
          <w:rPr>
            <w:rFonts w:ascii="仿宋" w:eastAsia="仿宋" w:hAnsi="仿宋" w:cs="仿宋" w:hint="eastAsia"/>
            <w:lang w:eastAsia="zh-CN"/>
          </w:rPr>
          <w:t>(二)、人际关系管理的原则与方法</w:t>
        </w:r>
        <w:r>
          <w:tab/>
        </w:r>
        <w:r>
          <w:fldChar w:fldCharType="begin"/>
        </w:r>
        <w:r>
          <w:instrText xml:space="preserve"> PAGEREF _Toc30634 \h </w:instrText>
        </w:r>
        <w:r>
          <w:fldChar w:fldCharType="separate"/>
        </w:r>
        <w:r>
          <w:t>16</w:t>
        </w:r>
        <w:r>
          <w:fldChar w:fldCharType="end"/>
        </w:r>
      </w:hyperlink>
    </w:p>
    <w:p>
      <w:pPr>
        <w:pStyle w:val="TOC2"/>
        <w:tabs>
          <w:tab w:val="right" w:leader="dot" w:pos="8306"/>
        </w:tabs>
      </w:pPr>
      <w:hyperlink w:anchor="_Toc17448" w:history="1">
        <w:r>
          <w:rPr>
            <w:rFonts w:ascii="仿宋" w:eastAsia="仿宋" w:hAnsi="仿宋" w:cs="仿宋" w:hint="eastAsia"/>
            <w:lang w:eastAsia="zh-CN"/>
          </w:rPr>
          <w:t>(三)、良好人际关系的建立与维护</w:t>
        </w:r>
        <w:r>
          <w:tab/>
        </w:r>
        <w:r>
          <w:fldChar w:fldCharType="begin"/>
        </w:r>
        <w:r>
          <w:instrText xml:space="preserve"> PAGEREF _Toc17448 \h </w:instrText>
        </w:r>
        <w:r>
          <w:fldChar w:fldCharType="separate"/>
        </w:r>
        <w:r>
          <w:t>16</w:t>
        </w:r>
        <w:r>
          <w:fldChar w:fldCharType="end"/>
        </w:r>
      </w:hyperlink>
    </w:p>
    <w:p>
      <w:pPr>
        <w:pStyle w:val="TOC1"/>
        <w:tabs>
          <w:tab w:val="right" w:leader="dot" w:pos="8306"/>
        </w:tabs>
      </w:pPr>
      <w:hyperlink w:anchor="_Toc26140" w:history="1">
        <w:r>
          <w:rPr>
            <w:rFonts w:ascii="仿宋" w:eastAsia="仿宋" w:hAnsi="仿宋" w:cs="仿宋" w:hint="eastAsia"/>
            <w:lang w:eastAsia="zh-CN"/>
          </w:rPr>
          <w:t>三、员工压力管理及应对措施</w:t>
        </w:r>
        <w:r>
          <w:tab/>
        </w:r>
        <w:r>
          <w:fldChar w:fldCharType="begin"/>
        </w:r>
        <w:r>
          <w:instrText xml:space="preserve"> PAGEREF _Toc26140 \h </w:instrText>
        </w:r>
        <w:r>
          <w:fldChar w:fldCharType="separate"/>
        </w:r>
        <w:r>
          <w:t>17</w:t>
        </w:r>
        <w:r>
          <w:fldChar w:fldCharType="end"/>
        </w:r>
      </w:hyperlink>
    </w:p>
    <w:p>
      <w:pPr>
        <w:pStyle w:val="TOC2"/>
        <w:tabs>
          <w:tab w:val="right" w:leader="dot" w:pos="8306"/>
        </w:tabs>
      </w:pPr>
      <w:hyperlink w:anchor="_Toc33" w:history="1">
        <w:r>
          <w:rPr>
            <w:rFonts w:ascii="仿宋" w:eastAsia="仿宋" w:hAnsi="仿宋" w:cs="仿宋" w:hint="eastAsia"/>
            <w:lang w:eastAsia="zh-CN"/>
          </w:rPr>
          <w:t>(一)、压力对员工的影响及管理原则</w:t>
        </w:r>
        <w:r>
          <w:tab/>
        </w:r>
        <w:r>
          <w:fldChar w:fldCharType="begin"/>
        </w:r>
        <w:r>
          <w:instrText xml:space="preserve"> PAGEREF _Toc33 \h </w:instrText>
        </w:r>
        <w:r>
          <w:fldChar w:fldCharType="separate"/>
        </w:r>
        <w:r>
          <w:t>17</w:t>
        </w:r>
        <w:r>
          <w:fldChar w:fldCharType="end"/>
        </w:r>
      </w:hyperlink>
    </w:p>
    <w:p>
      <w:pPr>
        <w:pStyle w:val="TOC2"/>
        <w:tabs>
          <w:tab w:val="right" w:leader="dot" w:pos="8306"/>
        </w:tabs>
      </w:pPr>
      <w:hyperlink w:anchor="_Toc12257" w:history="1">
        <w:r>
          <w:rPr>
            <w:rFonts w:ascii="仿宋" w:eastAsia="仿宋" w:hAnsi="仿宋" w:cs="仿宋" w:hint="eastAsia"/>
            <w:lang w:eastAsia="zh-CN"/>
          </w:rPr>
          <w:t>(二)、压力应对策略及其实施方案</w:t>
        </w:r>
        <w:r>
          <w:tab/>
        </w:r>
        <w:r>
          <w:fldChar w:fldCharType="begin"/>
        </w:r>
        <w:r>
          <w:instrText xml:space="preserve"> PAGEREF _Toc12257 \h </w:instrText>
        </w:r>
        <w:r>
          <w:fldChar w:fldCharType="separate"/>
        </w:r>
        <w:r>
          <w:t>18</w:t>
        </w:r>
        <w:r>
          <w:fldChar w:fldCharType="end"/>
        </w:r>
      </w:hyperlink>
    </w:p>
    <w:p>
      <w:pPr>
        <w:pStyle w:val="TOC2"/>
        <w:tabs>
          <w:tab w:val="right" w:leader="dot" w:pos="8306"/>
        </w:tabs>
      </w:pPr>
      <w:hyperlink w:anchor="_Toc28392" w:history="1">
        <w:r>
          <w:rPr>
            <w:rFonts w:ascii="仿宋" w:eastAsia="仿宋" w:hAnsi="仿宋" w:cs="仿宋" w:hint="eastAsia"/>
            <w:lang w:eastAsia="zh-CN"/>
          </w:rPr>
          <w:t>(三)、压力管理效果的评估及持续改进</w:t>
        </w:r>
        <w:r>
          <w:tab/>
        </w:r>
        <w:r>
          <w:fldChar w:fldCharType="begin"/>
        </w:r>
        <w:r>
          <w:instrText xml:space="preserve"> PAGEREF _Toc28392 \h </w:instrText>
        </w:r>
        <w:r>
          <w:fldChar w:fldCharType="separate"/>
        </w:r>
        <w:r>
          <w:t>19</w:t>
        </w:r>
        <w:r>
          <w:fldChar w:fldCharType="end"/>
        </w:r>
      </w:hyperlink>
    </w:p>
    <w:p>
      <w:pPr>
        <w:pStyle w:val="TOC1"/>
        <w:tabs>
          <w:tab w:val="right" w:leader="dot" w:pos="8306"/>
        </w:tabs>
      </w:pPr>
      <w:hyperlink w:anchor="_Toc12274" w:history="1">
        <w:r>
          <w:rPr>
            <w:rFonts w:ascii="仿宋" w:eastAsia="仿宋" w:hAnsi="仿宋" w:cs="仿宋" w:hint="eastAsia"/>
            <w:lang w:eastAsia="zh-CN"/>
          </w:rPr>
          <w:t>四、第七章员工培训与发展</w:t>
        </w:r>
        <w:r>
          <w:tab/>
        </w:r>
        <w:r>
          <w:fldChar w:fldCharType="begin"/>
        </w:r>
        <w:r>
          <w:instrText xml:space="preserve"> PAGEREF _Toc12274 \h </w:instrText>
        </w:r>
        <w:r>
          <w:fldChar w:fldCharType="separate"/>
        </w:r>
        <w:r>
          <w:t>20</w:t>
        </w:r>
        <w:r>
          <w:fldChar w:fldCharType="end"/>
        </w:r>
      </w:hyperlink>
    </w:p>
    <w:p>
      <w:pPr>
        <w:pStyle w:val="TOC2"/>
        <w:tabs>
          <w:tab w:val="right" w:leader="dot" w:pos="8306"/>
        </w:tabs>
      </w:pPr>
      <w:hyperlink w:anchor="_Toc30628" w:history="1">
        <w:r>
          <w:rPr>
            <w:rFonts w:ascii="仿宋" w:eastAsia="仿宋" w:hAnsi="仿宋" w:cs="仿宋" w:hint="eastAsia"/>
            <w:lang w:eastAsia="zh-CN"/>
          </w:rPr>
          <w:t>(一)、培训需求分析</w:t>
        </w:r>
        <w:r>
          <w:tab/>
        </w:r>
        <w:r>
          <w:fldChar w:fldCharType="begin"/>
        </w:r>
        <w:r>
          <w:instrText xml:space="preserve"> PAGEREF _Toc30628 \h </w:instrText>
        </w:r>
        <w:r>
          <w:fldChar w:fldCharType="separate"/>
        </w:r>
        <w:r>
          <w:t>20</w:t>
        </w:r>
        <w:r>
          <w:fldChar w:fldCharType="end"/>
        </w:r>
      </w:hyperlink>
    </w:p>
    <w:p>
      <w:pPr>
        <w:pStyle w:val="TOC2"/>
        <w:tabs>
          <w:tab w:val="right" w:leader="dot" w:pos="8306"/>
        </w:tabs>
      </w:pPr>
      <w:hyperlink w:anchor="_Toc12426" w:history="1">
        <w:r>
          <w:rPr>
            <w:rFonts w:ascii="仿宋" w:eastAsia="仿宋" w:hAnsi="仿宋" w:cs="仿宋" w:hint="eastAsia"/>
            <w:lang w:eastAsia="zh-CN"/>
          </w:rPr>
          <w:t>(二)、培训计划制定</w:t>
        </w:r>
        <w:r>
          <w:tab/>
        </w:r>
        <w:r>
          <w:fldChar w:fldCharType="begin"/>
        </w:r>
        <w:r>
          <w:instrText xml:space="preserve"> PAGEREF _Toc12426 \h </w:instrText>
        </w:r>
        <w:r>
          <w:fldChar w:fldCharType="separate"/>
        </w:r>
        <w:r>
          <w:t>21</w:t>
        </w:r>
        <w:r>
          <w:fldChar w:fldCharType="end"/>
        </w:r>
      </w:hyperlink>
    </w:p>
    <w:p>
      <w:pPr>
        <w:pStyle w:val="TOC2"/>
        <w:tabs>
          <w:tab w:val="right" w:leader="dot" w:pos="8306"/>
        </w:tabs>
      </w:pPr>
      <w:hyperlink w:anchor="_Toc1173" w:history="1">
        <w:r>
          <w:rPr>
            <w:rFonts w:ascii="仿宋" w:eastAsia="仿宋" w:hAnsi="仿宋" w:cs="仿宋" w:hint="eastAsia"/>
            <w:lang w:eastAsia="zh-CN"/>
          </w:rPr>
          <w:t>(三)、培训实施与评估</w:t>
        </w:r>
        <w:r>
          <w:tab/>
        </w:r>
        <w:r>
          <w:fldChar w:fldCharType="begin"/>
        </w:r>
        <w:r>
          <w:instrText xml:space="preserve"> PAGEREF _Toc1173 \h </w:instrText>
        </w:r>
        <w:r>
          <w:fldChar w:fldCharType="separate"/>
        </w:r>
        <w:r>
          <w:t>22</w:t>
        </w:r>
        <w:r>
          <w:fldChar w:fldCharType="end"/>
        </w:r>
      </w:hyperlink>
    </w:p>
    <w:p>
      <w:pPr>
        <w:pStyle w:val="TOC2"/>
        <w:tabs>
          <w:tab w:val="right" w:leader="dot" w:pos="8306"/>
        </w:tabs>
      </w:pPr>
      <w:hyperlink w:anchor="_Toc16431" w:history="1">
        <w:r>
          <w:rPr>
            <w:rFonts w:ascii="仿宋" w:eastAsia="仿宋" w:hAnsi="仿宋" w:cs="仿宋" w:hint="eastAsia"/>
            <w:lang w:eastAsia="zh-CN"/>
          </w:rPr>
          <w:t>(四)、持续学习与专业发展支持</w:t>
        </w:r>
        <w:r>
          <w:tab/>
        </w:r>
        <w:r>
          <w:fldChar w:fldCharType="begin"/>
        </w:r>
        <w:r>
          <w:instrText xml:space="preserve"> PAGEREF _Toc16431 \h </w:instrText>
        </w:r>
        <w:r>
          <w:fldChar w:fldCharType="separate"/>
        </w:r>
        <w:r>
          <w:t>23</w:t>
        </w:r>
        <w:r>
          <w:fldChar w:fldCharType="end"/>
        </w:r>
      </w:hyperlink>
    </w:p>
    <w:p>
      <w:pPr>
        <w:pStyle w:val="TOC1"/>
        <w:tabs>
          <w:tab w:val="right" w:leader="dot" w:pos="8306"/>
        </w:tabs>
      </w:pPr>
      <w:hyperlink w:anchor="_Toc2656" w:history="1">
        <w:r>
          <w:rPr>
            <w:rFonts w:ascii="仿宋" w:eastAsia="仿宋" w:hAnsi="仿宋" w:cs="仿宋" w:hint="eastAsia"/>
            <w:lang w:eastAsia="zh-CN"/>
          </w:rPr>
          <w:t>五、员工职业生涯规划与发展</w:t>
        </w:r>
        <w:r>
          <w:tab/>
        </w:r>
        <w:r>
          <w:fldChar w:fldCharType="begin"/>
        </w:r>
        <w:r>
          <w:instrText xml:space="preserve"> PAGEREF _Toc2656 \h </w:instrText>
        </w:r>
        <w:r>
          <w:fldChar w:fldCharType="separate"/>
        </w:r>
        <w:r>
          <w:t>25</w:t>
        </w:r>
        <w:r>
          <w:fldChar w:fldCharType="end"/>
        </w:r>
      </w:hyperlink>
    </w:p>
    <w:p>
      <w:pPr>
        <w:pStyle w:val="TOC2"/>
        <w:tabs>
          <w:tab w:val="right" w:leader="dot" w:pos="8306"/>
        </w:tabs>
      </w:pPr>
      <w:hyperlink w:anchor="_Toc2114" w:history="1">
        <w:r>
          <w:rPr>
            <w:rFonts w:ascii="仿宋" w:eastAsia="仿宋" w:hAnsi="仿宋" w:cs="仿宋" w:hint="eastAsia"/>
            <w:lang w:eastAsia="zh-CN"/>
          </w:rPr>
          <w:t>(一)、职业生涯规划概述</w:t>
        </w:r>
        <w:r>
          <w:tab/>
        </w:r>
        <w:r>
          <w:fldChar w:fldCharType="begin"/>
        </w:r>
        <w:r>
          <w:instrText xml:space="preserve"> PAGEREF _Toc2114 \h </w:instrText>
        </w:r>
        <w:r>
          <w:fldChar w:fldCharType="separate"/>
        </w:r>
        <w:r>
          <w:t>25</w:t>
        </w:r>
        <w:r>
          <w:fldChar w:fldCharType="end"/>
        </w:r>
      </w:hyperlink>
    </w:p>
    <w:p>
      <w:pPr>
        <w:pStyle w:val="TOC2"/>
        <w:tabs>
          <w:tab w:val="right" w:leader="dot" w:pos="8306"/>
        </w:tabs>
      </w:pPr>
      <w:hyperlink w:anchor="_Toc16108" w:history="1">
        <w:r>
          <w:rPr>
            <w:rFonts w:ascii="仿宋" w:eastAsia="仿宋" w:hAnsi="仿宋" w:cs="仿宋" w:hint="eastAsia"/>
            <w:lang w:eastAsia="zh-CN"/>
          </w:rPr>
          <w:t>(二)、基本原则与方法</w:t>
        </w:r>
        <w:r>
          <w:tab/>
        </w:r>
        <w:r>
          <w:fldChar w:fldCharType="begin"/>
        </w:r>
        <w:r>
          <w:instrText xml:space="preserve"> PAGEREF _Toc16108 \h </w:instrText>
        </w:r>
        <w:r>
          <w:fldChar w:fldCharType="separate"/>
        </w:r>
        <w:r>
          <w:t>26</w:t>
        </w:r>
        <w:r>
          <w:fldChar w:fldCharType="end"/>
        </w:r>
      </w:hyperlink>
    </w:p>
    <w:p>
      <w:pPr>
        <w:pStyle w:val="TOC2"/>
        <w:tabs>
          <w:tab w:val="right" w:leader="dot" w:pos="8306"/>
        </w:tabs>
      </w:pPr>
      <w:hyperlink w:anchor="_Toc30959" w:history="1">
        <w:r>
          <w:rPr>
            <w:rFonts w:ascii="仿宋" w:eastAsia="仿宋" w:hAnsi="仿宋" w:cs="仿宋" w:hint="eastAsia"/>
            <w:lang w:eastAsia="zh-CN"/>
          </w:rPr>
          <w:t>(三)、员工职业生涯管理</w:t>
        </w:r>
        <w:r>
          <w:tab/>
        </w:r>
        <w:r>
          <w:fldChar w:fldCharType="begin"/>
        </w:r>
        <w:r>
          <w:instrText xml:space="preserve"> PAGEREF _Toc30959 \h </w:instrText>
        </w:r>
        <w:r>
          <w:fldChar w:fldCharType="separate"/>
        </w:r>
        <w:r>
          <w:t>26</w:t>
        </w:r>
        <w:r>
          <w:fldChar w:fldCharType="end"/>
        </w:r>
      </w:hyperlink>
    </w:p>
    <w:p>
      <w:pPr>
        <w:pStyle w:val="TOC2"/>
        <w:tabs>
          <w:tab w:val="right" w:leader="dot" w:pos="8306"/>
        </w:tabs>
      </w:pPr>
      <w:hyperlink w:anchor="_Toc9229" w:history="1">
        <w:r>
          <w:rPr>
            <w:rFonts w:ascii="仿宋" w:eastAsia="仿宋" w:hAnsi="仿宋" w:cs="仿宋" w:hint="eastAsia"/>
            <w:lang w:eastAsia="zh-CN"/>
          </w:rPr>
          <w:t>(四)、职业生涯发展支持体系</w:t>
        </w:r>
        <w:r>
          <w:tab/>
        </w:r>
        <w:r>
          <w:fldChar w:fldCharType="begin"/>
        </w:r>
        <w:r>
          <w:instrText xml:space="preserve"> PAGEREF _Toc9229 \h </w:instrText>
        </w:r>
        <w:r>
          <w:fldChar w:fldCharType="separate"/>
        </w:r>
        <w:r>
          <w:t>28</w:t>
        </w:r>
        <w:r>
          <w:fldChar w:fldCharType="end"/>
        </w:r>
      </w:hyperlink>
    </w:p>
    <w:p>
      <w:pPr>
        <w:pStyle w:val="TOC2"/>
        <w:tabs>
          <w:tab w:val="right" w:leader="dot" w:pos="8306"/>
        </w:tabs>
      </w:pPr>
      <w:hyperlink w:anchor="_Toc32175" w:history="1">
        <w:r>
          <w:rPr>
            <w:rFonts w:ascii="仿宋" w:eastAsia="仿宋" w:hAnsi="仿宋" w:cs="仿宋" w:hint="eastAsia"/>
            <w:lang w:eastAsia="zh-CN"/>
          </w:rPr>
          <w:t>(五)、公司文化与员工职业发展融合</w:t>
        </w:r>
        <w:r>
          <w:tab/>
        </w:r>
        <w:r>
          <w:fldChar w:fldCharType="begin"/>
        </w:r>
        <w:r>
          <w:instrText xml:space="preserve"> PAGEREF _Toc32175 \h </w:instrText>
        </w:r>
        <w:r>
          <w:fldChar w:fldCharType="separate"/>
        </w:r>
        <w:r>
          <w:t>30</w:t>
        </w:r>
        <w:r>
          <w:fldChar w:fldCharType="end"/>
        </w:r>
      </w:hyperlink>
    </w:p>
    <w:p>
      <w:pPr>
        <w:pStyle w:val="TOC2"/>
        <w:tabs>
          <w:tab w:val="right" w:leader="dot" w:pos="8306"/>
        </w:tabs>
      </w:pPr>
      <w:hyperlink w:anchor="_Toc27783" w:history="1">
        <w:r>
          <w:rPr>
            <w:rFonts w:ascii="仿宋" w:eastAsia="仿宋" w:hAnsi="仿宋" w:cs="仿宋" w:hint="eastAsia"/>
            <w:lang w:eastAsia="zh-CN"/>
          </w:rPr>
          <w:t>(六)、未来趋势与发展策略</w:t>
        </w:r>
        <w:r>
          <w:tab/>
        </w:r>
        <w:r>
          <w:fldChar w:fldCharType="begin"/>
        </w:r>
        <w:r>
          <w:instrText xml:space="preserve"> PAGEREF _Toc27783 \h </w:instrText>
        </w:r>
        <w:r>
          <w:fldChar w:fldCharType="separate"/>
        </w:r>
        <w:r>
          <w:t>32</w:t>
        </w:r>
        <w:r>
          <w:fldChar w:fldCharType="end"/>
        </w:r>
      </w:hyperlink>
    </w:p>
    <w:p>
      <w:pPr>
        <w:pStyle w:val="TOC1"/>
        <w:tabs>
          <w:tab w:val="right" w:leader="dot" w:pos="8306"/>
        </w:tabs>
      </w:pPr>
      <w:hyperlink w:anchor="_Toc18102" w:history="1">
        <w:r>
          <w:rPr>
            <w:rFonts w:ascii="仿宋" w:eastAsia="仿宋" w:hAnsi="仿宋" w:cs="仿宋" w:hint="eastAsia"/>
            <w:lang w:eastAsia="zh-CN"/>
          </w:rPr>
          <w:t>六、第十三章技术与创新支持</w:t>
        </w:r>
        <w:r>
          <w:tab/>
        </w:r>
        <w:r>
          <w:fldChar w:fldCharType="begin"/>
        </w:r>
        <w:r>
          <w:instrText xml:space="preserve"> PAGEREF _Toc18102 \h </w:instrText>
        </w:r>
        <w:r>
          <w:fldChar w:fldCharType="separate"/>
        </w:r>
        <w:r>
          <w:t>34</w:t>
        </w:r>
        <w:r>
          <w:fldChar w:fldCharType="end"/>
        </w:r>
      </w:hyperlink>
    </w:p>
    <w:p>
      <w:pPr>
        <w:pStyle w:val="TOC2"/>
        <w:tabs>
          <w:tab w:val="right" w:leader="dot" w:pos="8306"/>
        </w:tabs>
      </w:pPr>
      <w:hyperlink w:anchor="_Toc13876" w:history="1">
        <w:r>
          <w:rPr>
            <w:rFonts w:ascii="仿宋" w:eastAsia="仿宋" w:hAnsi="仿宋" w:cs="仿宋" w:hint="eastAsia"/>
            <w:lang w:eastAsia="zh-CN"/>
          </w:rPr>
          <w:t>(一)、技术培训与更新</w:t>
        </w:r>
        <w:r>
          <w:tab/>
        </w:r>
        <w:r>
          <w:fldChar w:fldCharType="begin"/>
        </w:r>
        <w:r>
          <w:instrText xml:space="preserve"> PAGEREF _Toc13876 \h </w:instrText>
        </w:r>
        <w:r>
          <w:fldChar w:fldCharType="separate"/>
        </w:r>
        <w:r>
          <w:t>34</w:t>
        </w:r>
        <w:r>
          <w:fldChar w:fldCharType="end"/>
        </w:r>
      </w:hyperlink>
    </w:p>
    <w:p>
      <w:pPr>
        <w:pStyle w:val="TOC2"/>
        <w:tabs>
          <w:tab w:val="right" w:leader="dot" w:pos="8306"/>
        </w:tabs>
      </w:pPr>
      <w:hyperlink w:anchor="_Toc22281" w:history="1">
        <w:r>
          <w:rPr>
            <w:rFonts w:ascii="仿宋" w:eastAsia="仿宋" w:hAnsi="仿宋" w:cs="仿宋" w:hint="eastAsia"/>
            <w:lang w:eastAsia="zh-CN"/>
          </w:rPr>
          <w:t>(二)、创新文化与项目支持</w:t>
        </w:r>
        <w:r>
          <w:tab/>
        </w:r>
        <w:r>
          <w:fldChar w:fldCharType="begin"/>
        </w:r>
        <w:r>
          <w:instrText xml:space="preserve"> PAGEREF _Toc22281 \h </w:instrText>
        </w:r>
        <w:r>
          <w:fldChar w:fldCharType="separate"/>
        </w:r>
        <w:r>
          <w:t>35</w:t>
        </w:r>
        <w:r>
          <w:fldChar w:fldCharType="end"/>
        </w:r>
      </w:hyperlink>
    </w:p>
    <w:p>
      <w:pPr>
        <w:pStyle w:val="TOC1"/>
        <w:tabs>
          <w:tab w:val="right" w:leader="dot" w:pos="8306"/>
        </w:tabs>
      </w:pPr>
      <w:hyperlink w:anchor="_Toc10833" w:history="1">
        <w:r>
          <w:rPr>
            <w:rFonts w:ascii="仿宋" w:eastAsia="仿宋" w:hAnsi="仿宋" w:cs="仿宋" w:hint="eastAsia"/>
            <w:lang w:eastAsia="zh-CN"/>
          </w:rPr>
          <w:t>七、员工家庭与工作平衡支持计划</w:t>
        </w:r>
        <w:r>
          <w:tab/>
        </w:r>
        <w:r>
          <w:fldChar w:fldCharType="begin"/>
        </w:r>
        <w:r>
          <w:instrText xml:space="preserve"> PAGEREF _Toc10833 \h </w:instrText>
        </w:r>
        <w:r>
          <w:fldChar w:fldCharType="separate"/>
        </w:r>
        <w:r>
          <w:t>36</w:t>
        </w:r>
        <w:r>
          <w:fldChar w:fldCharType="end"/>
        </w:r>
      </w:hyperlink>
    </w:p>
    <w:p>
      <w:pPr>
        <w:pStyle w:val="TOC2"/>
        <w:tabs>
          <w:tab w:val="right" w:leader="dot" w:pos="8306"/>
        </w:tabs>
      </w:pPr>
      <w:hyperlink w:anchor="_Toc17424" w:history="1">
        <w:r>
          <w:rPr>
            <w:rFonts w:ascii="仿宋" w:eastAsia="仿宋" w:hAnsi="仿宋" w:cs="仿宋" w:hint="eastAsia"/>
            <w:lang w:eastAsia="zh-CN"/>
          </w:rPr>
          <w:t>(一)、家庭与工作平衡的重要性分析</w:t>
        </w:r>
        <w:r>
          <w:tab/>
        </w:r>
        <w:r>
          <w:fldChar w:fldCharType="begin"/>
        </w:r>
        <w:r>
          <w:instrText xml:space="preserve"> PAGEREF _Toc17424 \h </w:instrText>
        </w:r>
        <w:r>
          <w:fldChar w:fldCharType="separate"/>
        </w:r>
        <w:r>
          <w:t>36</w:t>
        </w:r>
        <w:r>
          <w:fldChar w:fldCharType="end"/>
        </w:r>
      </w:hyperlink>
    </w:p>
    <w:p>
      <w:pPr>
        <w:pStyle w:val="TOC2"/>
        <w:tabs>
          <w:tab w:val="right" w:leader="dot" w:pos="8306"/>
        </w:tabs>
      </w:pPr>
      <w:hyperlink w:anchor="_Toc23872" w:history="1">
        <w:r>
          <w:rPr>
            <w:rFonts w:ascii="仿宋" w:eastAsia="仿宋" w:hAnsi="仿宋" w:cs="仿宋" w:hint="eastAsia"/>
            <w:lang w:eastAsia="zh-CN"/>
          </w:rPr>
          <w:t>(二)、支持计划的制定与实施步骤</w:t>
        </w:r>
        <w:r>
          <w:tab/>
        </w:r>
        <w:r>
          <w:fldChar w:fldCharType="begin"/>
        </w:r>
        <w:r>
          <w:instrText xml:space="preserve"> PAGEREF _Toc23872 \h </w:instrText>
        </w:r>
        <w:r>
          <w:fldChar w:fldCharType="separate"/>
        </w:r>
        <w:r>
          <w:t>36</w:t>
        </w:r>
        <w:r>
          <w:fldChar w:fldCharType="end"/>
        </w:r>
      </w:hyperlink>
    </w:p>
    <w:p>
      <w:pPr>
        <w:pStyle w:val="TOC2"/>
        <w:tabs>
          <w:tab w:val="right" w:leader="dot" w:pos="8306"/>
        </w:tabs>
      </w:pPr>
      <w:hyperlink w:anchor="_Toc15065" w:history="1">
        <w:r>
          <w:rPr>
            <w:rFonts w:ascii="仿宋" w:eastAsia="仿宋" w:hAnsi="仿宋" w:cs="仿宋" w:hint="eastAsia"/>
            <w:lang w:eastAsia="zh-CN"/>
          </w:rPr>
          <w:t>(三)、平衡效果的评估及调整优化</w:t>
        </w:r>
        <w:r>
          <w:tab/>
        </w:r>
        <w:r>
          <w:fldChar w:fldCharType="begin"/>
        </w:r>
        <w:r>
          <w:instrText xml:space="preserve"> PAGEREF _Toc15065 \h </w:instrText>
        </w:r>
        <w:r>
          <w:fldChar w:fldCharType="separate"/>
        </w:r>
        <w:r>
          <w:t>37</w:t>
        </w:r>
        <w:r>
          <w:fldChar w:fldCharType="end"/>
        </w:r>
      </w:hyperlink>
    </w:p>
    <w:p>
      <w:pPr>
        <w:pStyle w:val="TOC1"/>
        <w:tabs>
          <w:tab w:val="right" w:leader="dot" w:pos="8306"/>
        </w:tabs>
      </w:pPr>
      <w:hyperlink w:anchor="_Toc20797" w:history="1">
        <w:r>
          <w:rPr>
            <w:rFonts w:ascii="仿宋" w:eastAsia="仿宋" w:hAnsi="仿宋" w:cs="仿宋" w:hint="eastAsia"/>
            <w:lang w:eastAsia="zh-CN"/>
          </w:rPr>
          <w:t>八、员工社会责任履行及参与公益活动</w:t>
        </w:r>
        <w:r>
          <w:tab/>
        </w:r>
        <w:r>
          <w:fldChar w:fldCharType="begin"/>
        </w:r>
        <w:r>
          <w:instrText xml:space="preserve"> PAGEREF _Toc20797 \h </w:instrText>
        </w:r>
        <w:r>
          <w:fldChar w:fldCharType="separate"/>
        </w:r>
        <w:r>
          <w:t>37</w:t>
        </w:r>
        <w:r>
          <w:fldChar w:fldCharType="end"/>
        </w:r>
      </w:hyperlink>
    </w:p>
    <w:p>
      <w:pPr>
        <w:pStyle w:val="TOC2"/>
        <w:tabs>
          <w:tab w:val="right" w:leader="dot" w:pos="8306"/>
        </w:tabs>
      </w:pPr>
      <w:hyperlink w:anchor="_Toc16500" w:history="1">
        <w:r>
          <w:rPr>
            <w:rFonts w:ascii="仿宋" w:eastAsia="仿宋" w:hAnsi="仿宋" w:cs="仿宋" w:hint="eastAsia"/>
            <w:lang w:eastAsia="zh-CN"/>
          </w:rPr>
          <w:t>(一)、员工社会责任的内涵及履行方式</w:t>
        </w:r>
        <w:r>
          <w:tab/>
        </w:r>
        <w:r>
          <w:fldChar w:fldCharType="begin"/>
        </w:r>
        <w:r>
          <w:instrText xml:space="preserve"> PAGEREF _Toc16500 \h </w:instrText>
        </w:r>
        <w:r>
          <w:fldChar w:fldCharType="separate"/>
        </w:r>
        <w:r>
          <w:t>37</w:t>
        </w:r>
        <w:r>
          <w:fldChar w:fldCharType="end"/>
        </w:r>
      </w:hyperlink>
    </w:p>
    <w:p>
      <w:pPr>
        <w:pStyle w:val="TOC2"/>
        <w:tabs>
          <w:tab w:val="right" w:leader="dot" w:pos="8306"/>
        </w:tabs>
      </w:pPr>
      <w:hyperlink w:anchor="_Toc23512" w:history="1">
        <w:r>
          <w:rPr>
            <w:rFonts w:ascii="仿宋" w:eastAsia="仿宋" w:hAnsi="仿宋" w:cs="仿宋" w:hint="eastAsia"/>
            <w:lang w:eastAsia="zh-CN"/>
          </w:rPr>
          <w:t>(二)、参与公益活动的意义及实施策略</w:t>
        </w:r>
        <w:r>
          <w:tab/>
        </w:r>
        <w:r>
          <w:fldChar w:fldCharType="begin"/>
        </w:r>
        <w:r>
          <w:instrText xml:space="preserve"> PAGEREF _Toc23512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85" w:history="1">
        <w:r>
          <w:rPr>
            <w:rFonts w:ascii="仿宋" w:eastAsia="仿宋" w:hAnsi="仿宋" w:cs="仿宋" w:hint="eastAsia"/>
            <w:lang w:eastAsia="zh-CN"/>
          </w:rPr>
          <w:t>(三)、社会责任履行及公益活动参与的持续推进</w:t>
        </w:r>
        <w:r>
          <w:tab/>
        </w:r>
        <w:r>
          <w:fldChar w:fldCharType="begin"/>
        </w:r>
        <w:r>
          <w:instrText xml:space="preserve"> PAGEREF _Toc3585 \h </w:instrText>
        </w:r>
        <w:r>
          <w:fldChar w:fldCharType="separate"/>
        </w:r>
        <w:r>
          <w:t>38</w:t>
        </w:r>
        <w:r>
          <w:fldChar w:fldCharType="end"/>
        </w:r>
      </w:hyperlink>
    </w:p>
    <w:p>
      <w:pPr>
        <w:pStyle w:val="TOC1"/>
        <w:tabs>
          <w:tab w:val="right" w:leader="dot" w:pos="8306"/>
        </w:tabs>
      </w:pPr>
      <w:hyperlink w:anchor="_Toc27704" w:history="1">
        <w:r>
          <w:rPr>
            <w:rFonts w:ascii="仿宋" w:eastAsia="仿宋" w:hAnsi="仿宋" w:cs="仿宋" w:hint="eastAsia"/>
            <w:lang w:eastAsia="zh-CN"/>
          </w:rPr>
          <w:t>九、第二十六章人才留存与流失管理</w:t>
        </w:r>
        <w:r>
          <w:tab/>
        </w:r>
        <w:r>
          <w:fldChar w:fldCharType="begin"/>
        </w:r>
        <w:r>
          <w:instrText xml:space="preserve"> PAGEREF _Toc27704 \h </w:instrText>
        </w:r>
        <w:r>
          <w:fldChar w:fldCharType="separate"/>
        </w:r>
        <w:r>
          <w:t>39</w:t>
        </w:r>
        <w:r>
          <w:fldChar w:fldCharType="end"/>
        </w:r>
      </w:hyperlink>
    </w:p>
    <w:p>
      <w:pPr>
        <w:pStyle w:val="TOC2"/>
        <w:tabs>
          <w:tab w:val="right" w:leader="dot" w:pos="8306"/>
        </w:tabs>
      </w:pPr>
      <w:hyperlink w:anchor="_Toc11886" w:history="1">
        <w:r>
          <w:rPr>
            <w:rFonts w:ascii="仿宋" w:eastAsia="仿宋" w:hAnsi="仿宋" w:cs="仿宋" w:hint="eastAsia"/>
            <w:lang w:eastAsia="zh-CN"/>
          </w:rPr>
          <w:t>(一)、人才留存策略</w:t>
        </w:r>
        <w:r>
          <w:tab/>
        </w:r>
        <w:r>
          <w:fldChar w:fldCharType="begin"/>
        </w:r>
        <w:r>
          <w:instrText xml:space="preserve"> PAGEREF _Toc11886 \h </w:instrText>
        </w:r>
        <w:r>
          <w:fldChar w:fldCharType="separate"/>
        </w:r>
        <w:r>
          <w:t>39</w:t>
        </w:r>
        <w:r>
          <w:fldChar w:fldCharType="end"/>
        </w:r>
      </w:hyperlink>
    </w:p>
    <w:p>
      <w:pPr>
        <w:pStyle w:val="TOC2"/>
        <w:tabs>
          <w:tab w:val="right" w:leader="dot" w:pos="8306"/>
        </w:tabs>
      </w:pPr>
      <w:hyperlink w:anchor="_Toc24684" w:history="1">
        <w:r>
          <w:rPr>
            <w:rFonts w:ascii="仿宋" w:eastAsia="仿宋" w:hAnsi="仿宋" w:cs="仿宋" w:hint="eastAsia"/>
            <w:lang w:eastAsia="zh-CN"/>
          </w:rPr>
          <w:t>(二)、人才流失分析与改进</w:t>
        </w:r>
        <w:r>
          <w:tab/>
        </w:r>
        <w:r>
          <w:fldChar w:fldCharType="begin"/>
        </w:r>
        <w:r>
          <w:instrText xml:space="preserve"> PAGEREF _Toc24684 \h </w:instrText>
        </w:r>
        <w:r>
          <w:fldChar w:fldCharType="separate"/>
        </w:r>
        <w:r>
          <w:t>39</w:t>
        </w:r>
        <w:r>
          <w:fldChar w:fldCharType="end"/>
        </w:r>
      </w:hyperlink>
    </w:p>
    <w:p>
      <w:pPr>
        <w:pStyle w:val="TOC2"/>
        <w:tabs>
          <w:tab w:val="right" w:leader="dot" w:pos="8306"/>
        </w:tabs>
      </w:pPr>
      <w:hyperlink w:anchor="_Toc29437" w:history="1">
        <w:r>
          <w:rPr>
            <w:rFonts w:ascii="仿宋" w:eastAsia="仿宋" w:hAnsi="仿宋" w:cs="仿宋" w:hint="eastAsia"/>
            <w:lang w:eastAsia="zh-CN"/>
          </w:rPr>
          <w:t>(三)、持续改进与未来展望</w:t>
        </w:r>
        <w:r>
          <w:tab/>
        </w:r>
        <w:r>
          <w:fldChar w:fldCharType="begin"/>
        </w:r>
        <w:r>
          <w:instrText xml:space="preserve"> PAGEREF _Toc29437 \h </w:instrText>
        </w:r>
        <w:r>
          <w:fldChar w:fldCharType="separate"/>
        </w:r>
        <w:r>
          <w:t>40</w:t>
        </w:r>
        <w:r>
          <w:fldChar w:fldCharType="end"/>
        </w:r>
      </w:hyperlink>
    </w:p>
    <w:p>
      <w:pPr>
        <w:pStyle w:val="TOC1"/>
        <w:tabs>
          <w:tab w:val="right" w:leader="dot" w:pos="8306"/>
        </w:tabs>
      </w:pPr>
      <w:hyperlink w:anchor="_Toc19036" w:history="1">
        <w:r>
          <w:rPr>
            <w:rFonts w:ascii="仿宋" w:eastAsia="仿宋" w:hAnsi="仿宋" w:cs="仿宋" w:hint="eastAsia"/>
            <w:lang w:eastAsia="zh-CN"/>
          </w:rPr>
          <w:t>十、第三十八章员工社交媒体管理</w:t>
        </w:r>
        <w:r>
          <w:tab/>
        </w:r>
        <w:r>
          <w:fldChar w:fldCharType="begin"/>
        </w:r>
        <w:r>
          <w:instrText xml:space="preserve"> PAGEREF _Toc19036 \h </w:instrText>
        </w:r>
        <w:r>
          <w:fldChar w:fldCharType="separate"/>
        </w:r>
        <w:r>
          <w:t>40</w:t>
        </w:r>
        <w:r>
          <w:fldChar w:fldCharType="end"/>
        </w:r>
      </w:hyperlink>
    </w:p>
    <w:p>
      <w:pPr>
        <w:pStyle w:val="TOC2"/>
        <w:tabs>
          <w:tab w:val="right" w:leader="dot" w:pos="8306"/>
        </w:tabs>
      </w:pPr>
      <w:hyperlink w:anchor="_Toc15614" w:history="1">
        <w:r>
          <w:rPr>
            <w:rFonts w:ascii="仿宋" w:eastAsia="仿宋" w:hAnsi="仿宋" w:cs="仿宋" w:hint="eastAsia"/>
            <w:lang w:eastAsia="zh-CN"/>
          </w:rPr>
          <w:t>(一)、员工社交媒体政策</w:t>
        </w:r>
        <w:r>
          <w:tab/>
        </w:r>
        <w:r>
          <w:fldChar w:fldCharType="begin"/>
        </w:r>
        <w:r>
          <w:instrText xml:space="preserve"> PAGEREF _Toc15614 \h </w:instrText>
        </w:r>
        <w:r>
          <w:fldChar w:fldCharType="separate"/>
        </w:r>
        <w:r>
          <w:t>40</w:t>
        </w:r>
        <w:r>
          <w:fldChar w:fldCharType="end"/>
        </w:r>
      </w:hyperlink>
    </w:p>
    <w:p>
      <w:pPr>
        <w:pStyle w:val="TOC2"/>
        <w:tabs>
          <w:tab w:val="right" w:leader="dot" w:pos="8306"/>
        </w:tabs>
      </w:pPr>
      <w:hyperlink w:anchor="_Toc18702" w:history="1">
        <w:r>
          <w:rPr>
            <w:rFonts w:ascii="仿宋" w:eastAsia="仿宋" w:hAnsi="仿宋" w:cs="仿宋" w:hint="eastAsia"/>
            <w:lang w:eastAsia="zh-CN"/>
          </w:rPr>
          <w:t>(二)、个人品牌与公司形象的关联</w:t>
        </w:r>
        <w:r>
          <w:tab/>
        </w:r>
        <w:r>
          <w:fldChar w:fldCharType="begin"/>
        </w:r>
        <w:r>
          <w:instrText xml:space="preserve"> PAGEREF _Toc18702 \h </w:instrText>
        </w:r>
        <w:r>
          <w:fldChar w:fldCharType="separate"/>
        </w:r>
        <w:r>
          <w:t>41</w:t>
        </w:r>
        <w:r>
          <w:fldChar w:fldCharType="end"/>
        </w:r>
      </w:hyperlink>
    </w:p>
    <w:p>
      <w:pPr>
        <w:pStyle w:val="TOC2"/>
        <w:tabs>
          <w:tab w:val="right" w:leader="dot" w:pos="8306"/>
        </w:tabs>
      </w:pPr>
      <w:hyperlink w:anchor="_Toc20072" w:history="1">
        <w:r>
          <w:rPr>
            <w:rFonts w:ascii="仿宋" w:eastAsia="仿宋" w:hAnsi="仿宋" w:cs="仿宋" w:hint="eastAsia"/>
            <w:lang w:eastAsia="zh-CN"/>
          </w:rPr>
          <w:t>(三)、社交媒体使用准则</w:t>
        </w:r>
        <w:r>
          <w:tab/>
        </w:r>
        <w:r>
          <w:fldChar w:fldCharType="begin"/>
        </w:r>
        <w:r>
          <w:instrText xml:space="preserve"> PAGEREF _Toc20072 \h </w:instrText>
        </w:r>
        <w:r>
          <w:fldChar w:fldCharType="separate"/>
        </w:r>
        <w:r>
          <w:t>42</w:t>
        </w:r>
        <w:r>
          <w:fldChar w:fldCharType="end"/>
        </w:r>
      </w:hyperlink>
    </w:p>
    <w:p>
      <w:pPr>
        <w:pStyle w:val="TOC2"/>
        <w:tabs>
          <w:tab w:val="right" w:leader="dot" w:pos="8306"/>
        </w:tabs>
      </w:pPr>
      <w:hyperlink w:anchor="_Toc358" w:history="1">
        <w:r>
          <w:rPr>
            <w:rFonts w:ascii="仿宋" w:eastAsia="仿宋" w:hAnsi="仿宋" w:cs="仿宋" w:hint="eastAsia"/>
            <w:lang w:eastAsia="zh-CN"/>
          </w:rPr>
          <w:t>(四)、公司与员工互动</w:t>
        </w:r>
        <w:r>
          <w:tab/>
        </w:r>
        <w:r>
          <w:fldChar w:fldCharType="begin"/>
        </w:r>
        <w:r>
          <w:instrText xml:space="preserve"> PAGEREF _Toc358 \h </w:instrText>
        </w:r>
        <w:r>
          <w:fldChar w:fldCharType="separate"/>
        </w:r>
        <w:r>
          <w:t>45</w:t>
        </w:r>
        <w:r>
          <w:fldChar w:fldCharType="end"/>
        </w:r>
      </w:hyperlink>
    </w:p>
    <w:p>
      <w:pPr>
        <w:pStyle w:val="TOC2"/>
        <w:tabs>
          <w:tab w:val="right" w:leader="dot" w:pos="8306"/>
        </w:tabs>
      </w:pPr>
      <w:hyperlink w:anchor="_Toc8251" w:history="1">
        <w:r>
          <w:rPr>
            <w:rFonts w:ascii="仿宋" w:eastAsia="仿宋" w:hAnsi="仿宋" w:cs="仿宋" w:hint="eastAsia"/>
            <w:lang w:eastAsia="zh-CN"/>
          </w:rPr>
          <w:t>(五)、公司社交媒体账号管理</w:t>
        </w:r>
        <w:r>
          <w:tab/>
        </w:r>
        <w:r>
          <w:fldChar w:fldCharType="begin"/>
        </w:r>
        <w:r>
          <w:instrText xml:space="preserve"> PAGEREF _Toc8251 \h </w:instrText>
        </w:r>
        <w:r>
          <w:fldChar w:fldCharType="separate"/>
        </w:r>
        <w:r>
          <w:t>46</w:t>
        </w:r>
        <w:r>
          <w:fldChar w:fldCharType="end"/>
        </w:r>
      </w:hyperlink>
    </w:p>
    <w:p>
      <w:pPr>
        <w:pStyle w:val="TOC2"/>
        <w:tabs>
          <w:tab w:val="right" w:leader="dot" w:pos="8306"/>
        </w:tabs>
      </w:pPr>
      <w:hyperlink w:anchor="_Toc22916" w:history="1">
        <w:r>
          <w:rPr>
            <w:rFonts w:ascii="仿宋" w:eastAsia="仿宋" w:hAnsi="仿宋" w:cs="仿宋" w:hint="eastAsia"/>
            <w:lang w:eastAsia="zh-CN"/>
          </w:rPr>
          <w:t>(六)、职业发展机会的分享与推广</w:t>
        </w:r>
        <w:r>
          <w:tab/>
        </w:r>
        <w:r>
          <w:fldChar w:fldCharType="begin"/>
        </w:r>
        <w:r>
          <w:instrText xml:space="preserve"> PAGEREF _Toc22916 \h </w:instrText>
        </w:r>
        <w:r>
          <w:fldChar w:fldCharType="separate"/>
        </w:r>
        <w:r>
          <w:t>47</w:t>
        </w:r>
        <w:r>
          <w:fldChar w:fldCharType="end"/>
        </w:r>
      </w:hyperlink>
    </w:p>
    <w:p>
      <w:pPr>
        <w:pStyle w:val="TOC1"/>
        <w:tabs>
          <w:tab w:val="right" w:leader="dot" w:pos="8306"/>
        </w:tabs>
      </w:pPr>
      <w:hyperlink w:anchor="_Toc29890" w:history="1">
        <w:r>
          <w:rPr>
            <w:rFonts w:ascii="仿宋" w:eastAsia="仿宋" w:hAnsi="仿宋" w:cs="仿宋" w:hint="eastAsia"/>
            <w:lang w:eastAsia="zh-CN"/>
          </w:rPr>
          <w:t>十一、员工离职率分析与降低措施</w:t>
        </w:r>
        <w:r>
          <w:tab/>
        </w:r>
        <w:r>
          <w:fldChar w:fldCharType="begin"/>
        </w:r>
        <w:r>
          <w:instrText xml:space="preserve"> PAGEREF _Toc29890 \h </w:instrText>
        </w:r>
        <w:r>
          <w:fldChar w:fldCharType="separate"/>
        </w:r>
        <w:r>
          <w:t>49</w:t>
        </w:r>
        <w:r>
          <w:fldChar w:fldCharType="end"/>
        </w:r>
      </w:hyperlink>
    </w:p>
    <w:p>
      <w:pPr>
        <w:pStyle w:val="TOC2"/>
        <w:tabs>
          <w:tab w:val="right" w:leader="dot" w:pos="8306"/>
        </w:tabs>
      </w:pPr>
      <w:hyperlink w:anchor="_Toc29802" w:history="1">
        <w:r>
          <w:rPr>
            <w:rFonts w:ascii="仿宋" w:eastAsia="仿宋" w:hAnsi="仿宋" w:cs="仿宋" w:hint="eastAsia"/>
            <w:lang w:eastAsia="zh-CN"/>
          </w:rPr>
          <w:t>(一)、离职率分析的方法与工具</w:t>
        </w:r>
        <w:r>
          <w:tab/>
        </w:r>
        <w:r>
          <w:fldChar w:fldCharType="begin"/>
        </w:r>
        <w:r>
          <w:instrText xml:space="preserve"> PAGEREF _Toc29802 \h </w:instrText>
        </w:r>
        <w:r>
          <w:fldChar w:fldCharType="separate"/>
        </w:r>
        <w:r>
          <w:t>49</w:t>
        </w:r>
        <w:r>
          <w:fldChar w:fldCharType="end"/>
        </w:r>
      </w:hyperlink>
    </w:p>
    <w:p>
      <w:pPr>
        <w:pStyle w:val="TOC2"/>
        <w:tabs>
          <w:tab w:val="right" w:leader="dot" w:pos="8306"/>
        </w:tabs>
      </w:pPr>
      <w:hyperlink w:anchor="_Toc19771" w:history="1">
        <w:r>
          <w:rPr>
            <w:rFonts w:ascii="仿宋" w:eastAsia="仿宋" w:hAnsi="仿宋" w:cs="仿宋" w:hint="eastAsia"/>
            <w:lang w:eastAsia="zh-CN"/>
          </w:rPr>
          <w:t>(二)、离职原因的调查与对策制定</w:t>
        </w:r>
        <w:r>
          <w:tab/>
        </w:r>
        <w:r>
          <w:fldChar w:fldCharType="begin"/>
        </w:r>
        <w:r>
          <w:instrText xml:space="preserve"> PAGEREF _Toc19771 \h </w:instrText>
        </w:r>
        <w:r>
          <w:fldChar w:fldCharType="separate"/>
        </w:r>
        <w:r>
          <w:t>50</w:t>
        </w:r>
        <w:r>
          <w:fldChar w:fldCharType="end"/>
        </w:r>
      </w:hyperlink>
    </w:p>
    <w:p>
      <w:pPr>
        <w:pStyle w:val="TOC2"/>
        <w:tabs>
          <w:tab w:val="right" w:leader="dot" w:pos="8306"/>
        </w:tabs>
      </w:pPr>
      <w:hyperlink w:anchor="_Toc6043" w:history="1">
        <w:r>
          <w:rPr>
            <w:rFonts w:ascii="仿宋" w:eastAsia="仿宋" w:hAnsi="仿宋" w:cs="仿宋" w:hint="eastAsia"/>
            <w:lang w:eastAsia="zh-CN"/>
          </w:rPr>
          <w:t>(三)、降低离职率的策略与实践</w:t>
        </w:r>
        <w:r>
          <w:tab/>
        </w:r>
        <w:r>
          <w:fldChar w:fldCharType="begin"/>
        </w:r>
        <w:r>
          <w:instrText xml:space="preserve"> PAGEREF _Toc6043 \h </w:instrText>
        </w:r>
        <w:r>
          <w:fldChar w:fldCharType="separate"/>
        </w:r>
        <w:r>
          <w:t>51</w:t>
        </w:r>
        <w:r>
          <w:fldChar w:fldCharType="end"/>
        </w:r>
      </w:hyperlink>
    </w:p>
    <w:p>
      <w:pPr>
        <w:pStyle w:val="TOC1"/>
        <w:tabs>
          <w:tab w:val="right" w:leader="dot" w:pos="8306"/>
        </w:tabs>
      </w:pPr>
      <w:hyperlink w:anchor="_Toc25968" w:history="1">
        <w:r>
          <w:rPr>
            <w:rFonts w:ascii="仿宋" w:eastAsia="仿宋" w:hAnsi="仿宋" w:cs="仿宋" w:hint="eastAsia"/>
            <w:lang w:eastAsia="zh-CN"/>
          </w:rPr>
          <w:t>十二、员工多元化与包容性管理</w:t>
        </w:r>
        <w:r>
          <w:tab/>
        </w:r>
        <w:r>
          <w:fldChar w:fldCharType="begin"/>
        </w:r>
        <w:r>
          <w:instrText xml:space="preserve"> PAGEREF _Toc25968 \h </w:instrText>
        </w:r>
        <w:r>
          <w:fldChar w:fldCharType="separate"/>
        </w:r>
        <w:r>
          <w:t>52</w:t>
        </w:r>
        <w:r>
          <w:fldChar w:fldCharType="end"/>
        </w:r>
      </w:hyperlink>
    </w:p>
    <w:p>
      <w:pPr>
        <w:pStyle w:val="TOC2"/>
        <w:tabs>
          <w:tab w:val="right" w:leader="dot" w:pos="8306"/>
        </w:tabs>
      </w:pPr>
      <w:hyperlink w:anchor="_Toc12997" w:history="1">
        <w:r>
          <w:rPr>
            <w:rFonts w:ascii="仿宋" w:eastAsia="仿宋" w:hAnsi="仿宋" w:cs="仿宋" w:hint="eastAsia"/>
            <w:lang w:eastAsia="zh-CN"/>
          </w:rPr>
          <w:t>(一)、员工多元化的价值与挑战</w:t>
        </w:r>
        <w:r>
          <w:tab/>
        </w:r>
        <w:r>
          <w:fldChar w:fldCharType="begin"/>
        </w:r>
        <w:r>
          <w:instrText xml:space="preserve"> PAGEREF _Toc12997 \h </w:instrText>
        </w:r>
        <w:r>
          <w:fldChar w:fldCharType="separate"/>
        </w:r>
        <w:r>
          <w:t>52</w:t>
        </w:r>
        <w:r>
          <w:fldChar w:fldCharType="end"/>
        </w:r>
      </w:hyperlink>
    </w:p>
    <w:p>
      <w:pPr>
        <w:pStyle w:val="TOC2"/>
        <w:tabs>
          <w:tab w:val="right" w:leader="dot" w:pos="8306"/>
        </w:tabs>
      </w:pPr>
      <w:hyperlink w:anchor="_Toc11575" w:history="1">
        <w:r>
          <w:rPr>
            <w:rFonts w:ascii="仿宋" w:eastAsia="仿宋" w:hAnsi="仿宋" w:cs="仿宋" w:hint="eastAsia"/>
            <w:lang w:eastAsia="zh-CN"/>
          </w:rPr>
          <w:t>(二)、员工包容性政策与实践</w:t>
        </w:r>
        <w:r>
          <w:tab/>
        </w:r>
        <w:r>
          <w:fldChar w:fldCharType="begin"/>
        </w:r>
        <w:r>
          <w:instrText xml:space="preserve"> PAGEREF _Toc11575 \h </w:instrText>
        </w:r>
        <w:r>
          <w:fldChar w:fldCharType="separate"/>
        </w:r>
        <w:r>
          <w:t>53</w:t>
        </w:r>
        <w:r>
          <w:fldChar w:fldCharType="end"/>
        </w:r>
      </w:hyperlink>
    </w:p>
    <w:p>
      <w:pPr>
        <w:pStyle w:val="TOC2"/>
        <w:tabs>
          <w:tab w:val="right" w:leader="dot" w:pos="8306"/>
        </w:tabs>
      </w:pPr>
      <w:hyperlink w:anchor="_Toc16830" w:history="1">
        <w:r>
          <w:rPr>
            <w:rFonts w:ascii="仿宋" w:eastAsia="仿宋" w:hAnsi="仿宋" w:cs="仿宋" w:hint="eastAsia"/>
            <w:lang w:eastAsia="zh-CN"/>
          </w:rPr>
          <w:t>(三)、多元与包容性文化的培育与维护</w:t>
        </w:r>
        <w:r>
          <w:tab/>
        </w:r>
        <w:r>
          <w:fldChar w:fldCharType="begin"/>
        </w:r>
        <w:r>
          <w:instrText xml:space="preserve"> PAGEREF _Toc16830 \h </w:instrText>
        </w:r>
        <w:r>
          <w:fldChar w:fldCharType="separate"/>
        </w:r>
        <w:r>
          <w:t>54</w:t>
        </w:r>
        <w:r>
          <w:fldChar w:fldCharType="end"/>
        </w:r>
      </w:hyperlink>
    </w:p>
    <w:p>
      <w:pPr>
        <w:pStyle w:val="TOC1"/>
        <w:tabs>
          <w:tab w:val="right" w:leader="dot" w:pos="8306"/>
        </w:tabs>
      </w:pPr>
      <w:hyperlink w:anchor="_Toc14084" w:history="1">
        <w:r>
          <w:rPr>
            <w:rFonts w:ascii="仿宋" w:eastAsia="仿宋" w:hAnsi="仿宋" w:cs="仿宋" w:hint="eastAsia"/>
            <w:lang w:eastAsia="zh-CN"/>
          </w:rPr>
          <w:t>十三、第四十七章全球人才流动与交流</w:t>
        </w:r>
        <w:r>
          <w:tab/>
        </w:r>
        <w:r>
          <w:fldChar w:fldCharType="begin"/>
        </w:r>
        <w:r>
          <w:instrText xml:space="preserve"> PAGEREF _Toc14084 \h </w:instrText>
        </w:r>
        <w:r>
          <w:fldChar w:fldCharType="separate"/>
        </w:r>
        <w:r>
          <w:t>54</w:t>
        </w:r>
        <w:r>
          <w:fldChar w:fldCharType="end"/>
        </w:r>
      </w:hyperlink>
    </w:p>
    <w:p>
      <w:pPr>
        <w:pStyle w:val="TOC2"/>
        <w:tabs>
          <w:tab w:val="right" w:leader="dot" w:pos="8306"/>
        </w:tabs>
      </w:pPr>
      <w:hyperlink w:anchor="_Toc17236" w:history="1">
        <w:r>
          <w:rPr>
            <w:rFonts w:ascii="仿宋" w:eastAsia="仿宋" w:hAnsi="仿宋" w:cs="仿宋" w:hint="eastAsia"/>
            <w:lang w:eastAsia="zh-CN"/>
          </w:rPr>
          <w:t>(一)、跨国项目与团队</w:t>
        </w:r>
        <w:r>
          <w:tab/>
        </w:r>
        <w:r>
          <w:fldChar w:fldCharType="begin"/>
        </w:r>
        <w:r>
          <w:instrText xml:space="preserve"> PAGEREF _Toc17236 \h </w:instrText>
        </w:r>
        <w:r>
          <w:fldChar w:fldCharType="separate"/>
        </w:r>
        <w:r>
          <w:t>54</w:t>
        </w:r>
        <w:r>
          <w:fldChar w:fldCharType="end"/>
        </w:r>
      </w:hyperlink>
    </w:p>
    <w:p>
      <w:pPr>
        <w:pStyle w:val="TOC2"/>
        <w:tabs>
          <w:tab w:val="right" w:leader="dot" w:pos="8306"/>
        </w:tabs>
      </w:pPr>
      <w:hyperlink w:anchor="_Toc3051" w:history="1">
        <w:r>
          <w:rPr>
            <w:rFonts w:ascii="仿宋" w:eastAsia="仿宋" w:hAnsi="仿宋" w:cs="仿宋" w:hint="eastAsia"/>
            <w:lang w:eastAsia="zh-CN"/>
          </w:rPr>
          <w:t>(二)、全球项目经验的累积</w:t>
        </w:r>
        <w:r>
          <w:tab/>
        </w:r>
        <w:r>
          <w:fldChar w:fldCharType="begin"/>
        </w:r>
        <w:r>
          <w:instrText xml:space="preserve"> PAGEREF _Toc3051 \h </w:instrText>
        </w:r>
        <w:r>
          <w:fldChar w:fldCharType="separate"/>
        </w:r>
        <w:r>
          <w:t>55</w:t>
        </w:r>
        <w:r>
          <w:fldChar w:fldCharType="end"/>
        </w:r>
      </w:hyperlink>
    </w:p>
    <w:p>
      <w:pPr>
        <w:pStyle w:val="TOC2"/>
        <w:tabs>
          <w:tab w:val="right" w:leader="dot" w:pos="8306"/>
        </w:tabs>
      </w:pPr>
      <w:hyperlink w:anchor="_Toc5062" w:history="1">
        <w:r>
          <w:rPr>
            <w:rFonts w:ascii="仿宋" w:eastAsia="仿宋" w:hAnsi="仿宋" w:cs="仿宋" w:hint="eastAsia"/>
            <w:lang w:eastAsia="zh-CN"/>
          </w:rPr>
          <w:t>(三)、跨文化团队领导与协作</w:t>
        </w:r>
        <w:r>
          <w:tab/>
        </w:r>
        <w:r>
          <w:fldChar w:fldCharType="begin"/>
        </w:r>
        <w:r>
          <w:instrText xml:space="preserve"> PAGEREF _Toc5062 \h </w:instrText>
        </w:r>
        <w:r>
          <w:fldChar w:fldCharType="separate"/>
        </w:r>
        <w:r>
          <w:t>56</w:t>
        </w:r>
        <w:r>
          <w:fldChar w:fldCharType="end"/>
        </w:r>
      </w:hyperlink>
    </w:p>
    <w:p>
      <w:pPr>
        <w:pStyle w:val="TOC2"/>
        <w:tabs>
          <w:tab w:val="right" w:leader="dot" w:pos="8306"/>
        </w:tabs>
      </w:pPr>
      <w:hyperlink w:anchor="_Toc6335" w:history="1">
        <w:r>
          <w:rPr>
            <w:rFonts w:ascii="仿宋" w:eastAsia="仿宋" w:hAnsi="仿宋" w:cs="仿宋" w:hint="eastAsia"/>
            <w:lang w:eastAsia="zh-CN"/>
          </w:rPr>
          <w:t>(四)、跨国交流与人才培养</w:t>
        </w:r>
        <w:r>
          <w:tab/>
        </w:r>
        <w:r>
          <w:fldChar w:fldCharType="begin"/>
        </w:r>
        <w:r>
          <w:instrText xml:space="preserve"> PAGEREF _Toc6335 \h </w:instrText>
        </w:r>
        <w:r>
          <w:fldChar w:fldCharType="separate"/>
        </w:r>
        <w:r>
          <w:t>57</w:t>
        </w:r>
        <w:r>
          <w:fldChar w:fldCharType="end"/>
        </w:r>
      </w:hyperlink>
    </w:p>
    <w:p>
      <w:pPr>
        <w:pStyle w:val="TOC2"/>
        <w:tabs>
          <w:tab w:val="right" w:leader="dot" w:pos="8306"/>
        </w:tabs>
      </w:pPr>
      <w:hyperlink w:anchor="_Toc12259" w:history="1">
        <w:r>
          <w:rPr>
            <w:rFonts w:ascii="仿宋" w:eastAsia="仿宋" w:hAnsi="仿宋" w:cs="仿宋" w:hint="eastAsia"/>
            <w:lang w:eastAsia="zh-CN"/>
          </w:rPr>
          <w:t>(五)、跨国交流计划的实施</w:t>
        </w:r>
        <w:r>
          <w:tab/>
        </w:r>
        <w:r>
          <w:fldChar w:fldCharType="begin"/>
        </w:r>
        <w:r>
          <w:instrText xml:space="preserve"> PAGEREF _Toc12259 \h </w:instrText>
        </w:r>
        <w:r>
          <w:fldChar w:fldCharType="separate"/>
        </w:r>
        <w:r>
          <w:t>58</w:t>
        </w:r>
        <w:r>
          <w:fldChar w:fldCharType="end"/>
        </w:r>
      </w:hyperlink>
    </w:p>
    <w:p>
      <w:pPr>
        <w:pStyle w:val="TOC2"/>
        <w:tabs>
          <w:tab w:val="right" w:leader="dot" w:pos="8306"/>
        </w:tabs>
      </w:pPr>
      <w:hyperlink w:anchor="_Toc17724" w:history="1">
        <w:r>
          <w:rPr>
            <w:rFonts w:ascii="仿宋" w:eastAsia="仿宋" w:hAnsi="仿宋" w:cs="仿宋" w:hint="eastAsia"/>
            <w:lang w:eastAsia="zh-CN"/>
          </w:rPr>
          <w:t>(六)、跨国培训与知识转移</w:t>
        </w:r>
        <w:r>
          <w:tab/>
        </w:r>
        <w:r>
          <w:fldChar w:fldCharType="begin"/>
        </w:r>
        <w:r>
          <w:instrText xml:space="preserve"> PAGEREF _Toc17724 \h </w:instrText>
        </w:r>
        <w:r>
          <w:fldChar w:fldCharType="separate"/>
        </w:r>
        <w:r>
          <w:t>59</w:t>
        </w:r>
        <w:r>
          <w:fldChar w:fldCharType="end"/>
        </w:r>
      </w:hyperlink>
    </w:p>
    <w:p>
      <w:pPr>
        <w:pStyle w:val="TOC1"/>
        <w:tabs>
          <w:tab w:val="right" w:leader="dot" w:pos="8306"/>
        </w:tabs>
      </w:pPr>
      <w:hyperlink w:anchor="_Toc19988" w:history="1">
        <w:r>
          <w:rPr>
            <w:rFonts w:ascii="仿宋" w:eastAsia="仿宋" w:hAnsi="仿宋" w:cs="仿宋" w:hint="eastAsia"/>
            <w:lang w:eastAsia="zh-CN"/>
          </w:rPr>
          <w:t>十四、第四十五章员工品牌建设</w:t>
        </w:r>
        <w:r>
          <w:tab/>
        </w:r>
        <w:r>
          <w:fldChar w:fldCharType="begin"/>
        </w:r>
        <w:r>
          <w:instrText xml:space="preserve"> PAGEREF _Toc19988 \h </w:instrText>
        </w:r>
        <w:r>
          <w:fldChar w:fldCharType="separate"/>
        </w:r>
        <w:r>
          <w:t>60</w:t>
        </w:r>
        <w:r>
          <w:fldChar w:fldCharType="end"/>
        </w:r>
      </w:hyperlink>
    </w:p>
    <w:p>
      <w:pPr>
        <w:pStyle w:val="TOC2"/>
        <w:tabs>
          <w:tab w:val="right" w:leader="dot" w:pos="8306"/>
        </w:tabs>
      </w:pPr>
      <w:hyperlink w:anchor="_Toc3412" w:history="1">
        <w:r>
          <w:rPr>
            <w:rFonts w:ascii="仿宋" w:eastAsia="仿宋" w:hAnsi="仿宋" w:cs="仿宋" w:hint="eastAsia"/>
            <w:lang w:eastAsia="zh-CN"/>
          </w:rPr>
          <w:t>(一)、个人品牌管理</w:t>
        </w:r>
        <w:r>
          <w:tab/>
        </w:r>
        <w:r>
          <w:fldChar w:fldCharType="begin"/>
        </w:r>
        <w:r>
          <w:instrText xml:space="preserve"> PAGEREF _Toc3412 \h </w:instrText>
        </w:r>
        <w:r>
          <w:fldChar w:fldCharType="separate"/>
        </w:r>
        <w:r>
          <w:t>60</w:t>
        </w:r>
        <w:r>
          <w:fldChar w:fldCharType="end"/>
        </w:r>
      </w:hyperlink>
    </w:p>
    <w:p>
      <w:pPr>
        <w:pStyle w:val="TOC2"/>
        <w:tabs>
          <w:tab w:val="right" w:leader="dot" w:pos="8306"/>
        </w:tabs>
      </w:pPr>
      <w:hyperlink w:anchor="_Toc25832" w:history="1">
        <w:r>
          <w:rPr>
            <w:rFonts w:ascii="仿宋" w:eastAsia="仿宋" w:hAnsi="仿宋" w:cs="仿宋" w:hint="eastAsia"/>
            <w:lang w:eastAsia="zh-CN"/>
          </w:rPr>
          <w:t>(二)、在新型墙体屋面材料行业内建立个人影响力</w:t>
        </w:r>
        <w:r>
          <w:tab/>
        </w:r>
        <w:r>
          <w:fldChar w:fldCharType="begin"/>
        </w:r>
        <w:r>
          <w:instrText xml:space="preserve"> PAGEREF _Toc25832 \h </w:instrText>
        </w:r>
        <w:r>
          <w:fldChar w:fldCharType="separate"/>
        </w:r>
        <w:r>
          <w:t>60</w:t>
        </w:r>
        <w:r>
          <w:fldChar w:fldCharType="end"/>
        </w:r>
      </w:hyperlink>
    </w:p>
    <w:p>
      <w:pPr>
        <w:pStyle w:val="TOC2"/>
        <w:tabs>
          <w:tab w:val="right" w:leader="dot" w:pos="8306"/>
        </w:tabs>
      </w:pPr>
      <w:hyperlink w:anchor="_Toc30237" w:history="1">
        <w:r>
          <w:rPr>
            <w:rFonts w:ascii="仿宋" w:eastAsia="仿宋" w:hAnsi="仿宋" w:cs="仿宋" w:hint="eastAsia"/>
            <w:lang w:eastAsia="zh-CN"/>
          </w:rPr>
          <w:t>(三)、个人品牌与公司品牌的关联</w:t>
        </w:r>
        <w:r>
          <w:tab/>
        </w:r>
        <w:r>
          <w:fldChar w:fldCharType="begin"/>
        </w:r>
        <w:r>
          <w:instrText xml:space="preserve"> PAGEREF _Toc30237 \h </w:instrText>
        </w:r>
        <w:r>
          <w:fldChar w:fldCharType="separate"/>
        </w:r>
        <w:r>
          <w:t>62</w:t>
        </w:r>
        <w:r>
          <w:fldChar w:fldCharType="end"/>
        </w:r>
      </w:hyperlink>
    </w:p>
    <w:p>
      <w:pPr>
        <w:pStyle w:val="TOC2"/>
        <w:tabs>
          <w:tab w:val="right" w:leader="dot" w:pos="8306"/>
        </w:tabs>
      </w:pPr>
      <w:hyperlink w:anchor="_Toc13021" w:history="1">
        <w:r>
          <w:rPr>
            <w:rFonts w:ascii="仿宋" w:eastAsia="仿宋" w:hAnsi="仿宋" w:cs="仿宋" w:hint="eastAsia"/>
            <w:lang w:eastAsia="zh-CN"/>
          </w:rPr>
          <w:t>(四)、社交媒体与个人品牌</w:t>
        </w:r>
        <w:r>
          <w:tab/>
        </w:r>
        <w:r>
          <w:fldChar w:fldCharType="begin"/>
        </w:r>
        <w:r>
          <w:instrText xml:space="preserve"> PAGEREF _Toc13021 \h </w:instrText>
        </w:r>
        <w:r>
          <w:fldChar w:fldCharType="separate"/>
        </w:r>
        <w:r>
          <w:t>62</w:t>
        </w:r>
        <w:r>
          <w:fldChar w:fldCharType="end"/>
        </w:r>
      </w:hyperlink>
    </w:p>
    <w:p>
      <w:pPr>
        <w:pStyle w:val="TOC2"/>
        <w:tabs>
          <w:tab w:val="right" w:leader="dot" w:pos="8306"/>
        </w:tabs>
      </w:pPr>
      <w:hyperlink w:anchor="_Toc17135" w:history="1">
        <w:r>
          <w:rPr>
            <w:rFonts w:ascii="仿宋" w:eastAsia="仿宋" w:hAnsi="仿宋" w:cs="仿宋" w:hint="eastAsia"/>
            <w:lang w:eastAsia="zh-CN"/>
          </w:rPr>
          <w:t>(五)、个人品牌的社交媒体传播</w:t>
        </w:r>
        <w:r>
          <w:tab/>
        </w:r>
        <w:r>
          <w:fldChar w:fldCharType="begin"/>
        </w:r>
        <w:r>
          <w:instrText xml:space="preserve"> PAGEREF _Toc17135 \h </w:instrText>
        </w:r>
        <w:r>
          <w:fldChar w:fldCharType="separate"/>
        </w:r>
        <w:r>
          <w:t>63</w:t>
        </w:r>
        <w:r>
          <w:fldChar w:fldCharType="end"/>
        </w:r>
      </w:hyperlink>
    </w:p>
    <w:p>
      <w:pPr>
        <w:pStyle w:val="TOC2"/>
        <w:tabs>
          <w:tab w:val="right" w:leader="dot" w:pos="8306"/>
        </w:tabs>
      </w:pPr>
      <w:hyperlink w:anchor="_Toc14706" w:history="1">
        <w:r>
          <w:rPr>
            <w:rFonts w:ascii="仿宋" w:eastAsia="仿宋" w:hAnsi="仿宋" w:cs="仿宋" w:hint="eastAsia"/>
            <w:lang w:eastAsia="zh-CN"/>
          </w:rPr>
          <w:t>(六)、员工品牌建设与公司形象一致性</w:t>
        </w:r>
        <w:r>
          <w:tab/>
        </w:r>
        <w:r>
          <w:fldChar w:fldCharType="begin"/>
        </w:r>
        <w:r>
          <w:instrText xml:space="preserve"> PAGEREF _Toc14706 \h </w:instrText>
        </w:r>
        <w:r>
          <w:fldChar w:fldCharType="separate"/>
        </w:r>
        <w:r>
          <w:t>64</w:t>
        </w:r>
        <w:r>
          <w:fldChar w:fldCharType="end"/>
        </w:r>
      </w:hyperlink>
    </w:p>
    <w:p>
      <w:pPr>
        <w:pStyle w:val="TOC1"/>
        <w:tabs>
          <w:tab w:val="right" w:leader="dot" w:pos="8306"/>
        </w:tabs>
      </w:pPr>
      <w:hyperlink w:anchor="_Toc13491" w:history="1">
        <w:r>
          <w:rPr>
            <w:rFonts w:ascii="仿宋" w:eastAsia="仿宋" w:hAnsi="仿宋" w:cs="仿宋" w:hint="eastAsia"/>
            <w:lang w:eastAsia="zh-CN"/>
          </w:rPr>
          <w:t>十五、第四十三章员工参与决策与公司治理</w:t>
        </w:r>
        <w:r>
          <w:tab/>
        </w:r>
        <w:r>
          <w:fldChar w:fldCharType="begin"/>
        </w:r>
        <w:r>
          <w:instrText xml:space="preserve"> PAGEREF _Toc13491 \h </w:instrText>
        </w:r>
        <w:r>
          <w:fldChar w:fldCharType="separate"/>
        </w:r>
        <w:r>
          <w:t>65</w:t>
        </w:r>
        <w:r>
          <w:fldChar w:fldCharType="end"/>
        </w:r>
      </w:hyperlink>
    </w:p>
    <w:p>
      <w:pPr>
        <w:pStyle w:val="TOC2"/>
        <w:tabs>
          <w:tab w:val="right" w:leader="dot" w:pos="8306"/>
        </w:tabs>
      </w:pPr>
      <w:hyperlink w:anchor="_Toc28102" w:history="1">
        <w:r>
          <w:rPr>
            <w:rFonts w:ascii="仿宋" w:eastAsia="仿宋" w:hAnsi="仿宋" w:cs="仿宋" w:hint="eastAsia"/>
            <w:lang w:eastAsia="zh-CN"/>
          </w:rPr>
          <w:t>(一)、员工参与决策机制</w:t>
        </w:r>
        <w:r>
          <w:tab/>
        </w:r>
        <w:r>
          <w:fldChar w:fldCharType="begin"/>
        </w:r>
        <w:r>
          <w:instrText xml:space="preserve"> PAGEREF _Toc28102 \h </w:instrText>
        </w:r>
        <w:r>
          <w:fldChar w:fldCharType="separate"/>
        </w:r>
        <w:r>
          <w:t>65</w:t>
        </w:r>
        <w:r>
          <w:fldChar w:fldCharType="end"/>
        </w:r>
      </w:hyperlink>
    </w:p>
    <w:p>
      <w:pPr>
        <w:pStyle w:val="TOC2"/>
        <w:tabs>
          <w:tab w:val="right" w:leader="dot" w:pos="8306"/>
        </w:tabs>
      </w:pPr>
      <w:hyperlink w:anchor="_Toc11382" w:history="1">
        <w:r>
          <w:rPr>
            <w:rFonts w:ascii="仿宋" w:eastAsia="仿宋" w:hAnsi="仿宋" w:cs="仿宋" w:hint="eastAsia"/>
            <w:lang w:eastAsia="zh-CN"/>
          </w:rPr>
          <w:t>(二)、参与决策的渠道与机会</w:t>
        </w:r>
        <w:r>
          <w:tab/>
        </w:r>
        <w:r>
          <w:fldChar w:fldCharType="begin"/>
        </w:r>
        <w:r>
          <w:instrText xml:space="preserve"> PAGEREF _Toc11382 \h </w:instrText>
        </w:r>
        <w:r>
          <w:fldChar w:fldCharType="separate"/>
        </w:r>
        <w:r>
          <w:t>66</w:t>
        </w:r>
        <w:r>
          <w:fldChar w:fldCharType="end"/>
        </w:r>
      </w:hyperlink>
    </w:p>
    <w:p>
      <w:pPr>
        <w:pStyle w:val="TOC2"/>
        <w:tabs>
          <w:tab w:val="right" w:leader="dot" w:pos="8306"/>
        </w:tabs>
      </w:pPr>
      <w:hyperlink w:anchor="_Toc13148" w:history="1">
        <w:r>
          <w:rPr>
            <w:rFonts w:ascii="仿宋" w:eastAsia="仿宋" w:hAnsi="仿宋" w:cs="仿宋" w:hint="eastAsia"/>
            <w:lang w:eastAsia="zh-CN"/>
          </w:rPr>
          <w:t>(三)、代表员工意见的制度</w:t>
        </w:r>
        <w:r>
          <w:tab/>
        </w:r>
        <w:r>
          <w:fldChar w:fldCharType="begin"/>
        </w:r>
        <w:r>
          <w:instrText xml:space="preserve"> PAGEREF _Toc13148 \h </w:instrText>
        </w:r>
        <w:r>
          <w:fldChar w:fldCharType="separate"/>
        </w:r>
        <w:r>
          <w:t>66</w:t>
        </w:r>
        <w:r>
          <w:fldChar w:fldCharType="end"/>
        </w:r>
      </w:hyperlink>
    </w:p>
    <w:p>
      <w:pPr>
        <w:pStyle w:val="TOC2"/>
        <w:tabs>
          <w:tab w:val="right" w:leader="dot" w:pos="8306"/>
        </w:tabs>
      </w:pPr>
      <w:hyperlink w:anchor="_Toc5047" w:history="1">
        <w:r>
          <w:rPr>
            <w:rFonts w:ascii="仿宋" w:eastAsia="仿宋" w:hAnsi="仿宋" w:cs="仿宋" w:hint="eastAsia"/>
            <w:lang w:eastAsia="zh-CN"/>
          </w:rPr>
          <w:t>(四)、公司治理与透明度</w:t>
        </w:r>
        <w:r>
          <w:tab/>
        </w:r>
        <w:r>
          <w:fldChar w:fldCharType="begin"/>
        </w:r>
        <w:r>
          <w:instrText xml:space="preserve"> PAGEREF _Toc5047 \h </w:instrText>
        </w:r>
        <w:r>
          <w:fldChar w:fldCharType="separate"/>
        </w:r>
        <w:r>
          <w:t>67</w:t>
        </w:r>
        <w:r>
          <w:fldChar w:fldCharType="end"/>
        </w:r>
      </w:hyperlink>
    </w:p>
    <w:p>
      <w:pPr>
        <w:pStyle w:val="TOC2"/>
        <w:tabs>
          <w:tab w:val="right" w:leader="dot" w:pos="8306"/>
        </w:tabs>
      </w:pPr>
      <w:hyperlink w:anchor="_Toc6577" w:history="1">
        <w:r>
          <w:rPr>
            <w:rFonts w:ascii="仿宋" w:eastAsia="仿宋" w:hAnsi="仿宋" w:cs="仿宋" w:hint="eastAsia"/>
            <w:lang w:eastAsia="zh-CN"/>
          </w:rPr>
          <w:t>(五)、公司治理结构的建设</w:t>
        </w:r>
        <w:r>
          <w:tab/>
        </w:r>
        <w:r>
          <w:fldChar w:fldCharType="begin"/>
        </w:r>
        <w:r>
          <w:instrText xml:space="preserve"> PAGEREF _Toc6577 \h </w:instrText>
        </w:r>
        <w:r>
          <w:fldChar w:fldCharType="separate"/>
        </w:r>
        <w:r>
          <w:t>68</w:t>
        </w:r>
        <w:r>
          <w:fldChar w:fldCharType="end"/>
        </w:r>
      </w:hyperlink>
    </w:p>
    <w:p>
      <w:pPr>
        <w:pStyle w:val="TOC2"/>
        <w:tabs>
          <w:tab w:val="right" w:leader="dot" w:pos="8306"/>
        </w:tabs>
      </w:pPr>
      <w:hyperlink w:anchor="_Toc16399" w:history="1">
        <w:r>
          <w:rPr>
            <w:rFonts w:ascii="仿宋" w:eastAsia="仿宋" w:hAnsi="仿宋" w:cs="仿宋" w:hint="eastAsia"/>
            <w:lang w:eastAsia="zh-CN"/>
          </w:rPr>
          <w:t>(六)、公司业绩与财务信息的公开</w:t>
        </w:r>
        <w:r>
          <w:tab/>
        </w:r>
        <w:r>
          <w:fldChar w:fldCharType="begin"/>
        </w:r>
        <w:r>
          <w:instrText xml:space="preserve"> PAGEREF _Toc16399 \h </w:instrText>
        </w:r>
        <w:r>
          <w:fldChar w:fldCharType="separate"/>
        </w:r>
        <w:r>
          <w:t>69</w:t>
        </w:r>
        <w:r>
          <w:fldChar w:fldCharType="end"/>
        </w:r>
      </w:hyperlink>
    </w:p>
    <w:p>
      <w:pPr>
        <w:pStyle w:val="TOC1"/>
        <w:tabs>
          <w:tab w:val="right" w:leader="dot" w:pos="8306"/>
        </w:tabs>
      </w:pPr>
      <w:hyperlink w:anchor="_Toc23494" w:history="1">
        <w:r>
          <w:rPr>
            <w:rFonts w:ascii="仿宋" w:eastAsia="仿宋" w:hAnsi="仿宋" w:cs="仿宋" w:hint="eastAsia"/>
            <w:lang w:eastAsia="zh-CN"/>
          </w:rPr>
          <w:t>十六、员工职业发展教育与培训</w:t>
        </w:r>
        <w:r>
          <w:tab/>
        </w:r>
        <w:r>
          <w:fldChar w:fldCharType="begin"/>
        </w:r>
        <w:r>
          <w:instrText xml:space="preserve"> PAGEREF _Toc23494 \h </w:instrText>
        </w:r>
        <w:r>
          <w:fldChar w:fldCharType="separate"/>
        </w:r>
        <w:r>
          <w:t>70</w:t>
        </w:r>
        <w:r>
          <w:fldChar w:fldCharType="end"/>
        </w:r>
      </w:hyperlink>
    </w:p>
    <w:p>
      <w:pPr>
        <w:pStyle w:val="TOC2"/>
        <w:tabs>
          <w:tab w:val="right" w:leader="dot" w:pos="8306"/>
        </w:tabs>
      </w:pPr>
      <w:hyperlink w:anchor="_Toc29981" w:history="1">
        <w:r>
          <w:rPr>
            <w:rFonts w:ascii="仿宋" w:eastAsia="仿宋" w:hAnsi="仿宋" w:cs="仿宋" w:hint="eastAsia"/>
            <w:lang w:eastAsia="zh-CN"/>
          </w:rPr>
          <w:t>(一)、职业发展教育的目标与实施策略</w:t>
        </w:r>
        <w:r>
          <w:tab/>
        </w:r>
        <w:r>
          <w:fldChar w:fldCharType="begin"/>
        </w:r>
        <w:r>
          <w:instrText xml:space="preserve"> PAGEREF _Toc29981 \h </w:instrText>
        </w:r>
        <w:r>
          <w:fldChar w:fldCharType="separate"/>
        </w:r>
        <w:r>
          <w:t>70</w:t>
        </w:r>
        <w:r>
          <w:fldChar w:fldCharType="end"/>
        </w:r>
      </w:hyperlink>
    </w:p>
    <w:p>
      <w:pPr>
        <w:pStyle w:val="TOC2"/>
        <w:tabs>
          <w:tab w:val="right" w:leader="dot" w:pos="8306"/>
        </w:tabs>
      </w:pPr>
      <w:hyperlink w:anchor="_Toc22742" w:history="1">
        <w:r>
          <w:rPr>
            <w:rFonts w:ascii="仿宋" w:eastAsia="仿宋" w:hAnsi="仿宋" w:cs="仿宋" w:hint="eastAsia"/>
            <w:lang w:eastAsia="zh-CN"/>
          </w:rPr>
          <w:t>(二)、培训计划的设计与实施步骤</w:t>
        </w:r>
        <w:r>
          <w:tab/>
        </w:r>
        <w:r>
          <w:fldChar w:fldCharType="begin"/>
        </w:r>
        <w:r>
          <w:instrText xml:space="preserve"> PAGEREF _Toc22742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482" w:history="1">
        <w:r>
          <w:rPr>
            <w:rFonts w:ascii="仿宋" w:eastAsia="仿宋" w:hAnsi="仿宋" w:cs="仿宋" w:hint="eastAsia"/>
            <w:lang w:eastAsia="zh-CN"/>
          </w:rPr>
          <w:t>(三)、培训效果的评估与反馈机制</w:t>
        </w:r>
        <w:r>
          <w:tab/>
        </w:r>
        <w:r>
          <w:fldChar w:fldCharType="begin"/>
        </w:r>
        <w:r>
          <w:instrText xml:space="preserve"> PAGEREF _Toc32482 \h </w:instrText>
        </w:r>
        <w:r>
          <w:fldChar w:fldCharType="separate"/>
        </w:r>
        <w:r>
          <w:t>72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新型墙体屋面材料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822"/>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11693"/>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5209"/>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3131"/>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新型墙体屋面材料行业进行新材料、新工艺、新产品的研发，以促进整个新型墙体屋面材料行业的结构调整和转型升级。这一系列政策的实施为新型墙体屋面材料行业提供了有力的支持，有助于新型墙体屋面材料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新型墙体屋面材料行业提供了增长的空间，同时，逐步升级的消费需求也促使新型墙体屋面材料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新型墙体屋面材料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25091"/>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26085"/>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1010"/>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28222"/>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公司计划邀请合作伙伴参与项目投资，共同分享项目的发展成果。通过与新型墙体屋面材料行业内有实力、资源丰富的合作伙伴达成合作协议，实现资源共享、风险分担，提高项目的整体实力。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4336"/>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7990"/>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681"/>
      <w:r>
        <w:rPr>
          <w:rFonts w:ascii="仿宋" w:eastAsia="仿宋" w:hAnsi="仿宋" w:cs="仿宋" w:hint="eastAsia"/>
          <w:sz w:val="28"/>
          <w:lang w:eastAsia="zh-CN"/>
        </w:rPr>
        <w:t>二、员工沟通技巧培训与人际关系管理</w:t>
      </w:r>
      <w:bookmarkEnd w:id="12"/>
    </w:p>
    <w:p>
      <w:pPr>
        <w:pStyle w:val="Heading2"/>
        <w:rPr>
          <w:rFonts w:ascii="仿宋" w:eastAsia="仿宋" w:hAnsi="仿宋" w:cs="仿宋" w:hint="eastAsia"/>
          <w:lang w:eastAsia="zh-CN"/>
        </w:rPr>
      </w:pPr>
      <w:bookmarkStart w:id="13" w:name="_Toc15131"/>
      <w:r>
        <w:rPr>
          <w:rFonts w:ascii="仿宋" w:eastAsia="仿宋" w:hAnsi="仿宋" w:cs="仿宋" w:hint="eastAsia"/>
          <w:lang w:eastAsia="zh-CN"/>
        </w:rPr>
        <w:t>(一)、沟通技巧的重要性及培训计划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清晰表达：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4" w:name="_Toc30634"/>
      <w:r>
        <w:rPr>
          <w:rFonts w:ascii="仿宋" w:eastAsia="仿宋" w:hAnsi="仿宋" w:cs="仿宋" w:hint="eastAsia"/>
          <w:sz w:val="28"/>
          <w:lang w:eastAsia="zh-CN"/>
        </w:rPr>
        <w:t>(二)、人际关系管理的原则与方法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5" w:name="_Toc17448"/>
      <w:r>
        <w:rPr>
          <w:rFonts w:ascii="仿宋" w:eastAsia="仿宋" w:hAnsi="仿宋" w:cs="仿宋" w:hint="eastAsia"/>
          <w:sz w:val="28"/>
          <w:lang w:eastAsia="zh-CN"/>
        </w:rPr>
        <w:t>(三)、良好人际关系的建立与维护</w:t>
      </w:r>
      <w:bookmarkEnd w:id="1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6" w:name="_Toc26140"/>
      <w:r>
        <w:rPr>
          <w:rFonts w:ascii="仿宋" w:eastAsia="仿宋" w:hAnsi="仿宋" w:cs="仿宋" w:hint="eastAsia"/>
          <w:sz w:val="28"/>
          <w:lang w:eastAsia="zh-CN"/>
        </w:rPr>
        <w:t>三、员工压力管理及应对措施</w:t>
      </w:r>
      <w:bookmarkEnd w:id="16"/>
    </w:p>
    <w:p>
      <w:pPr>
        <w:pStyle w:val="Heading2"/>
        <w:rPr>
          <w:rFonts w:ascii="仿宋" w:eastAsia="仿宋" w:hAnsi="仿宋" w:cs="仿宋" w:hint="eastAsia"/>
          <w:lang w:eastAsia="zh-CN"/>
        </w:rPr>
      </w:pPr>
      <w:bookmarkStart w:id="17" w:name="_Toc33"/>
      <w:r>
        <w:rPr>
          <w:rFonts w:ascii="仿宋" w:eastAsia="仿宋" w:hAnsi="仿宋" w:cs="仿宋" w:hint="eastAsia"/>
          <w:lang w:eastAsia="zh-CN"/>
        </w:rPr>
        <w:t>(一)、压力对员工的影响及管理原则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8" w:name="_Toc12257"/>
      <w:r>
        <w:rPr>
          <w:rFonts w:ascii="仿宋" w:eastAsia="仿宋" w:hAnsi="仿宋" w:cs="仿宋" w:hint="eastAsia"/>
          <w:sz w:val="28"/>
          <w:lang w:eastAsia="zh-CN"/>
        </w:rPr>
        <w:t>(二)、压力应对策略及其实施方案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9" w:name="_Toc28392"/>
      <w:r>
        <w:rPr>
          <w:rFonts w:ascii="仿宋" w:eastAsia="仿宋" w:hAnsi="仿宋" w:cs="仿宋" w:hint="eastAsia"/>
          <w:sz w:val="28"/>
          <w:lang w:eastAsia="zh-CN"/>
        </w:rPr>
        <w:t>(三)、压力管理效果的评估及持续改进</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2274"/>
      <w:r>
        <w:rPr>
          <w:rFonts w:ascii="仿宋" w:eastAsia="仿宋" w:hAnsi="仿宋" w:cs="仿宋" w:hint="eastAsia"/>
          <w:sz w:val="28"/>
          <w:lang w:eastAsia="zh-CN"/>
        </w:rPr>
        <w:t>四、第七章员工培训与发展</w:t>
      </w:r>
      <w:bookmarkEnd w:id="20"/>
    </w:p>
    <w:p>
      <w:pPr>
        <w:pStyle w:val="Heading2"/>
        <w:rPr>
          <w:rFonts w:ascii="仿宋" w:eastAsia="仿宋" w:hAnsi="仿宋" w:cs="仿宋" w:hint="eastAsia"/>
          <w:lang w:eastAsia="zh-CN"/>
        </w:rPr>
      </w:pPr>
      <w:bookmarkStart w:id="21" w:name="_Toc30628"/>
      <w:r>
        <w:rPr>
          <w:rFonts w:ascii="仿宋" w:eastAsia="仿宋" w:hAnsi="仿宋" w:cs="仿宋" w:hint="eastAsia"/>
          <w:lang w:eastAsia="zh-CN"/>
        </w:rPr>
        <w:t>(一)、培训需求分析</w:t>
      </w:r>
      <w:bookmarkEnd w:id="21"/>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员工绩效评估：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2" w:name="_Toc12426"/>
      <w:r>
        <w:rPr>
          <w:rFonts w:ascii="仿宋" w:eastAsia="仿宋" w:hAnsi="仿宋" w:cs="仿宋" w:hint="eastAsia"/>
          <w:sz w:val="28"/>
          <w:lang w:eastAsia="zh-CN"/>
        </w:rPr>
        <w:t>(二)、培训计划制定</w:t>
      </w:r>
      <w:bookmarkEnd w:id="22"/>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3" w:name="_Toc1173"/>
      <w:r>
        <w:rPr>
          <w:rFonts w:ascii="仿宋" w:eastAsia="仿宋" w:hAnsi="仿宋" w:cs="仿宋" w:hint="eastAsia"/>
          <w:sz w:val="28"/>
          <w:lang w:eastAsia="zh-CN"/>
        </w:rPr>
        <w:t>(三)、培训实施与评估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4" w:name="_Toc16431"/>
      <w:r>
        <w:rPr>
          <w:rFonts w:ascii="仿宋" w:eastAsia="仿宋" w:hAnsi="仿宋" w:cs="仿宋" w:hint="eastAsia"/>
          <w:sz w:val="28"/>
          <w:lang w:eastAsia="zh-CN"/>
        </w:rPr>
        <w:t>(四)、持续学习与专业发展支持</w:t>
      </w:r>
      <w:bookmarkEnd w:id="24"/>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提供灵活的在线学习平台，使员工可以随时随地获取各类学习资源。这包括新型墙体屋面材料行业报告、网络课程、研讨会等，帮助员工自主学习和获取最新的专业知识。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鼓励并支持员工获取相关的专业认证，例如新型墙体屋面材料行业认可的证书或资格。组织可以提供学习资源、报名费用支持等，以激发员工的学习积极性。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定期组织专业培训活动，邀请新型墙体屋面材料行业专家或内外部讲师进行知识分享和培训。这有助于员工深入了解新型墙体屋面材料行业趋势，拓展视野，提高综合素质。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建立知识管理平台，鼓励员工分享经验、新型墙体屋面材料行业见解和学习心得。这有助于构建学习型组织，促使知识在团队内部流动和共享。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5" w:name="_Toc2656"/>
      <w:r>
        <w:rPr>
          <w:rFonts w:ascii="仿宋" w:eastAsia="仿宋" w:hAnsi="仿宋" w:cs="仿宋" w:hint="eastAsia"/>
          <w:sz w:val="28"/>
          <w:lang w:eastAsia="zh-CN"/>
        </w:rPr>
        <w:t>五、员工职业生涯规划与发展</w:t>
      </w:r>
      <w:bookmarkEnd w:id="25"/>
    </w:p>
    <w:p>
      <w:pPr>
        <w:pStyle w:val="Heading2"/>
        <w:rPr>
          <w:rFonts w:ascii="仿宋" w:eastAsia="仿宋" w:hAnsi="仿宋" w:cs="仿宋" w:hint="eastAsia"/>
          <w:lang w:eastAsia="zh-CN"/>
        </w:rPr>
      </w:pPr>
      <w:bookmarkStart w:id="26" w:name="_Toc2114"/>
      <w:r>
        <w:rPr>
          <w:rFonts w:ascii="仿宋" w:eastAsia="仿宋" w:hAnsi="仿宋" w:cs="仿宋" w:hint="eastAsia"/>
          <w:lang w:eastAsia="zh-CN"/>
        </w:rPr>
        <w:t>(一)、职业生涯规划概述</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了解当前和未来的职业市场趋势，以及所处新型墙体屋面材料行业的发展方向，有助于调整个人的职业规划，确保与市场需求保持一致。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7" w:name="_Toc16108"/>
      <w:r>
        <w:rPr>
          <w:rFonts w:ascii="仿宋" w:eastAsia="仿宋" w:hAnsi="仿宋" w:cs="仿宋" w:hint="eastAsia"/>
          <w:sz w:val="28"/>
          <w:lang w:eastAsia="zh-CN"/>
        </w:rPr>
        <w:t>(二)、基本原则与方法</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新型墙体屋面材料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8" w:name="_Toc30959"/>
      <w:r>
        <w:rPr>
          <w:rFonts w:ascii="仿宋" w:eastAsia="仿宋" w:hAnsi="仿宋" w:cs="仿宋" w:hint="eastAsia"/>
          <w:sz w:val="28"/>
          <w:lang w:eastAsia="zh-CN"/>
        </w:rPr>
        <w:t>(三)、员工职业生涯管理</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9" w:name="_Toc9229"/>
      <w:r>
        <w:rPr>
          <w:rFonts w:ascii="仿宋" w:eastAsia="仿宋" w:hAnsi="仿宋" w:cs="仿宋" w:hint="eastAsia"/>
          <w:sz w:val="28"/>
          <w:lang w:eastAsia="zh-CN"/>
        </w:rPr>
        <w:t>(四)、职业生涯发展支持体系</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建立一个职业发展资源中心，集中提供各类有关职业发展的信息和工具，有助于员工更便捷地获取所需的资源。这可以包括在线平台、内部文档、新型墙体屋面材料行业报告等。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30" w:name="_Toc32175"/>
      <w:r>
        <w:rPr>
          <w:rFonts w:ascii="仿宋" w:eastAsia="仿宋" w:hAnsi="仿宋" w:cs="仿宋" w:hint="eastAsia"/>
          <w:sz w:val="28"/>
          <w:lang w:eastAsia="zh-CN"/>
        </w:rPr>
        <w:t>(五)、公司文化与员工职业发展融合</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https://d.book118.com/598067063026006025</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新型墙体屋面材料相关行业公司员工职业发展支持与推动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A2706"/>
    <w:rsid w:val="59EA27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598067063026006025"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2023-12-11T13:40:00Z</dcterms:created>
  <dcterms:modified xsi:type="dcterms:W3CDTF">2023-12-11T13:40:30Z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82BCC371999047C1814338EB64CD1864_11</vt:lpwstr>
  </property>
  <property fmtid="{D5CDD505-2E9C-101B-9397-08002B2CF9AE}" pid="3" name="KSOProductBuildVer">
    <vt:lpwstr>2052-12.1.0.15712</vt:lpwstr>
  </property>
</Properties>
</file>