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垃圾分拣装备项目规划设计纲要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5" w:history="1">
        <w:r>
          <w:rPr>
            <w:rFonts w:ascii="仿宋" w:eastAsia="仿宋" w:hAnsi="仿宋" w:cs="仿宋" w:hint="eastAsia"/>
            <w:lang w:eastAsia="zh-CN"/>
          </w:rPr>
          <w:t>序言</w:t>
        </w:r>
        <w:r>
          <w:tab/>
        </w:r>
        <w:r>
          <w:fldChar w:fldCharType="begin"/>
        </w:r>
        <w:r>
          <w:instrText xml:space="preserve"> PAGEREF _Toc5255 \h </w:instrText>
        </w:r>
        <w:r>
          <w:fldChar w:fldCharType="separate"/>
        </w:r>
        <w:r>
          <w:t>3</w:t>
        </w:r>
        <w:r>
          <w:fldChar w:fldCharType="end"/>
        </w:r>
      </w:hyperlink>
    </w:p>
    <w:p>
      <w:pPr>
        <w:pStyle w:val="TOC1"/>
        <w:tabs>
          <w:tab w:val="right" w:leader="dot" w:pos="8306"/>
        </w:tabs>
      </w:pPr>
      <w:hyperlink w:anchor="_Toc14453" w:history="1">
        <w:r>
          <w:rPr>
            <w:rFonts w:ascii="仿宋" w:eastAsia="仿宋" w:hAnsi="仿宋" w:cs="仿宋" w:hint="eastAsia"/>
            <w:lang w:eastAsia="zh-CN"/>
          </w:rPr>
          <w:t>一、垃圾分拣装备项目选址可行性分析</w:t>
        </w:r>
        <w:r>
          <w:tab/>
        </w:r>
        <w:r>
          <w:fldChar w:fldCharType="begin"/>
        </w:r>
        <w:r>
          <w:instrText xml:space="preserve"> PAGEREF _Toc14453 \h </w:instrText>
        </w:r>
        <w:r>
          <w:fldChar w:fldCharType="separate"/>
        </w:r>
        <w:r>
          <w:t>3</w:t>
        </w:r>
        <w:r>
          <w:fldChar w:fldCharType="end"/>
        </w:r>
      </w:hyperlink>
    </w:p>
    <w:p>
      <w:pPr>
        <w:pStyle w:val="TOC2"/>
        <w:tabs>
          <w:tab w:val="right" w:leader="dot" w:pos="8306"/>
        </w:tabs>
      </w:pPr>
      <w:hyperlink w:anchor="_Toc17805" w:history="1">
        <w:r>
          <w:rPr>
            <w:rFonts w:ascii="仿宋" w:eastAsia="仿宋" w:hAnsi="仿宋" w:cs="仿宋" w:hint="eastAsia"/>
            <w:lang w:eastAsia="zh-CN"/>
          </w:rPr>
          <w:t>(一)、垃圾分拣装备项目选址</w:t>
        </w:r>
        <w:r>
          <w:tab/>
        </w:r>
        <w:r>
          <w:fldChar w:fldCharType="begin"/>
        </w:r>
        <w:r>
          <w:instrText xml:space="preserve"> PAGEREF _Toc17805 \h </w:instrText>
        </w:r>
        <w:r>
          <w:fldChar w:fldCharType="separate"/>
        </w:r>
        <w:r>
          <w:t>3</w:t>
        </w:r>
        <w:r>
          <w:fldChar w:fldCharType="end"/>
        </w:r>
      </w:hyperlink>
    </w:p>
    <w:p>
      <w:pPr>
        <w:pStyle w:val="TOC2"/>
        <w:tabs>
          <w:tab w:val="right" w:leader="dot" w:pos="8306"/>
        </w:tabs>
      </w:pPr>
      <w:hyperlink w:anchor="_Toc21965" w:history="1">
        <w:r>
          <w:rPr>
            <w:rFonts w:ascii="仿宋" w:eastAsia="仿宋" w:hAnsi="仿宋" w:cs="仿宋" w:hint="eastAsia"/>
            <w:lang w:eastAsia="zh-CN"/>
          </w:rPr>
          <w:t>(二)、用地控制指标</w:t>
        </w:r>
        <w:r>
          <w:tab/>
        </w:r>
        <w:r>
          <w:fldChar w:fldCharType="begin"/>
        </w:r>
        <w:r>
          <w:instrText xml:space="preserve"> PAGEREF _Toc21965 \h </w:instrText>
        </w:r>
        <w:r>
          <w:fldChar w:fldCharType="separate"/>
        </w:r>
        <w:r>
          <w:t>3</w:t>
        </w:r>
        <w:r>
          <w:fldChar w:fldCharType="end"/>
        </w:r>
      </w:hyperlink>
    </w:p>
    <w:p>
      <w:pPr>
        <w:pStyle w:val="TOC2"/>
        <w:tabs>
          <w:tab w:val="right" w:leader="dot" w:pos="8306"/>
        </w:tabs>
      </w:pPr>
      <w:hyperlink w:anchor="_Toc22501" w:history="1">
        <w:r>
          <w:rPr>
            <w:rFonts w:ascii="仿宋" w:eastAsia="仿宋" w:hAnsi="仿宋" w:cs="仿宋" w:hint="eastAsia"/>
            <w:lang w:eastAsia="zh-CN"/>
          </w:rPr>
          <w:t>(三)、节约用地措施</w:t>
        </w:r>
        <w:r>
          <w:tab/>
        </w:r>
        <w:r>
          <w:fldChar w:fldCharType="begin"/>
        </w:r>
        <w:r>
          <w:instrText xml:space="preserve"> PAGEREF _Toc22501 \h </w:instrText>
        </w:r>
        <w:r>
          <w:fldChar w:fldCharType="separate"/>
        </w:r>
        <w:r>
          <w:t>5</w:t>
        </w:r>
        <w:r>
          <w:fldChar w:fldCharType="end"/>
        </w:r>
      </w:hyperlink>
    </w:p>
    <w:p>
      <w:pPr>
        <w:pStyle w:val="TOC2"/>
        <w:tabs>
          <w:tab w:val="right" w:leader="dot" w:pos="8306"/>
        </w:tabs>
      </w:pPr>
      <w:hyperlink w:anchor="_Toc27844" w:history="1">
        <w:r>
          <w:rPr>
            <w:rFonts w:ascii="仿宋" w:eastAsia="仿宋" w:hAnsi="仿宋" w:cs="仿宋" w:hint="eastAsia"/>
            <w:lang w:eastAsia="zh-CN"/>
          </w:rPr>
          <w:t>(四)、总图布置方案</w:t>
        </w:r>
        <w:r>
          <w:tab/>
        </w:r>
        <w:r>
          <w:fldChar w:fldCharType="begin"/>
        </w:r>
        <w:r>
          <w:instrText xml:space="preserve"> PAGEREF _Toc27844 \h </w:instrText>
        </w:r>
        <w:r>
          <w:fldChar w:fldCharType="separate"/>
        </w:r>
        <w:r>
          <w:t>6</w:t>
        </w:r>
        <w:r>
          <w:fldChar w:fldCharType="end"/>
        </w:r>
      </w:hyperlink>
    </w:p>
    <w:p>
      <w:pPr>
        <w:pStyle w:val="TOC2"/>
        <w:tabs>
          <w:tab w:val="right" w:leader="dot" w:pos="8306"/>
        </w:tabs>
      </w:pPr>
      <w:hyperlink w:anchor="_Toc425" w:history="1">
        <w:r>
          <w:rPr>
            <w:rFonts w:ascii="仿宋" w:eastAsia="仿宋" w:hAnsi="仿宋" w:cs="仿宋" w:hint="eastAsia"/>
            <w:lang w:eastAsia="zh-CN"/>
          </w:rPr>
          <w:t>(五)、选址综合评价</w:t>
        </w:r>
        <w:r>
          <w:tab/>
        </w:r>
        <w:r>
          <w:fldChar w:fldCharType="begin"/>
        </w:r>
        <w:r>
          <w:instrText xml:space="preserve"> PAGEREF _Toc425 \h </w:instrText>
        </w:r>
        <w:r>
          <w:fldChar w:fldCharType="separate"/>
        </w:r>
        <w:r>
          <w:t>7</w:t>
        </w:r>
        <w:r>
          <w:fldChar w:fldCharType="end"/>
        </w:r>
      </w:hyperlink>
    </w:p>
    <w:p>
      <w:pPr>
        <w:pStyle w:val="TOC1"/>
        <w:tabs>
          <w:tab w:val="right" w:leader="dot" w:pos="8306"/>
        </w:tabs>
      </w:pPr>
      <w:hyperlink w:anchor="_Toc6561" w:history="1">
        <w:r>
          <w:rPr>
            <w:rFonts w:ascii="仿宋" w:eastAsia="仿宋" w:hAnsi="仿宋" w:cs="仿宋" w:hint="eastAsia"/>
            <w:lang w:eastAsia="zh-CN"/>
          </w:rPr>
          <w:t>二、市场分析、调研</w:t>
        </w:r>
        <w:r>
          <w:tab/>
        </w:r>
        <w:r>
          <w:fldChar w:fldCharType="begin"/>
        </w:r>
        <w:r>
          <w:instrText xml:space="preserve"> PAGEREF _Toc6561 \h </w:instrText>
        </w:r>
        <w:r>
          <w:fldChar w:fldCharType="separate"/>
        </w:r>
        <w:r>
          <w:t>8</w:t>
        </w:r>
        <w:r>
          <w:fldChar w:fldCharType="end"/>
        </w:r>
      </w:hyperlink>
    </w:p>
    <w:p>
      <w:pPr>
        <w:pStyle w:val="TOC2"/>
        <w:tabs>
          <w:tab w:val="right" w:leader="dot" w:pos="8306"/>
        </w:tabs>
      </w:pPr>
      <w:hyperlink w:anchor="_Toc6704" w:history="1">
        <w:r>
          <w:rPr>
            <w:rFonts w:ascii="仿宋" w:eastAsia="仿宋" w:hAnsi="仿宋" w:cs="仿宋" w:hint="eastAsia"/>
            <w:lang w:eastAsia="zh-CN"/>
          </w:rPr>
          <w:t>(一)、垃圾分拣装备行业分析</w:t>
        </w:r>
        <w:r>
          <w:tab/>
        </w:r>
        <w:r>
          <w:fldChar w:fldCharType="begin"/>
        </w:r>
        <w:r>
          <w:instrText xml:space="preserve"> PAGEREF _Toc6704 \h </w:instrText>
        </w:r>
        <w:r>
          <w:fldChar w:fldCharType="separate"/>
        </w:r>
        <w:r>
          <w:t>8</w:t>
        </w:r>
        <w:r>
          <w:fldChar w:fldCharType="end"/>
        </w:r>
      </w:hyperlink>
    </w:p>
    <w:p>
      <w:pPr>
        <w:pStyle w:val="TOC2"/>
        <w:tabs>
          <w:tab w:val="right" w:leader="dot" w:pos="8306"/>
        </w:tabs>
      </w:pPr>
      <w:hyperlink w:anchor="_Toc6606" w:history="1">
        <w:r>
          <w:rPr>
            <w:rFonts w:ascii="仿宋" w:eastAsia="仿宋" w:hAnsi="仿宋" w:cs="仿宋" w:hint="eastAsia"/>
            <w:lang w:eastAsia="zh-CN"/>
          </w:rPr>
          <w:t>(二)、垃圾分拣装备市场分析预测</w:t>
        </w:r>
        <w:r>
          <w:tab/>
        </w:r>
        <w:r>
          <w:fldChar w:fldCharType="begin"/>
        </w:r>
        <w:r>
          <w:instrText xml:space="preserve"> PAGEREF _Toc6606 \h </w:instrText>
        </w:r>
        <w:r>
          <w:fldChar w:fldCharType="separate"/>
        </w:r>
        <w:r>
          <w:t>9</w:t>
        </w:r>
        <w:r>
          <w:fldChar w:fldCharType="end"/>
        </w:r>
      </w:hyperlink>
    </w:p>
    <w:p>
      <w:pPr>
        <w:pStyle w:val="TOC1"/>
        <w:tabs>
          <w:tab w:val="right" w:leader="dot" w:pos="8306"/>
        </w:tabs>
      </w:pPr>
      <w:hyperlink w:anchor="_Toc18178" w:history="1">
        <w:r>
          <w:rPr>
            <w:rFonts w:ascii="仿宋" w:eastAsia="仿宋" w:hAnsi="仿宋" w:cs="仿宋" w:hint="eastAsia"/>
            <w:lang w:eastAsia="zh-CN"/>
          </w:rPr>
          <w:t>三、垃圾分拣装备项目可持续发展</w:t>
        </w:r>
        <w:r>
          <w:tab/>
        </w:r>
        <w:r>
          <w:fldChar w:fldCharType="begin"/>
        </w:r>
        <w:r>
          <w:instrText xml:space="preserve"> PAGEREF _Toc18178 \h </w:instrText>
        </w:r>
        <w:r>
          <w:fldChar w:fldCharType="separate"/>
        </w:r>
        <w:r>
          <w:t>10</w:t>
        </w:r>
        <w:r>
          <w:fldChar w:fldCharType="end"/>
        </w:r>
      </w:hyperlink>
    </w:p>
    <w:p>
      <w:pPr>
        <w:pStyle w:val="TOC2"/>
        <w:tabs>
          <w:tab w:val="right" w:leader="dot" w:pos="8306"/>
        </w:tabs>
      </w:pPr>
      <w:hyperlink w:anchor="_Toc27500" w:history="1">
        <w:r>
          <w:rPr>
            <w:rFonts w:ascii="仿宋" w:eastAsia="仿宋" w:hAnsi="仿宋" w:cs="仿宋" w:hint="eastAsia"/>
            <w:lang w:eastAsia="zh-CN"/>
          </w:rPr>
          <w:t>(一)、可持续战略与实践</w:t>
        </w:r>
        <w:r>
          <w:tab/>
        </w:r>
        <w:r>
          <w:fldChar w:fldCharType="begin"/>
        </w:r>
        <w:r>
          <w:instrText xml:space="preserve"> PAGEREF _Toc27500 \h </w:instrText>
        </w:r>
        <w:r>
          <w:fldChar w:fldCharType="separate"/>
        </w:r>
        <w:r>
          <w:t>10</w:t>
        </w:r>
        <w:r>
          <w:fldChar w:fldCharType="end"/>
        </w:r>
      </w:hyperlink>
    </w:p>
    <w:p>
      <w:pPr>
        <w:pStyle w:val="TOC2"/>
        <w:tabs>
          <w:tab w:val="right" w:leader="dot" w:pos="8306"/>
        </w:tabs>
      </w:pPr>
      <w:hyperlink w:anchor="_Toc10638" w:history="1">
        <w:r>
          <w:rPr>
            <w:rFonts w:ascii="仿宋" w:eastAsia="仿宋" w:hAnsi="仿宋" w:cs="仿宋" w:hint="eastAsia"/>
            <w:lang w:eastAsia="zh-CN"/>
          </w:rPr>
          <w:t>(二)、环保与社会责任</w:t>
        </w:r>
        <w:r>
          <w:tab/>
        </w:r>
        <w:r>
          <w:fldChar w:fldCharType="begin"/>
        </w:r>
        <w:r>
          <w:instrText xml:space="preserve"> PAGEREF _Toc10638 \h </w:instrText>
        </w:r>
        <w:r>
          <w:fldChar w:fldCharType="separate"/>
        </w:r>
        <w:r>
          <w:t>11</w:t>
        </w:r>
        <w:r>
          <w:fldChar w:fldCharType="end"/>
        </w:r>
      </w:hyperlink>
    </w:p>
    <w:p>
      <w:pPr>
        <w:pStyle w:val="TOC1"/>
        <w:tabs>
          <w:tab w:val="right" w:leader="dot" w:pos="8306"/>
        </w:tabs>
      </w:pPr>
      <w:hyperlink w:anchor="_Toc7862" w:history="1">
        <w:r>
          <w:rPr>
            <w:rFonts w:ascii="仿宋" w:eastAsia="仿宋" w:hAnsi="仿宋" w:cs="仿宋" w:hint="eastAsia"/>
            <w:lang w:eastAsia="zh-CN"/>
          </w:rPr>
          <w:t>四、垃圾分拣装备项目绩效评估</w:t>
        </w:r>
        <w:r>
          <w:tab/>
        </w:r>
        <w:r>
          <w:fldChar w:fldCharType="begin"/>
        </w:r>
        <w:r>
          <w:instrText xml:space="preserve"> PAGEREF _Toc7862 \h </w:instrText>
        </w:r>
        <w:r>
          <w:fldChar w:fldCharType="separate"/>
        </w:r>
        <w:r>
          <w:t>12</w:t>
        </w:r>
        <w:r>
          <w:fldChar w:fldCharType="end"/>
        </w:r>
      </w:hyperlink>
    </w:p>
    <w:p>
      <w:pPr>
        <w:pStyle w:val="TOC2"/>
        <w:tabs>
          <w:tab w:val="right" w:leader="dot" w:pos="8306"/>
        </w:tabs>
      </w:pPr>
      <w:hyperlink w:anchor="_Toc23430" w:history="1">
        <w:r>
          <w:rPr>
            <w:rFonts w:ascii="仿宋" w:eastAsia="仿宋" w:hAnsi="仿宋" w:cs="仿宋" w:hint="eastAsia"/>
            <w:lang w:eastAsia="zh-CN"/>
          </w:rPr>
          <w:t>(一)、绩效评估指标</w:t>
        </w:r>
        <w:r>
          <w:tab/>
        </w:r>
        <w:r>
          <w:fldChar w:fldCharType="begin"/>
        </w:r>
        <w:r>
          <w:instrText xml:space="preserve"> PAGEREF _Toc23430 \h </w:instrText>
        </w:r>
        <w:r>
          <w:fldChar w:fldCharType="separate"/>
        </w:r>
        <w:r>
          <w:t>12</w:t>
        </w:r>
        <w:r>
          <w:fldChar w:fldCharType="end"/>
        </w:r>
      </w:hyperlink>
    </w:p>
    <w:p>
      <w:pPr>
        <w:pStyle w:val="TOC2"/>
        <w:tabs>
          <w:tab w:val="right" w:leader="dot" w:pos="8306"/>
        </w:tabs>
      </w:pPr>
      <w:hyperlink w:anchor="_Toc3956" w:history="1">
        <w:r>
          <w:rPr>
            <w:rFonts w:ascii="仿宋" w:eastAsia="仿宋" w:hAnsi="仿宋" w:cs="仿宋" w:hint="eastAsia"/>
            <w:lang w:eastAsia="zh-CN"/>
          </w:rPr>
          <w:t>(二)、绩效评估方法</w:t>
        </w:r>
        <w:r>
          <w:tab/>
        </w:r>
        <w:r>
          <w:fldChar w:fldCharType="begin"/>
        </w:r>
        <w:r>
          <w:instrText xml:space="preserve"> PAGEREF _Toc3956 \h </w:instrText>
        </w:r>
        <w:r>
          <w:fldChar w:fldCharType="separate"/>
        </w:r>
        <w:r>
          <w:t>13</w:t>
        </w:r>
        <w:r>
          <w:fldChar w:fldCharType="end"/>
        </w:r>
      </w:hyperlink>
    </w:p>
    <w:p>
      <w:pPr>
        <w:pStyle w:val="TOC2"/>
        <w:tabs>
          <w:tab w:val="right" w:leader="dot" w:pos="8306"/>
        </w:tabs>
      </w:pPr>
      <w:hyperlink w:anchor="_Toc14080" w:history="1">
        <w:r>
          <w:rPr>
            <w:rFonts w:ascii="仿宋" w:eastAsia="仿宋" w:hAnsi="仿宋" w:cs="仿宋" w:hint="eastAsia"/>
            <w:lang w:eastAsia="zh-CN"/>
          </w:rPr>
          <w:t>(三)、绩效评估周期</w:t>
        </w:r>
        <w:r>
          <w:tab/>
        </w:r>
        <w:r>
          <w:fldChar w:fldCharType="begin"/>
        </w:r>
        <w:r>
          <w:instrText xml:space="preserve"> PAGEREF _Toc14080 \h </w:instrText>
        </w:r>
        <w:r>
          <w:fldChar w:fldCharType="separate"/>
        </w:r>
        <w:r>
          <w:t>14</w:t>
        </w:r>
        <w:r>
          <w:fldChar w:fldCharType="end"/>
        </w:r>
      </w:hyperlink>
    </w:p>
    <w:p>
      <w:pPr>
        <w:pStyle w:val="TOC1"/>
        <w:tabs>
          <w:tab w:val="right" w:leader="dot" w:pos="8306"/>
        </w:tabs>
      </w:pPr>
      <w:hyperlink w:anchor="_Toc12041" w:history="1">
        <w:r>
          <w:rPr>
            <w:rFonts w:ascii="仿宋" w:eastAsia="仿宋" w:hAnsi="仿宋" w:cs="仿宋" w:hint="eastAsia"/>
            <w:lang w:eastAsia="zh-CN"/>
          </w:rPr>
          <w:t>五、垃圾分拣装备项目建设单位说明</w:t>
        </w:r>
        <w:r>
          <w:tab/>
        </w:r>
        <w:r>
          <w:fldChar w:fldCharType="begin"/>
        </w:r>
        <w:r>
          <w:instrText xml:space="preserve"> PAGEREF _Toc12041 \h </w:instrText>
        </w:r>
        <w:r>
          <w:fldChar w:fldCharType="separate"/>
        </w:r>
        <w:r>
          <w:t>15</w:t>
        </w:r>
        <w:r>
          <w:fldChar w:fldCharType="end"/>
        </w:r>
      </w:hyperlink>
    </w:p>
    <w:p>
      <w:pPr>
        <w:pStyle w:val="TOC2"/>
        <w:tabs>
          <w:tab w:val="right" w:leader="dot" w:pos="8306"/>
        </w:tabs>
      </w:pPr>
      <w:hyperlink w:anchor="_Toc4311" w:history="1">
        <w:r>
          <w:rPr>
            <w:rFonts w:ascii="仿宋" w:eastAsia="仿宋" w:hAnsi="仿宋" w:cs="仿宋" w:hint="eastAsia"/>
            <w:lang w:eastAsia="zh-CN"/>
          </w:rPr>
          <w:t>(一)、垃圾分拣装备项目承办单位基本情况</w:t>
        </w:r>
        <w:r>
          <w:tab/>
        </w:r>
        <w:r>
          <w:fldChar w:fldCharType="begin"/>
        </w:r>
        <w:r>
          <w:instrText xml:space="preserve"> PAGEREF _Toc4311 \h </w:instrText>
        </w:r>
        <w:r>
          <w:fldChar w:fldCharType="separate"/>
        </w:r>
        <w:r>
          <w:t>15</w:t>
        </w:r>
        <w:r>
          <w:fldChar w:fldCharType="end"/>
        </w:r>
      </w:hyperlink>
    </w:p>
    <w:p>
      <w:pPr>
        <w:pStyle w:val="TOC2"/>
        <w:tabs>
          <w:tab w:val="right" w:leader="dot" w:pos="8306"/>
        </w:tabs>
      </w:pPr>
      <w:hyperlink w:anchor="_Toc3037" w:history="1">
        <w:r>
          <w:rPr>
            <w:rFonts w:ascii="仿宋" w:eastAsia="仿宋" w:hAnsi="仿宋" w:cs="仿宋" w:hint="eastAsia"/>
            <w:lang w:eastAsia="zh-CN"/>
          </w:rPr>
          <w:t>(二)、公司经济效益分析</w:t>
        </w:r>
        <w:r>
          <w:tab/>
        </w:r>
        <w:r>
          <w:fldChar w:fldCharType="begin"/>
        </w:r>
        <w:r>
          <w:instrText xml:space="preserve"> PAGEREF _Toc3037 \h </w:instrText>
        </w:r>
        <w:r>
          <w:fldChar w:fldCharType="separate"/>
        </w:r>
        <w:r>
          <w:t>15</w:t>
        </w:r>
        <w:r>
          <w:fldChar w:fldCharType="end"/>
        </w:r>
      </w:hyperlink>
    </w:p>
    <w:p>
      <w:pPr>
        <w:pStyle w:val="TOC1"/>
        <w:tabs>
          <w:tab w:val="right" w:leader="dot" w:pos="8306"/>
        </w:tabs>
      </w:pPr>
      <w:hyperlink w:anchor="_Toc32484" w:history="1">
        <w:r>
          <w:rPr>
            <w:rFonts w:ascii="仿宋" w:eastAsia="仿宋" w:hAnsi="仿宋" w:cs="仿宋" w:hint="eastAsia"/>
            <w:lang w:eastAsia="zh-CN"/>
          </w:rPr>
          <w:t>六、产品规划分析</w:t>
        </w:r>
        <w:r>
          <w:tab/>
        </w:r>
        <w:r>
          <w:fldChar w:fldCharType="begin"/>
        </w:r>
        <w:r>
          <w:instrText xml:space="preserve"> PAGEREF _Toc32484 \h </w:instrText>
        </w:r>
        <w:r>
          <w:fldChar w:fldCharType="separate"/>
        </w:r>
        <w:r>
          <w:t>16</w:t>
        </w:r>
        <w:r>
          <w:fldChar w:fldCharType="end"/>
        </w:r>
      </w:hyperlink>
    </w:p>
    <w:p>
      <w:pPr>
        <w:pStyle w:val="TOC2"/>
        <w:tabs>
          <w:tab w:val="right" w:leader="dot" w:pos="8306"/>
        </w:tabs>
      </w:pPr>
      <w:hyperlink w:anchor="_Toc26936" w:history="1">
        <w:r>
          <w:rPr>
            <w:rFonts w:ascii="仿宋" w:eastAsia="仿宋" w:hAnsi="仿宋" w:cs="仿宋" w:hint="eastAsia"/>
            <w:lang w:eastAsia="zh-CN"/>
          </w:rPr>
          <w:t>(一)、产品规划</w:t>
        </w:r>
        <w:r>
          <w:tab/>
        </w:r>
        <w:r>
          <w:fldChar w:fldCharType="begin"/>
        </w:r>
        <w:r>
          <w:instrText xml:space="preserve"> PAGEREF _Toc26936 \h </w:instrText>
        </w:r>
        <w:r>
          <w:fldChar w:fldCharType="separate"/>
        </w:r>
        <w:r>
          <w:t>16</w:t>
        </w:r>
        <w:r>
          <w:fldChar w:fldCharType="end"/>
        </w:r>
      </w:hyperlink>
    </w:p>
    <w:p>
      <w:pPr>
        <w:pStyle w:val="TOC2"/>
        <w:tabs>
          <w:tab w:val="right" w:leader="dot" w:pos="8306"/>
        </w:tabs>
      </w:pPr>
      <w:hyperlink w:anchor="_Toc20724" w:history="1">
        <w:r>
          <w:rPr>
            <w:rFonts w:ascii="仿宋" w:eastAsia="仿宋" w:hAnsi="仿宋" w:cs="仿宋" w:hint="eastAsia"/>
            <w:lang w:eastAsia="zh-CN"/>
          </w:rPr>
          <w:t>(二)、建设规模</w:t>
        </w:r>
        <w:r>
          <w:tab/>
        </w:r>
        <w:r>
          <w:fldChar w:fldCharType="begin"/>
        </w:r>
        <w:r>
          <w:instrText xml:space="preserve"> PAGEREF _Toc20724 \h </w:instrText>
        </w:r>
        <w:r>
          <w:fldChar w:fldCharType="separate"/>
        </w:r>
        <w:r>
          <w:t>17</w:t>
        </w:r>
        <w:r>
          <w:fldChar w:fldCharType="end"/>
        </w:r>
      </w:hyperlink>
    </w:p>
    <w:p>
      <w:pPr>
        <w:pStyle w:val="TOC1"/>
        <w:tabs>
          <w:tab w:val="right" w:leader="dot" w:pos="8306"/>
        </w:tabs>
      </w:pPr>
      <w:hyperlink w:anchor="_Toc4803" w:history="1">
        <w:r>
          <w:rPr>
            <w:rFonts w:ascii="仿宋" w:eastAsia="仿宋" w:hAnsi="仿宋" w:cs="仿宋" w:hint="eastAsia"/>
            <w:lang w:eastAsia="zh-CN"/>
          </w:rPr>
          <w:t>七、垃圾分拣装备项目计划安排</w:t>
        </w:r>
        <w:r>
          <w:tab/>
        </w:r>
        <w:r>
          <w:fldChar w:fldCharType="begin"/>
        </w:r>
        <w:r>
          <w:instrText xml:space="preserve"> PAGEREF _Toc4803 \h </w:instrText>
        </w:r>
        <w:r>
          <w:fldChar w:fldCharType="separate"/>
        </w:r>
        <w:r>
          <w:t>18</w:t>
        </w:r>
        <w:r>
          <w:fldChar w:fldCharType="end"/>
        </w:r>
      </w:hyperlink>
    </w:p>
    <w:p>
      <w:pPr>
        <w:pStyle w:val="TOC2"/>
        <w:tabs>
          <w:tab w:val="right" w:leader="dot" w:pos="8306"/>
        </w:tabs>
      </w:pPr>
      <w:hyperlink w:anchor="_Toc23230" w:history="1">
        <w:r>
          <w:rPr>
            <w:rFonts w:ascii="仿宋" w:eastAsia="仿宋" w:hAnsi="仿宋" w:cs="仿宋" w:hint="eastAsia"/>
            <w:lang w:eastAsia="zh-CN"/>
          </w:rPr>
          <w:t>(一)、建设周期</w:t>
        </w:r>
        <w:r>
          <w:tab/>
        </w:r>
        <w:r>
          <w:fldChar w:fldCharType="begin"/>
        </w:r>
        <w:r>
          <w:instrText xml:space="preserve"> PAGEREF _Toc23230 \h </w:instrText>
        </w:r>
        <w:r>
          <w:fldChar w:fldCharType="separate"/>
        </w:r>
        <w:r>
          <w:t>18</w:t>
        </w:r>
        <w:r>
          <w:fldChar w:fldCharType="end"/>
        </w:r>
      </w:hyperlink>
    </w:p>
    <w:p>
      <w:pPr>
        <w:pStyle w:val="TOC2"/>
        <w:tabs>
          <w:tab w:val="right" w:leader="dot" w:pos="8306"/>
        </w:tabs>
      </w:pPr>
      <w:hyperlink w:anchor="_Toc12620" w:history="1">
        <w:r>
          <w:rPr>
            <w:rFonts w:ascii="仿宋" w:eastAsia="仿宋" w:hAnsi="仿宋" w:cs="仿宋" w:hint="eastAsia"/>
            <w:lang w:eastAsia="zh-CN"/>
          </w:rPr>
          <w:t>(二)、建设进度</w:t>
        </w:r>
        <w:r>
          <w:tab/>
        </w:r>
        <w:r>
          <w:fldChar w:fldCharType="begin"/>
        </w:r>
        <w:r>
          <w:instrText xml:space="preserve"> PAGEREF _Toc12620 \h </w:instrText>
        </w:r>
        <w:r>
          <w:fldChar w:fldCharType="separate"/>
        </w:r>
        <w:r>
          <w:t>19</w:t>
        </w:r>
        <w:r>
          <w:fldChar w:fldCharType="end"/>
        </w:r>
      </w:hyperlink>
    </w:p>
    <w:p>
      <w:pPr>
        <w:pStyle w:val="TOC2"/>
        <w:tabs>
          <w:tab w:val="right" w:leader="dot" w:pos="8306"/>
        </w:tabs>
      </w:pPr>
      <w:hyperlink w:anchor="_Toc24087" w:history="1">
        <w:r>
          <w:rPr>
            <w:rFonts w:ascii="仿宋" w:eastAsia="仿宋" w:hAnsi="仿宋" w:cs="仿宋" w:hint="eastAsia"/>
            <w:lang w:eastAsia="zh-CN"/>
          </w:rPr>
          <w:t>(三)、进度安排注意事项</w:t>
        </w:r>
        <w:r>
          <w:tab/>
        </w:r>
        <w:r>
          <w:fldChar w:fldCharType="begin"/>
        </w:r>
        <w:r>
          <w:instrText xml:space="preserve"> PAGEREF _Toc24087 \h </w:instrText>
        </w:r>
        <w:r>
          <w:fldChar w:fldCharType="separate"/>
        </w:r>
        <w:r>
          <w:t>20</w:t>
        </w:r>
        <w:r>
          <w:fldChar w:fldCharType="end"/>
        </w:r>
      </w:hyperlink>
    </w:p>
    <w:p>
      <w:pPr>
        <w:pStyle w:val="TOC2"/>
        <w:tabs>
          <w:tab w:val="right" w:leader="dot" w:pos="8306"/>
        </w:tabs>
      </w:pPr>
      <w:hyperlink w:anchor="_Toc21126" w:history="1">
        <w:r>
          <w:rPr>
            <w:rFonts w:ascii="仿宋" w:eastAsia="仿宋" w:hAnsi="仿宋" w:cs="仿宋" w:hint="eastAsia"/>
            <w:lang w:eastAsia="zh-CN"/>
          </w:rPr>
          <w:t>(四)、人力资源配置</w:t>
        </w:r>
        <w:r>
          <w:tab/>
        </w:r>
        <w:r>
          <w:fldChar w:fldCharType="begin"/>
        </w:r>
        <w:r>
          <w:instrText xml:space="preserve"> PAGEREF _Toc21126 \h </w:instrText>
        </w:r>
        <w:r>
          <w:fldChar w:fldCharType="separate"/>
        </w:r>
        <w:r>
          <w:t>22</w:t>
        </w:r>
        <w:r>
          <w:fldChar w:fldCharType="end"/>
        </w:r>
      </w:hyperlink>
    </w:p>
    <w:p>
      <w:pPr>
        <w:pStyle w:val="TOC1"/>
        <w:tabs>
          <w:tab w:val="right" w:leader="dot" w:pos="8306"/>
        </w:tabs>
      </w:pPr>
      <w:hyperlink w:anchor="_Toc8247" w:history="1">
        <w:r>
          <w:rPr>
            <w:rFonts w:ascii="仿宋" w:eastAsia="仿宋" w:hAnsi="仿宋" w:cs="仿宋" w:hint="eastAsia"/>
            <w:lang w:eastAsia="zh-CN"/>
          </w:rPr>
          <w:t>八、垃圾分拣装备项目技术管理</w:t>
        </w:r>
        <w:r>
          <w:tab/>
        </w:r>
        <w:r>
          <w:fldChar w:fldCharType="begin"/>
        </w:r>
        <w:r>
          <w:instrText xml:space="preserve"> PAGEREF _Toc8247 \h </w:instrText>
        </w:r>
        <w:r>
          <w:fldChar w:fldCharType="separate"/>
        </w:r>
        <w:r>
          <w:t>22</w:t>
        </w:r>
        <w:r>
          <w:fldChar w:fldCharType="end"/>
        </w:r>
      </w:hyperlink>
    </w:p>
    <w:p>
      <w:pPr>
        <w:pStyle w:val="TOC2"/>
        <w:tabs>
          <w:tab w:val="right" w:leader="dot" w:pos="8306"/>
        </w:tabs>
      </w:pPr>
      <w:hyperlink w:anchor="_Toc9173" w:history="1">
        <w:r>
          <w:rPr>
            <w:rFonts w:ascii="仿宋" w:eastAsia="仿宋" w:hAnsi="仿宋" w:cs="仿宋" w:hint="eastAsia"/>
            <w:lang w:eastAsia="zh-CN"/>
          </w:rPr>
          <w:t>(一)、技术方案选用方向</w:t>
        </w:r>
        <w:r>
          <w:tab/>
        </w:r>
        <w:r>
          <w:fldChar w:fldCharType="begin"/>
        </w:r>
        <w:r>
          <w:instrText xml:space="preserve"> PAGEREF _Toc9173 \h </w:instrText>
        </w:r>
        <w:r>
          <w:fldChar w:fldCharType="separate"/>
        </w:r>
        <w:r>
          <w:t>22</w:t>
        </w:r>
        <w:r>
          <w:fldChar w:fldCharType="end"/>
        </w:r>
      </w:hyperlink>
    </w:p>
    <w:p>
      <w:pPr>
        <w:pStyle w:val="TOC2"/>
        <w:tabs>
          <w:tab w:val="right" w:leader="dot" w:pos="8306"/>
        </w:tabs>
      </w:pPr>
      <w:hyperlink w:anchor="_Toc18905" w:history="1">
        <w:r>
          <w:rPr>
            <w:rFonts w:ascii="仿宋" w:eastAsia="仿宋" w:hAnsi="仿宋" w:cs="仿宋" w:hint="eastAsia"/>
            <w:lang w:eastAsia="zh-CN"/>
          </w:rPr>
          <w:t>(二)、工艺技术方案选用原则</w:t>
        </w:r>
        <w:r>
          <w:tab/>
        </w:r>
        <w:r>
          <w:fldChar w:fldCharType="begin"/>
        </w:r>
        <w:r>
          <w:instrText xml:space="preserve"> PAGEREF _Toc18905 \h </w:instrText>
        </w:r>
        <w:r>
          <w:fldChar w:fldCharType="separate"/>
        </w:r>
        <w:r>
          <w:t>24</w:t>
        </w:r>
        <w:r>
          <w:fldChar w:fldCharType="end"/>
        </w:r>
      </w:hyperlink>
    </w:p>
    <w:p>
      <w:pPr>
        <w:pStyle w:val="TOC2"/>
        <w:tabs>
          <w:tab w:val="right" w:leader="dot" w:pos="8306"/>
        </w:tabs>
      </w:pPr>
      <w:hyperlink w:anchor="_Toc8293" w:history="1">
        <w:r>
          <w:rPr>
            <w:rFonts w:ascii="仿宋" w:eastAsia="仿宋" w:hAnsi="仿宋" w:cs="仿宋" w:hint="eastAsia"/>
            <w:lang w:eastAsia="zh-CN"/>
          </w:rPr>
          <w:t>(三)、工艺技术方案要求</w:t>
        </w:r>
        <w:r>
          <w:tab/>
        </w:r>
        <w:r>
          <w:fldChar w:fldCharType="begin"/>
        </w:r>
        <w:r>
          <w:instrText xml:space="preserve"> PAGEREF _Toc8293 \h </w:instrText>
        </w:r>
        <w:r>
          <w:fldChar w:fldCharType="separate"/>
        </w:r>
        <w:r>
          <w:t>26</w:t>
        </w:r>
        <w:r>
          <w:fldChar w:fldCharType="end"/>
        </w:r>
      </w:hyperlink>
    </w:p>
    <w:p>
      <w:pPr>
        <w:pStyle w:val="TOC1"/>
        <w:tabs>
          <w:tab w:val="right" w:leader="dot" w:pos="8306"/>
        </w:tabs>
      </w:pPr>
      <w:hyperlink w:anchor="_Toc29030" w:history="1">
        <w:r>
          <w:rPr>
            <w:rFonts w:ascii="仿宋" w:eastAsia="仿宋" w:hAnsi="仿宋" w:cs="仿宋" w:hint="eastAsia"/>
            <w:lang w:eastAsia="zh-CN"/>
          </w:rPr>
          <w:t>九、垃圾分拣装备项目环境影响分析</w:t>
        </w:r>
        <w:r>
          <w:tab/>
        </w:r>
        <w:r>
          <w:fldChar w:fldCharType="begin"/>
        </w:r>
        <w:r>
          <w:instrText xml:space="preserve"> PAGEREF _Toc29030 \h </w:instrText>
        </w:r>
        <w:r>
          <w:fldChar w:fldCharType="separate"/>
        </w:r>
        <w:r>
          <w:t>29</w:t>
        </w:r>
        <w:r>
          <w:fldChar w:fldCharType="end"/>
        </w:r>
      </w:hyperlink>
    </w:p>
    <w:p>
      <w:pPr>
        <w:pStyle w:val="TOC2"/>
        <w:tabs>
          <w:tab w:val="right" w:leader="dot" w:pos="8306"/>
        </w:tabs>
      </w:pPr>
      <w:hyperlink w:anchor="_Toc13603" w:history="1">
        <w:r>
          <w:rPr>
            <w:rFonts w:ascii="仿宋" w:eastAsia="仿宋" w:hAnsi="仿宋" w:cs="仿宋" w:hint="eastAsia"/>
            <w:lang w:eastAsia="zh-CN"/>
          </w:rPr>
          <w:t>(一)、建设区域环境质量现状</w:t>
        </w:r>
        <w:r>
          <w:tab/>
        </w:r>
        <w:r>
          <w:fldChar w:fldCharType="begin"/>
        </w:r>
        <w:r>
          <w:instrText xml:space="preserve"> PAGEREF _Toc13603 \h </w:instrText>
        </w:r>
        <w:r>
          <w:fldChar w:fldCharType="separate"/>
        </w:r>
        <w:r>
          <w:t>29</w:t>
        </w:r>
        <w:r>
          <w:fldChar w:fldCharType="end"/>
        </w:r>
      </w:hyperlink>
    </w:p>
    <w:p>
      <w:pPr>
        <w:pStyle w:val="TOC2"/>
        <w:tabs>
          <w:tab w:val="right" w:leader="dot" w:pos="8306"/>
        </w:tabs>
      </w:pPr>
      <w:hyperlink w:anchor="_Toc26524" w:history="1">
        <w:r>
          <w:rPr>
            <w:rFonts w:ascii="仿宋" w:eastAsia="仿宋" w:hAnsi="仿宋" w:cs="仿宋" w:hint="eastAsia"/>
            <w:lang w:eastAsia="zh-CN"/>
          </w:rPr>
          <w:t>(二)、建设期环境保护</w:t>
        </w:r>
        <w:r>
          <w:tab/>
        </w:r>
        <w:r>
          <w:fldChar w:fldCharType="begin"/>
        </w:r>
        <w:r>
          <w:instrText xml:space="preserve"> PAGEREF _Toc26524 \h </w:instrText>
        </w:r>
        <w:r>
          <w:fldChar w:fldCharType="separate"/>
        </w:r>
        <w:r>
          <w:t>30</w:t>
        </w:r>
        <w:r>
          <w:fldChar w:fldCharType="end"/>
        </w:r>
      </w:hyperlink>
    </w:p>
    <w:p>
      <w:pPr>
        <w:pStyle w:val="TOC2"/>
        <w:tabs>
          <w:tab w:val="right" w:leader="dot" w:pos="8306"/>
        </w:tabs>
      </w:pPr>
      <w:hyperlink w:anchor="_Toc12623" w:history="1">
        <w:r>
          <w:rPr>
            <w:rFonts w:ascii="仿宋" w:eastAsia="仿宋" w:hAnsi="仿宋" w:cs="仿宋" w:hint="eastAsia"/>
            <w:lang w:eastAsia="zh-CN"/>
          </w:rPr>
          <w:t>(三)、运营期环境保护</w:t>
        </w:r>
        <w:r>
          <w:tab/>
        </w:r>
        <w:r>
          <w:fldChar w:fldCharType="begin"/>
        </w:r>
        <w:r>
          <w:instrText xml:space="preserve"> PAGEREF _Toc12623 \h </w:instrText>
        </w:r>
        <w:r>
          <w:fldChar w:fldCharType="separate"/>
        </w:r>
        <w:r>
          <w:t>31</w:t>
        </w:r>
        <w:r>
          <w:fldChar w:fldCharType="end"/>
        </w:r>
      </w:hyperlink>
    </w:p>
    <w:p>
      <w:pPr>
        <w:pStyle w:val="TOC2"/>
        <w:tabs>
          <w:tab w:val="right" w:leader="dot" w:pos="8306"/>
        </w:tabs>
      </w:pPr>
      <w:hyperlink w:anchor="_Toc25167" w:history="1">
        <w:r>
          <w:rPr>
            <w:rFonts w:ascii="仿宋" w:eastAsia="仿宋" w:hAnsi="仿宋" w:cs="仿宋" w:hint="eastAsia"/>
            <w:lang w:eastAsia="zh-CN"/>
          </w:rPr>
          <w:t>(四)、垃圾分拣装备项目建设对区域经济的影响</w:t>
        </w:r>
        <w:r>
          <w:tab/>
        </w:r>
        <w:r>
          <w:fldChar w:fldCharType="begin"/>
        </w:r>
        <w:r>
          <w:instrText xml:space="preserve"> PAGEREF _Toc25167 \h </w:instrText>
        </w:r>
        <w:r>
          <w:fldChar w:fldCharType="separate"/>
        </w:r>
        <w:r>
          <w:t>33</w:t>
        </w:r>
        <w:r>
          <w:fldChar w:fldCharType="end"/>
        </w:r>
      </w:hyperlink>
    </w:p>
    <w:p>
      <w:pPr>
        <w:pStyle w:val="TOC2"/>
        <w:tabs>
          <w:tab w:val="right" w:leader="dot" w:pos="8306"/>
        </w:tabs>
      </w:pPr>
      <w:hyperlink w:anchor="_Toc20665" w:history="1">
        <w:r>
          <w:rPr>
            <w:rFonts w:ascii="仿宋" w:eastAsia="仿宋" w:hAnsi="仿宋" w:cs="仿宋" w:hint="eastAsia"/>
            <w:lang w:eastAsia="zh-CN"/>
          </w:rPr>
          <w:t>(五)、废弃物处理</w:t>
        </w:r>
        <w:r>
          <w:tab/>
        </w:r>
        <w:r>
          <w:fldChar w:fldCharType="begin"/>
        </w:r>
        <w:r>
          <w:instrText xml:space="preserve"> PAGEREF _Toc20665 \h </w:instrText>
        </w:r>
        <w:r>
          <w:fldChar w:fldCharType="separate"/>
        </w:r>
        <w:r>
          <w:t>35</w:t>
        </w:r>
        <w:r>
          <w:fldChar w:fldCharType="end"/>
        </w:r>
      </w:hyperlink>
    </w:p>
    <w:p>
      <w:pPr>
        <w:pStyle w:val="TOC2"/>
        <w:tabs>
          <w:tab w:val="right" w:leader="dot" w:pos="8306"/>
        </w:tabs>
      </w:pPr>
      <w:hyperlink w:anchor="_Toc15914" w:history="1">
        <w:r>
          <w:rPr>
            <w:rFonts w:ascii="仿宋" w:eastAsia="仿宋" w:hAnsi="仿宋" w:cs="仿宋" w:hint="eastAsia"/>
            <w:lang w:eastAsia="zh-CN"/>
          </w:rPr>
          <w:t>(六)、特殊环境影响分析</w:t>
        </w:r>
        <w:r>
          <w:tab/>
        </w:r>
        <w:r>
          <w:fldChar w:fldCharType="begin"/>
        </w:r>
        <w:r>
          <w:instrText xml:space="preserve"> PAGEREF _Toc15914 \h </w:instrText>
        </w:r>
        <w:r>
          <w:fldChar w:fldCharType="separate"/>
        </w:r>
        <w:r>
          <w:t>36</w:t>
        </w:r>
        <w:r>
          <w:fldChar w:fldCharType="end"/>
        </w:r>
      </w:hyperlink>
    </w:p>
    <w:p>
      <w:pPr>
        <w:pStyle w:val="TOC2"/>
        <w:tabs>
          <w:tab w:val="right" w:leader="dot" w:pos="8306"/>
        </w:tabs>
      </w:pPr>
      <w:hyperlink w:anchor="_Toc21749" w:history="1">
        <w:r>
          <w:rPr>
            <w:rFonts w:ascii="仿宋" w:eastAsia="仿宋" w:hAnsi="仿宋" w:cs="仿宋" w:hint="eastAsia"/>
            <w:lang w:eastAsia="zh-CN"/>
          </w:rPr>
          <w:t>(七)、清洁生产</w:t>
        </w:r>
        <w:r>
          <w:tab/>
        </w:r>
        <w:r>
          <w:fldChar w:fldCharType="begin"/>
        </w:r>
        <w:r>
          <w:instrText xml:space="preserve"> PAGEREF _Toc21749 \h </w:instrText>
        </w:r>
        <w:r>
          <w:fldChar w:fldCharType="separate"/>
        </w:r>
        <w:r>
          <w:t>37</w:t>
        </w:r>
        <w:r>
          <w:fldChar w:fldCharType="end"/>
        </w:r>
      </w:hyperlink>
    </w:p>
    <w:p>
      <w:pPr>
        <w:pStyle w:val="TOC2"/>
        <w:tabs>
          <w:tab w:val="right" w:leader="dot" w:pos="8306"/>
        </w:tabs>
      </w:pPr>
      <w:hyperlink w:anchor="_Toc6057" w:history="1">
        <w:r>
          <w:rPr>
            <w:rFonts w:ascii="仿宋" w:eastAsia="仿宋" w:hAnsi="仿宋" w:cs="仿宋" w:hint="eastAsia"/>
            <w:lang w:eastAsia="zh-CN"/>
          </w:rPr>
          <w:t>(八)、环境保护综合评价</w:t>
        </w:r>
        <w:r>
          <w:tab/>
        </w:r>
        <w:r>
          <w:fldChar w:fldCharType="begin"/>
        </w:r>
        <w:r>
          <w:instrText xml:space="preserve"> PAGEREF _Toc6057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7" w:history="1">
        <w:r>
          <w:rPr>
            <w:rFonts w:ascii="仿宋" w:eastAsia="仿宋" w:hAnsi="仿宋" w:cs="仿宋" w:hint="eastAsia"/>
            <w:lang w:eastAsia="zh-CN"/>
          </w:rPr>
          <w:t>十、垃圾分拣装备项目财务管理</w:t>
        </w:r>
        <w:r>
          <w:tab/>
        </w:r>
        <w:r>
          <w:fldChar w:fldCharType="begin"/>
        </w:r>
        <w:r>
          <w:instrText xml:space="preserve"> PAGEREF _Toc3327 \h </w:instrText>
        </w:r>
        <w:r>
          <w:fldChar w:fldCharType="separate"/>
        </w:r>
        <w:r>
          <w:t>39</w:t>
        </w:r>
        <w:r>
          <w:fldChar w:fldCharType="end"/>
        </w:r>
      </w:hyperlink>
    </w:p>
    <w:p>
      <w:pPr>
        <w:pStyle w:val="TOC2"/>
        <w:tabs>
          <w:tab w:val="right" w:leader="dot" w:pos="8306"/>
        </w:tabs>
      </w:pPr>
      <w:hyperlink w:anchor="_Toc15514" w:history="1">
        <w:r>
          <w:rPr>
            <w:rFonts w:ascii="仿宋" w:eastAsia="仿宋" w:hAnsi="仿宋" w:cs="仿宋" w:hint="eastAsia"/>
            <w:lang w:eastAsia="zh-CN"/>
          </w:rPr>
          <w:t>(一)、资金需求大</w:t>
        </w:r>
        <w:r>
          <w:tab/>
        </w:r>
        <w:r>
          <w:fldChar w:fldCharType="begin"/>
        </w:r>
        <w:r>
          <w:instrText xml:space="preserve"> PAGEREF _Toc15514 \h </w:instrText>
        </w:r>
        <w:r>
          <w:fldChar w:fldCharType="separate"/>
        </w:r>
        <w:r>
          <w:t>39</w:t>
        </w:r>
        <w:r>
          <w:fldChar w:fldCharType="end"/>
        </w:r>
      </w:hyperlink>
    </w:p>
    <w:p>
      <w:pPr>
        <w:pStyle w:val="TOC2"/>
        <w:tabs>
          <w:tab w:val="right" w:leader="dot" w:pos="8306"/>
        </w:tabs>
      </w:pPr>
      <w:hyperlink w:anchor="_Toc26404" w:history="1">
        <w:r>
          <w:rPr>
            <w:rFonts w:ascii="仿宋" w:eastAsia="仿宋" w:hAnsi="仿宋" w:cs="仿宋" w:hint="eastAsia"/>
            <w:lang w:eastAsia="zh-CN"/>
          </w:rPr>
          <w:t>(二)、研发周期长</w:t>
        </w:r>
        <w:r>
          <w:tab/>
        </w:r>
        <w:r>
          <w:fldChar w:fldCharType="begin"/>
        </w:r>
        <w:r>
          <w:instrText xml:space="preserve"> PAGEREF _Toc26404 \h </w:instrText>
        </w:r>
        <w:r>
          <w:fldChar w:fldCharType="separate"/>
        </w:r>
        <w:r>
          <w:t>41</w:t>
        </w:r>
        <w:r>
          <w:fldChar w:fldCharType="end"/>
        </w:r>
      </w:hyperlink>
    </w:p>
    <w:p>
      <w:pPr>
        <w:pStyle w:val="TOC2"/>
        <w:tabs>
          <w:tab w:val="right" w:leader="dot" w:pos="8306"/>
        </w:tabs>
      </w:pPr>
      <w:hyperlink w:anchor="_Toc17125" w:history="1">
        <w:r>
          <w:rPr>
            <w:rFonts w:ascii="仿宋" w:eastAsia="仿宋" w:hAnsi="仿宋" w:cs="仿宋" w:hint="eastAsia"/>
            <w:lang w:eastAsia="zh-CN"/>
          </w:rPr>
          <w:t>(三)、市场风险大</w:t>
        </w:r>
        <w:r>
          <w:tab/>
        </w:r>
        <w:r>
          <w:fldChar w:fldCharType="begin"/>
        </w:r>
        <w:r>
          <w:instrText xml:space="preserve"> PAGEREF _Toc17125 \h </w:instrText>
        </w:r>
        <w:r>
          <w:fldChar w:fldCharType="separate"/>
        </w:r>
        <w:r>
          <w:t>42</w:t>
        </w:r>
        <w:r>
          <w:fldChar w:fldCharType="end"/>
        </w:r>
      </w:hyperlink>
    </w:p>
    <w:p>
      <w:pPr>
        <w:pStyle w:val="TOC2"/>
        <w:tabs>
          <w:tab w:val="right" w:leader="dot" w:pos="8306"/>
        </w:tabs>
      </w:pPr>
      <w:hyperlink w:anchor="_Toc18231" w:history="1">
        <w:r>
          <w:rPr>
            <w:rFonts w:ascii="仿宋" w:eastAsia="仿宋" w:hAnsi="仿宋" w:cs="仿宋" w:hint="eastAsia"/>
            <w:lang w:eastAsia="zh-CN"/>
          </w:rPr>
          <w:t>(四)、利润率高</w:t>
        </w:r>
        <w:r>
          <w:tab/>
        </w:r>
        <w:r>
          <w:fldChar w:fldCharType="begin"/>
        </w:r>
        <w:r>
          <w:instrText xml:space="preserve"> PAGEREF _Toc18231 \h </w:instrText>
        </w:r>
        <w:r>
          <w:fldChar w:fldCharType="separate"/>
        </w:r>
        <w:r>
          <w:t>44</w:t>
        </w:r>
        <w:r>
          <w:fldChar w:fldCharType="end"/>
        </w:r>
      </w:hyperlink>
    </w:p>
    <w:p>
      <w:pPr>
        <w:pStyle w:val="TOC1"/>
        <w:tabs>
          <w:tab w:val="right" w:leader="dot" w:pos="8306"/>
        </w:tabs>
      </w:pPr>
      <w:hyperlink w:anchor="_Toc13940" w:history="1">
        <w:r>
          <w:rPr>
            <w:rFonts w:ascii="仿宋" w:eastAsia="仿宋" w:hAnsi="仿宋" w:cs="仿宋" w:hint="eastAsia"/>
            <w:lang w:eastAsia="zh-CN"/>
          </w:rPr>
          <w:t>十一、垃圾分拣装备项目投资规划</w:t>
        </w:r>
        <w:r>
          <w:tab/>
        </w:r>
        <w:r>
          <w:fldChar w:fldCharType="begin"/>
        </w:r>
        <w:r>
          <w:instrText xml:space="preserve"> PAGEREF _Toc13940 \h </w:instrText>
        </w:r>
        <w:r>
          <w:fldChar w:fldCharType="separate"/>
        </w:r>
        <w:r>
          <w:t>47</w:t>
        </w:r>
        <w:r>
          <w:fldChar w:fldCharType="end"/>
        </w:r>
      </w:hyperlink>
    </w:p>
    <w:p>
      <w:pPr>
        <w:pStyle w:val="TOC2"/>
        <w:tabs>
          <w:tab w:val="right" w:leader="dot" w:pos="8306"/>
        </w:tabs>
      </w:pPr>
      <w:hyperlink w:anchor="_Toc27474" w:history="1">
        <w:r>
          <w:rPr>
            <w:rFonts w:ascii="仿宋" w:eastAsia="仿宋" w:hAnsi="仿宋" w:cs="仿宋" w:hint="eastAsia"/>
            <w:lang w:eastAsia="zh-CN"/>
          </w:rPr>
          <w:t>(一)、垃圾分拣装备项目总投资估算</w:t>
        </w:r>
        <w:r>
          <w:tab/>
        </w:r>
        <w:r>
          <w:fldChar w:fldCharType="begin"/>
        </w:r>
        <w:r>
          <w:instrText xml:space="preserve"> PAGEREF _Toc27474 \h </w:instrText>
        </w:r>
        <w:r>
          <w:fldChar w:fldCharType="separate"/>
        </w:r>
        <w:r>
          <w:t>47</w:t>
        </w:r>
        <w:r>
          <w:fldChar w:fldCharType="end"/>
        </w:r>
      </w:hyperlink>
    </w:p>
    <w:p>
      <w:pPr>
        <w:pStyle w:val="TOC2"/>
        <w:tabs>
          <w:tab w:val="right" w:leader="dot" w:pos="8306"/>
        </w:tabs>
      </w:pPr>
      <w:hyperlink w:anchor="_Toc8043" w:history="1">
        <w:r>
          <w:rPr>
            <w:rFonts w:ascii="仿宋" w:eastAsia="仿宋" w:hAnsi="仿宋" w:cs="仿宋" w:hint="eastAsia"/>
            <w:lang w:eastAsia="zh-CN"/>
          </w:rPr>
          <w:t>(二)、资金筹措</w:t>
        </w:r>
        <w:r>
          <w:tab/>
        </w:r>
        <w:r>
          <w:fldChar w:fldCharType="begin"/>
        </w:r>
        <w:r>
          <w:instrText xml:space="preserve"> PAGEREF _Toc8043 \h </w:instrText>
        </w:r>
        <w:r>
          <w:fldChar w:fldCharType="separate"/>
        </w:r>
        <w:r>
          <w:t>48</w:t>
        </w:r>
        <w:r>
          <w:fldChar w:fldCharType="end"/>
        </w:r>
      </w:hyperlink>
    </w:p>
    <w:p>
      <w:pPr>
        <w:pStyle w:val="TOC1"/>
        <w:tabs>
          <w:tab w:val="right" w:leader="dot" w:pos="8306"/>
        </w:tabs>
      </w:pPr>
      <w:hyperlink w:anchor="_Toc15282" w:history="1">
        <w:r>
          <w:rPr>
            <w:rFonts w:ascii="仿宋" w:eastAsia="仿宋" w:hAnsi="仿宋" w:cs="仿宋" w:hint="eastAsia"/>
            <w:lang w:eastAsia="zh-CN"/>
          </w:rPr>
          <w:t>十二、生产安全保护</w:t>
        </w:r>
        <w:r>
          <w:tab/>
        </w:r>
        <w:r>
          <w:fldChar w:fldCharType="begin"/>
        </w:r>
        <w:r>
          <w:instrText xml:space="preserve"> PAGEREF _Toc15282 \h </w:instrText>
        </w:r>
        <w:r>
          <w:fldChar w:fldCharType="separate"/>
        </w:r>
        <w:r>
          <w:t>49</w:t>
        </w:r>
        <w:r>
          <w:fldChar w:fldCharType="end"/>
        </w:r>
      </w:hyperlink>
    </w:p>
    <w:p>
      <w:pPr>
        <w:pStyle w:val="TOC2"/>
        <w:tabs>
          <w:tab w:val="right" w:leader="dot" w:pos="8306"/>
        </w:tabs>
      </w:pPr>
      <w:hyperlink w:anchor="_Toc27413" w:history="1">
        <w:r>
          <w:rPr>
            <w:rFonts w:ascii="仿宋" w:eastAsia="仿宋" w:hAnsi="仿宋" w:cs="仿宋" w:hint="eastAsia"/>
            <w:lang w:eastAsia="zh-CN"/>
          </w:rPr>
          <w:t>(一)、消防安全</w:t>
        </w:r>
        <w:r>
          <w:tab/>
        </w:r>
        <w:r>
          <w:fldChar w:fldCharType="begin"/>
        </w:r>
        <w:r>
          <w:instrText xml:space="preserve"> PAGEREF _Toc27413 \h </w:instrText>
        </w:r>
        <w:r>
          <w:fldChar w:fldCharType="separate"/>
        </w:r>
        <w:r>
          <w:t>49</w:t>
        </w:r>
        <w:r>
          <w:fldChar w:fldCharType="end"/>
        </w:r>
      </w:hyperlink>
    </w:p>
    <w:p>
      <w:pPr>
        <w:pStyle w:val="TOC2"/>
        <w:tabs>
          <w:tab w:val="right" w:leader="dot" w:pos="8306"/>
        </w:tabs>
      </w:pPr>
      <w:hyperlink w:anchor="_Toc1655" w:history="1">
        <w:r>
          <w:rPr>
            <w:rFonts w:ascii="仿宋" w:eastAsia="仿宋" w:hAnsi="仿宋" w:cs="仿宋" w:hint="eastAsia"/>
            <w:lang w:eastAsia="zh-CN"/>
          </w:rPr>
          <w:t>(二)、防火防爆总图布置措施</w:t>
        </w:r>
        <w:r>
          <w:tab/>
        </w:r>
        <w:r>
          <w:fldChar w:fldCharType="begin"/>
        </w:r>
        <w:r>
          <w:instrText xml:space="preserve"> PAGEREF _Toc1655 \h </w:instrText>
        </w:r>
        <w:r>
          <w:fldChar w:fldCharType="separate"/>
        </w:r>
        <w:r>
          <w:t>50</w:t>
        </w:r>
        <w:r>
          <w:fldChar w:fldCharType="end"/>
        </w:r>
      </w:hyperlink>
    </w:p>
    <w:p>
      <w:pPr>
        <w:pStyle w:val="TOC2"/>
        <w:tabs>
          <w:tab w:val="right" w:leader="dot" w:pos="8306"/>
        </w:tabs>
      </w:pPr>
      <w:hyperlink w:anchor="_Toc21799" w:history="1">
        <w:r>
          <w:rPr>
            <w:rFonts w:ascii="仿宋" w:eastAsia="仿宋" w:hAnsi="仿宋" w:cs="仿宋" w:hint="eastAsia"/>
            <w:lang w:eastAsia="zh-CN"/>
          </w:rPr>
          <w:t>(三)、自然灾害防范措施</w:t>
        </w:r>
        <w:r>
          <w:tab/>
        </w:r>
        <w:r>
          <w:fldChar w:fldCharType="begin"/>
        </w:r>
        <w:r>
          <w:instrText xml:space="preserve"> PAGEREF _Toc21799 \h </w:instrText>
        </w:r>
        <w:r>
          <w:fldChar w:fldCharType="separate"/>
        </w:r>
        <w:r>
          <w:t>51</w:t>
        </w:r>
        <w:r>
          <w:fldChar w:fldCharType="end"/>
        </w:r>
      </w:hyperlink>
    </w:p>
    <w:p>
      <w:pPr>
        <w:pStyle w:val="TOC2"/>
        <w:tabs>
          <w:tab w:val="right" w:leader="dot" w:pos="8306"/>
        </w:tabs>
      </w:pPr>
      <w:hyperlink w:anchor="_Toc28228" w:history="1">
        <w:r>
          <w:rPr>
            <w:rFonts w:ascii="仿宋" w:eastAsia="仿宋" w:hAnsi="仿宋" w:cs="仿宋" w:hint="eastAsia"/>
            <w:lang w:eastAsia="zh-CN"/>
          </w:rPr>
          <w:t>(四)、安全色及安全标志使用要求</w:t>
        </w:r>
        <w:r>
          <w:tab/>
        </w:r>
        <w:r>
          <w:fldChar w:fldCharType="begin"/>
        </w:r>
        <w:r>
          <w:instrText xml:space="preserve"> PAGEREF _Toc28228 \h </w:instrText>
        </w:r>
        <w:r>
          <w:fldChar w:fldCharType="separate"/>
        </w:r>
        <w:r>
          <w:t>52</w:t>
        </w:r>
        <w:r>
          <w:fldChar w:fldCharType="end"/>
        </w:r>
      </w:hyperlink>
    </w:p>
    <w:p>
      <w:pPr>
        <w:pStyle w:val="TOC2"/>
        <w:tabs>
          <w:tab w:val="right" w:leader="dot" w:pos="8306"/>
        </w:tabs>
      </w:pPr>
      <w:hyperlink w:anchor="_Toc7252" w:history="1">
        <w:r>
          <w:rPr>
            <w:rFonts w:ascii="仿宋" w:eastAsia="仿宋" w:hAnsi="仿宋" w:cs="仿宋" w:hint="eastAsia"/>
            <w:lang w:eastAsia="zh-CN"/>
          </w:rPr>
          <w:t>(五)、防尘防毒措施</w:t>
        </w:r>
        <w:r>
          <w:tab/>
        </w:r>
        <w:r>
          <w:fldChar w:fldCharType="begin"/>
        </w:r>
        <w:r>
          <w:instrText xml:space="preserve"> PAGEREF _Toc7252 \h </w:instrText>
        </w:r>
        <w:r>
          <w:fldChar w:fldCharType="separate"/>
        </w:r>
        <w:r>
          <w:t>53</w:t>
        </w:r>
        <w:r>
          <w:fldChar w:fldCharType="end"/>
        </w:r>
      </w:hyperlink>
    </w:p>
    <w:p>
      <w:pPr>
        <w:pStyle w:val="TOC2"/>
        <w:tabs>
          <w:tab w:val="right" w:leader="dot" w:pos="8306"/>
        </w:tabs>
      </w:pPr>
      <w:hyperlink w:anchor="_Toc19230" w:history="1">
        <w:r>
          <w:rPr>
            <w:rFonts w:ascii="仿宋" w:eastAsia="仿宋" w:hAnsi="仿宋" w:cs="仿宋" w:hint="eastAsia"/>
            <w:lang w:eastAsia="zh-CN"/>
          </w:rPr>
          <w:t>(六)、防静电、触电防护及防雷措施</w:t>
        </w:r>
        <w:r>
          <w:tab/>
        </w:r>
        <w:r>
          <w:fldChar w:fldCharType="begin"/>
        </w:r>
        <w:r>
          <w:instrText xml:space="preserve"> PAGEREF _Toc19230 \h </w:instrText>
        </w:r>
        <w:r>
          <w:fldChar w:fldCharType="separate"/>
        </w:r>
        <w:r>
          <w:t>54</w:t>
        </w:r>
        <w:r>
          <w:fldChar w:fldCharType="end"/>
        </w:r>
      </w:hyperlink>
    </w:p>
    <w:p>
      <w:pPr>
        <w:pStyle w:val="TOC2"/>
        <w:tabs>
          <w:tab w:val="right" w:leader="dot" w:pos="8306"/>
        </w:tabs>
      </w:pPr>
      <w:hyperlink w:anchor="_Toc25668" w:history="1">
        <w:r>
          <w:rPr>
            <w:rFonts w:ascii="仿宋" w:eastAsia="仿宋" w:hAnsi="仿宋" w:cs="仿宋" w:hint="eastAsia"/>
            <w:lang w:eastAsia="zh-CN"/>
          </w:rPr>
          <w:t>(七)、机械设备安全保障措施</w:t>
        </w:r>
        <w:r>
          <w:tab/>
        </w:r>
        <w:r>
          <w:fldChar w:fldCharType="begin"/>
        </w:r>
        <w:r>
          <w:instrText xml:space="preserve"> PAGEREF _Toc25668 \h </w:instrText>
        </w:r>
        <w:r>
          <w:fldChar w:fldCharType="separate"/>
        </w:r>
        <w:r>
          <w:t>55</w:t>
        </w:r>
        <w:r>
          <w:fldChar w:fldCharType="end"/>
        </w:r>
      </w:hyperlink>
    </w:p>
    <w:p>
      <w:pPr>
        <w:pStyle w:val="TOC1"/>
        <w:tabs>
          <w:tab w:val="right" w:leader="dot" w:pos="8306"/>
        </w:tabs>
      </w:pPr>
      <w:hyperlink w:anchor="_Toc30453" w:history="1">
        <w:r>
          <w:rPr>
            <w:rFonts w:ascii="仿宋" w:eastAsia="仿宋" w:hAnsi="仿宋" w:cs="仿宋" w:hint="eastAsia"/>
            <w:lang w:eastAsia="zh-CN"/>
          </w:rPr>
          <w:t>十三、垃圾分拣装备项目变更管理</w:t>
        </w:r>
        <w:r>
          <w:tab/>
        </w:r>
        <w:r>
          <w:fldChar w:fldCharType="begin"/>
        </w:r>
        <w:r>
          <w:instrText xml:space="preserve"> PAGEREF _Toc30453 \h </w:instrText>
        </w:r>
        <w:r>
          <w:fldChar w:fldCharType="separate"/>
        </w:r>
        <w:r>
          <w:t>57</w:t>
        </w:r>
        <w:r>
          <w:fldChar w:fldCharType="end"/>
        </w:r>
      </w:hyperlink>
    </w:p>
    <w:p>
      <w:pPr>
        <w:pStyle w:val="TOC2"/>
        <w:tabs>
          <w:tab w:val="right" w:leader="dot" w:pos="8306"/>
        </w:tabs>
      </w:pPr>
      <w:hyperlink w:anchor="_Toc30821" w:history="1">
        <w:r>
          <w:rPr>
            <w:rFonts w:ascii="仿宋" w:eastAsia="仿宋" w:hAnsi="仿宋" w:cs="仿宋" w:hint="eastAsia"/>
            <w:lang w:eastAsia="zh-CN"/>
          </w:rPr>
          <w:t>(一)、变更申请与评估</w:t>
        </w:r>
        <w:r>
          <w:tab/>
        </w:r>
        <w:r>
          <w:fldChar w:fldCharType="begin"/>
        </w:r>
        <w:r>
          <w:instrText xml:space="preserve"> PAGEREF _Toc30821 \h </w:instrText>
        </w:r>
        <w:r>
          <w:fldChar w:fldCharType="separate"/>
        </w:r>
        <w:r>
          <w:t>57</w:t>
        </w:r>
        <w:r>
          <w:fldChar w:fldCharType="end"/>
        </w:r>
      </w:hyperlink>
    </w:p>
    <w:p>
      <w:pPr>
        <w:pStyle w:val="TOC2"/>
        <w:tabs>
          <w:tab w:val="right" w:leader="dot" w:pos="8306"/>
        </w:tabs>
      </w:pPr>
      <w:hyperlink w:anchor="_Toc3003" w:history="1">
        <w:r>
          <w:rPr>
            <w:rFonts w:ascii="仿宋" w:eastAsia="仿宋" w:hAnsi="仿宋" w:cs="仿宋" w:hint="eastAsia"/>
            <w:lang w:eastAsia="zh-CN"/>
          </w:rPr>
          <w:t>(二)、变更实施与控制</w:t>
        </w:r>
        <w:r>
          <w:tab/>
        </w:r>
        <w:r>
          <w:fldChar w:fldCharType="begin"/>
        </w:r>
        <w:r>
          <w:instrText xml:space="preserve"> PAGEREF _Toc3003 \h </w:instrText>
        </w:r>
        <w:r>
          <w:fldChar w:fldCharType="separate"/>
        </w:r>
        <w:r>
          <w:t>57</w:t>
        </w:r>
        <w:r>
          <w:fldChar w:fldCharType="end"/>
        </w:r>
      </w:hyperlink>
    </w:p>
    <w:p>
      <w:pPr>
        <w:pStyle w:val="TOC1"/>
        <w:tabs>
          <w:tab w:val="right" w:leader="dot" w:pos="8306"/>
        </w:tabs>
      </w:pPr>
      <w:hyperlink w:anchor="_Toc32311" w:history="1">
        <w:r>
          <w:rPr>
            <w:rFonts w:ascii="仿宋" w:eastAsia="仿宋" w:hAnsi="仿宋" w:cs="仿宋" w:hint="eastAsia"/>
            <w:lang w:eastAsia="zh-CN"/>
          </w:rPr>
          <w:t>十四、垃圾分拣装备项目实施保障措施</w:t>
        </w:r>
        <w:r>
          <w:tab/>
        </w:r>
        <w:r>
          <w:fldChar w:fldCharType="begin"/>
        </w:r>
        <w:r>
          <w:instrText xml:space="preserve"> PAGEREF _Toc32311 \h </w:instrText>
        </w:r>
        <w:r>
          <w:fldChar w:fldCharType="separate"/>
        </w:r>
        <w:r>
          <w:t>58</w:t>
        </w:r>
        <w:r>
          <w:fldChar w:fldCharType="end"/>
        </w:r>
      </w:hyperlink>
    </w:p>
    <w:p>
      <w:pPr>
        <w:pStyle w:val="TOC2"/>
        <w:tabs>
          <w:tab w:val="right" w:leader="dot" w:pos="8306"/>
        </w:tabs>
      </w:pPr>
      <w:hyperlink w:anchor="_Toc1785" w:history="1">
        <w:r>
          <w:rPr>
            <w:rFonts w:ascii="仿宋" w:eastAsia="仿宋" w:hAnsi="仿宋" w:cs="仿宋" w:hint="eastAsia"/>
            <w:lang w:eastAsia="zh-CN"/>
          </w:rPr>
          <w:t>(一)、垃圾分拣装备项目实施保障机制</w:t>
        </w:r>
        <w:r>
          <w:tab/>
        </w:r>
        <w:r>
          <w:fldChar w:fldCharType="begin"/>
        </w:r>
        <w:r>
          <w:instrText xml:space="preserve"> PAGEREF _Toc1785 \h </w:instrText>
        </w:r>
        <w:r>
          <w:fldChar w:fldCharType="separate"/>
        </w:r>
        <w:r>
          <w:t>58</w:t>
        </w:r>
        <w:r>
          <w:fldChar w:fldCharType="end"/>
        </w:r>
      </w:hyperlink>
    </w:p>
    <w:p>
      <w:pPr>
        <w:pStyle w:val="TOC2"/>
        <w:tabs>
          <w:tab w:val="right" w:leader="dot" w:pos="8306"/>
        </w:tabs>
      </w:pPr>
      <w:hyperlink w:anchor="_Toc23294" w:history="1">
        <w:r>
          <w:rPr>
            <w:rFonts w:ascii="仿宋" w:eastAsia="仿宋" w:hAnsi="仿宋" w:cs="仿宋" w:hint="eastAsia"/>
            <w:lang w:eastAsia="zh-CN"/>
          </w:rPr>
          <w:t>(二)、垃圾分拣装备项目法律合规要求</w:t>
        </w:r>
        <w:r>
          <w:tab/>
        </w:r>
        <w:r>
          <w:fldChar w:fldCharType="begin"/>
        </w:r>
        <w:r>
          <w:instrText xml:space="preserve"> PAGEREF _Toc23294 \h </w:instrText>
        </w:r>
        <w:r>
          <w:fldChar w:fldCharType="separate"/>
        </w:r>
        <w:r>
          <w:t>62</w:t>
        </w:r>
        <w:r>
          <w:fldChar w:fldCharType="end"/>
        </w:r>
      </w:hyperlink>
    </w:p>
    <w:p>
      <w:pPr>
        <w:pStyle w:val="TOC2"/>
        <w:tabs>
          <w:tab w:val="right" w:leader="dot" w:pos="8306"/>
        </w:tabs>
      </w:pPr>
      <w:hyperlink w:anchor="_Toc10047" w:history="1">
        <w:r>
          <w:rPr>
            <w:rFonts w:ascii="仿宋" w:eastAsia="仿宋" w:hAnsi="仿宋" w:cs="仿宋" w:hint="eastAsia"/>
            <w:lang w:eastAsia="zh-CN"/>
          </w:rPr>
          <w:t>(三)、垃圾分拣装备项目合同管理与法律事务</w:t>
        </w:r>
        <w:r>
          <w:tab/>
        </w:r>
        <w:r>
          <w:fldChar w:fldCharType="begin"/>
        </w:r>
        <w:r>
          <w:instrText xml:space="preserve"> PAGEREF _Toc10047 \h </w:instrText>
        </w:r>
        <w:r>
          <w:fldChar w:fldCharType="separate"/>
        </w:r>
        <w:r>
          <w:t>66</w:t>
        </w:r>
        <w:r>
          <w:fldChar w:fldCharType="end"/>
        </w:r>
      </w:hyperlink>
    </w:p>
    <w:p>
      <w:pPr>
        <w:pStyle w:val="TOC2"/>
        <w:tabs>
          <w:tab w:val="right" w:leader="dot" w:pos="8306"/>
        </w:tabs>
      </w:pPr>
      <w:hyperlink w:anchor="_Toc28672" w:history="1">
        <w:r>
          <w:rPr>
            <w:rFonts w:ascii="仿宋" w:eastAsia="仿宋" w:hAnsi="仿宋" w:cs="仿宋" w:hint="eastAsia"/>
            <w:lang w:eastAsia="zh-CN"/>
          </w:rPr>
          <w:t>(四)、垃圾分拣装备项目知识产权保护策略</w:t>
        </w:r>
        <w:r>
          <w:tab/>
        </w:r>
        <w:r>
          <w:fldChar w:fldCharType="begin"/>
        </w:r>
        <w:r>
          <w:instrText xml:space="preserve"> PAGEREF _Toc28672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53"/>
      <w:r>
        <w:rPr>
          <w:rFonts w:ascii="仿宋" w:eastAsia="仿宋" w:hAnsi="仿宋" w:cs="仿宋" w:hint="eastAsia"/>
          <w:sz w:val="28"/>
          <w:lang w:eastAsia="zh-CN"/>
        </w:rPr>
        <w:t>一、垃圾分拣装备项目选址可行性分析</w:t>
      </w:r>
      <w:bookmarkEnd w:id="2"/>
    </w:p>
    <w:p>
      <w:pPr>
        <w:pStyle w:val="Heading2"/>
        <w:rPr>
          <w:rFonts w:ascii="仿宋" w:eastAsia="仿宋" w:hAnsi="仿宋" w:cs="仿宋" w:hint="eastAsia"/>
          <w:lang w:eastAsia="zh-CN"/>
        </w:rPr>
      </w:pPr>
      <w:bookmarkStart w:id="3" w:name="_Toc17805"/>
      <w:r>
        <w:rPr>
          <w:rFonts w:ascii="仿宋" w:eastAsia="仿宋" w:hAnsi="仿宋" w:cs="仿宋" w:hint="eastAsia"/>
          <w:lang w:eastAsia="zh-CN"/>
        </w:rPr>
        <w:t>(一)、垃圾分拣装备项目选址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该垃圾分拣装备项目选址位于XX省XX市XX区XXX街道</w:t>
      </w:r>
    </w:p>
    <w:p>
      <w:pPr>
        <w:pStyle w:val="Heading2"/>
        <w:ind w:firstLine="560" w:firstLineChars="200"/>
        <w:rPr>
          <w:rFonts w:ascii="仿宋" w:eastAsia="仿宋" w:hAnsi="仿宋" w:cs="仿宋" w:hint="eastAsia"/>
          <w:sz w:val="28"/>
          <w:lang w:eastAsia="zh-CN"/>
        </w:rPr>
      </w:pPr>
      <w:bookmarkStart w:id="4" w:name="_Toc219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垃圾分拣装备项目的征地面积将根据垃圾分拣装备项目的实际规模和需求进行精确规划。具体面积XXX平方米，旨在确保垃圾分拣装备项目不仅能够满足当前的发展需求，还能够预留空间以适应未来的扩展。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净用地面积是在征地面积基础上去除不可利用面积后的实际可开发用地。具体面积XXX平方米，考虑到环保、交通、安全等多方面因素，以确保垃圾分拣装备项目在整体利用效率上达到最优。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垃圾分拣装备项目计划建设的建筑总规模具体面积XXX平方米。这一规模的确定综合考虑了垃圾分拣装备项目的性质、规模，以及城市规划的相关要求，确保建筑布局与周边环境协调一致。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绿地率是垃圾分拣装备项目用地中被规划为绿地的比例。具体面积XXX平方米，旨在通过合理规划绿地，改善垃圾分拣装备项目周边环境，提升居民生活质量，并符合城市整体绿化规划。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容积率是用地上可以建设的建筑总体积与用地面积之比。具体面积XXX，通过合理的容积率规划，确保垃圾分拣装备项目建筑规模与周边环境和谐共生。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分拣装备项目选址与当地城市规划相一致，具体面积XXX平方米。通过与城市规划部门深入沟通，确保垃圾分拣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垃圾分拣装备项目选址符合当地产业政策，具体面积XXX平方米。这包括垃圾分拣装备项目对当地经济的促进作用，以及对相关产业的带动效应，确保垃圾分拣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用地总体要求必须符合环保和可持续发展的原则，具体面积XXX平方米。通过采用绿色建筑设计、节能减排等措施，确保垃圾分拣装备项目在建设和运营过程中对环境的影响最小化，达到可持续发展的要求。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确保垃圾分拣装备项目选址具备必要的公共设施配套，具体面积XXX平方米。这包括交通便利性、教育、医疗等基础设施，以提高居民生活品质，使得垃圾分拣装备项目选址更具吸引力。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考虑用地总体要求对当地社会稳定性的影响，具体面积XXX平方米。通过深入了解当地社区反馈，确保垃圾分拣装备项目的选址和建设过程对当地社会和谐稳定产生积极作用。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分拣装备项目选址不仅符合法规和规划，还在实际操作中具有可行性。这一全面规划将为垃圾分拣装备项目的成功实施提供坚实的基础，确保垃圾分拣装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5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拣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垃圾分拣装备项目的设备规划和空间设计中，我们将采取灵活设备布局的措施。设备布局将根据实际需求进行灵活设计，避免不必要的浪费。通过合理规划设备摆放位置，我们将提高设备的利用率，减少设备间距，以确保垃圾分拣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垃圾分拣装备项目内部引入共享设施的概念，例如共享会议室、办公区等。通过这种方式，我们可以减少对资源的重复建设，提高资源共享效率，从而减小垃圾分拣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8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分拣装备项目的总图布置中，我们将不同功能区域进行明确的规划，以最大程度满足垃圾分拣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垃圾分拣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分拣装备项目对环境的影响是综合评价的重要因素之一。我们将详细考虑选址周边的自然环境、生态保护区、水源地等情况，确保垃圾分拣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对选址的评价还需充分考虑当地政府的产业政策和法规。我们将详细了解垃圾分拣装备项目所在地的相关政策，确保垃圾分拣装备项目的规划和运营与当地法规相符，降低不必要的法律风险。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考虑到社会稳定性对企业运营的重要性，我们将评估选址地区的社会安全情况、劳工关系、社区反馈等方面，以确保垃圾分拣装备项目的建设和运营不会受到社会稳定性的负面影响。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最后，我们将综合考虑用地成本，包括土地购置费用、土地开发成本等。通过对用地成本的详细评估，我们能够做出更为精确的经济效益分析，为垃圾分拣装备项目的投资决策提供有力支持。</w:t>
      </w:r>
    </w:p>
    <w:p>
      <w:pPr>
        <w:pStyle w:val="Heading1"/>
        <w:ind w:firstLine="560" w:firstLineChars="200"/>
        <w:rPr>
          <w:rFonts w:ascii="仿宋" w:eastAsia="仿宋" w:hAnsi="仿宋" w:cs="仿宋" w:hint="eastAsia"/>
          <w:sz w:val="28"/>
          <w:lang w:eastAsia="zh-CN"/>
        </w:rPr>
      </w:pPr>
      <w:bookmarkStart w:id="8" w:name="_Toc656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6704"/>
      <w:r>
        <w:rPr>
          <w:rFonts w:ascii="仿宋" w:eastAsia="仿宋" w:hAnsi="仿宋" w:cs="仿宋" w:hint="eastAsia"/>
          <w:lang w:eastAsia="zh-CN"/>
        </w:rPr>
        <w:t>(一)、垃圾分拣装备行业分析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垃圾分拣装备行业一直以来都是市场的关注焦点。行业内的发展趋势、竞争态势以及潜在机会都对垃圾分拣装备项目的推进产生深远的影响。通过深入研究行业的整体概貌，我们将更好地理解行业的核心特征，为垃圾分拣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拣装备行业，技术一直是推动创新和发展的关键因素。我们将对当前技术趋势进行详尽分析，包括但不限于人工智能、大数据应用、先进制造技术等。这有助于垃圾分拣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分拣装备项目成功的基础。我们将对主要竞争对手进行深入研究，包括其市场份额、产品特点、市场定位等。通过全面了解竞争对手的优势和劣势，垃圾分拣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606"/>
      <w:r>
        <w:rPr>
          <w:rFonts w:ascii="仿宋" w:eastAsia="仿宋" w:hAnsi="仿宋" w:cs="仿宋" w:hint="eastAsia"/>
          <w:sz w:val="28"/>
          <w:lang w:eastAsia="zh-CN"/>
        </w:rPr>
        <w:t>(二)、垃圾分拣装备市场分析预测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分拣装备市场未来的增长趋势。这包括市场的整体规模、各细分领域的发展趋势等。垃圾分拣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分拣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垃圾分拣装备项目实施过程中需要充分考虑的因素。我们将对市场风险进行全面评估，包括但不限于政策法规风险、市场竞争风险、技术变革风险等。通过对潜在风险的深入分析，垃圾分拣装备项目可以制定相应的风险缓解策略，降低不确定性对垃圾分拣装备项目的影响。</w:t>
      </w:r>
    </w:p>
    <w:p>
      <w:pPr>
        <w:pStyle w:val="Heading1"/>
        <w:ind w:firstLine="560" w:firstLineChars="200"/>
        <w:rPr>
          <w:rFonts w:ascii="仿宋" w:eastAsia="仿宋" w:hAnsi="仿宋" w:cs="仿宋" w:hint="eastAsia"/>
          <w:sz w:val="28"/>
          <w:lang w:eastAsia="zh-CN"/>
        </w:rPr>
      </w:pPr>
      <w:bookmarkStart w:id="11" w:name="_Toc18178"/>
      <w:r>
        <w:rPr>
          <w:rFonts w:ascii="仿宋" w:eastAsia="仿宋" w:hAnsi="仿宋" w:cs="仿宋" w:hint="eastAsia"/>
          <w:sz w:val="28"/>
          <w:lang w:eastAsia="zh-CN"/>
        </w:rPr>
        <w:t>三、垃圾分拣装备项目可持续发展</w:t>
      </w:r>
      <w:bookmarkEnd w:id="11"/>
    </w:p>
    <w:p>
      <w:pPr>
        <w:pStyle w:val="Heading2"/>
        <w:rPr>
          <w:rFonts w:ascii="仿宋" w:eastAsia="仿宋" w:hAnsi="仿宋" w:cs="仿宋" w:hint="eastAsia"/>
          <w:lang w:eastAsia="zh-CN"/>
        </w:rPr>
      </w:pPr>
      <w:bookmarkStart w:id="12" w:name="_Toc2750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拣装备项目中，垃圾分拣装备项目团队着眼于未来，明确了可持续发展的战略方向。制定的具体可持续发展目标包括降低资源使用、采用环保技术、最大化社会效益等。这一步骤不仅有助于垃圾分拣装备项目在环保和社会责任方面达到最高标准，也为未来提供了明确的指引，确保垃圾分拣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可持续实践的融入垃圾分拣装备项目管理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分拣装备项目管理周期。从垃圾分拣装备项目规划开始，垃圾分拣装备项目团队就考虑了环境和社会的因素。在执行阶段，垃圾分拣装备项目团队积极推动绿色技术的应用，优化资源利用。此外，关注员工的社会责任，通过培训和沟通活动提高员工对可持续发展的认知，使他们能够在日常工作中践行可持续实践。这些举措不仅为垃圾分拣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63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扎根于垃圾分拣装备项目的可持续发展理念，我们深信环保与社会责任是垃圾分拣装备项目成功的关键支柱。在垃圾分拣装备项目的每一步，我们都致力于通过创新和实践，履行对环境和社会的坚定责任。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团队通过引入先进的环保技术、建立高效的废物处理系统以及推动能源节约措施，积极履行环保责任。定期的环保监测和评估确保垃圾分拣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不仅致力于自身可持续发展，还注重对社会的回馈。通过支持社区垃圾分拣装备项目、参与慈善事业、提供培训机会等方式，垃圾分拣装备项目积极履行社会责任。与当地社区建立积极互动，关注员工的工作与生活平衡，以及员工的身心健康，是垃圾分拣装备项目在社会责任层面的关键举措。这样的实践不仅增强了垃圾分拣装备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7862"/>
      <w:r>
        <w:rPr>
          <w:rFonts w:ascii="仿宋" w:eastAsia="仿宋" w:hAnsi="仿宋" w:cs="仿宋" w:hint="eastAsia"/>
          <w:sz w:val="28"/>
          <w:lang w:eastAsia="zh-CN"/>
        </w:rPr>
        <w:t>四、垃圾分拣装备项目绩效评估</w:t>
      </w:r>
      <w:bookmarkEnd w:id="14"/>
    </w:p>
    <w:p>
      <w:pPr>
        <w:pStyle w:val="Heading2"/>
        <w:rPr>
          <w:rFonts w:ascii="仿宋" w:eastAsia="仿宋" w:hAnsi="仿宋" w:cs="仿宋" w:hint="eastAsia"/>
          <w:lang w:eastAsia="zh-CN"/>
        </w:rPr>
      </w:pPr>
      <w:bookmarkStart w:id="15" w:name="_Toc234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分拣装备项目中，我们设计了一套全面的绩效评估指标，以确保垃圾分拣装备项目的可控和成功交付。这些指标跨足垃圾分拣装备项目目标、成本、进度和质量等多个维度，为我们提供了全面洞察垃圾分拣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目标达成率是我们关注的首要指标。我们设定了明确的目标，并通过定期监测和评估，迅速发现并应对潜在的目标偏差。这为垃圾分拣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成本绩效是另一个核心关注点。通过实际成本与预算成本的对比分析，我们深入了解成本差异的原因，及时调整资源分配，保持垃圾分拣装备项目在经济效益方面的合理水平。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进度作为关键的绩效指标之一，得到了精心的关注。我们制定了详细的垃圾分拣装备项目进度计划，并设立了进度符合度指标，确保实际进度与计划进度保持一致。这使我们能够快速发现和解决潜在的进度问题，保持垃圾分拣装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分拣装备项目绩效的不可或缺的一环。我们引入了一系列的质量标准和客户满意度指标，以确保垃圾分拣装备项目交付的成果在质量上达到或超越预期水平。通过持续监测这些指标，我们努力提升垃圾分拣装备项目整体质量水平，为垃圾分拣装备项目的成功交付提供有力保障。通过这些科学且全面的绩效评估，我们能够更好地引导垃圾分拣装备项目的持续改进，确保垃圾分拣装备项目目标的顺利达成。</w:t>
      </w:r>
    </w:p>
    <w:p>
      <w:pPr>
        <w:pStyle w:val="Heading2"/>
        <w:ind w:firstLine="560" w:firstLineChars="200"/>
        <w:rPr>
          <w:rFonts w:ascii="仿宋" w:eastAsia="仿宋" w:hAnsi="仿宋" w:cs="仿宋" w:hint="eastAsia"/>
          <w:sz w:val="28"/>
          <w:lang w:eastAsia="zh-CN"/>
        </w:rPr>
      </w:pPr>
      <w:bookmarkStart w:id="16" w:name="_Toc395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绩效评估是垃圾分拣装备项目中的关键环节，为确保垃圾分拣装备项目达到预期目标，我们采用了多层次、多维度的绩效评估方法。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分拣装备项目的战略目标对齐，确保每个决策和行动都与垃圾分拣装备项目整体目标保持一致。团队会定期召开战略对齐会议，审视当前工作与垃圾分拣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分拣装备项目进度、质量、成本和风险等方面。这些指标通过数据收集和分析，为垃圾分拣装备项目管理团队提供了客观的评估依据。例如，我们通过垃圾分拣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绩效评估不仅仅停留在垃圾分拣装备项目内部，还考虑了垃圾分拣装备项目对外部环境的影响。我们定期进行干系人满意度调查，以了解各利益相关方对垃圾分拣装备项目的期望和满意度，并及时做出调整。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这种多层次、多角度的绩效评估方法，使得我们能够全面了解垃圾分拣装备项目的运行状态，及时做出调整，确保垃圾分拣装备项目在不断变化的环境中保持稳健前行。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40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为了确保垃圾分拣装备项目的有效管理和不断优化，我们采用了精心设计的绩效评估周期。这个周期旨在实现灵活、实时和全面的评估，以适应垃圾分拣装备项目执行中的各种挑战。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分拣装备项目的不同需求，分为短期、中期和长期。短期评估关注每个迭代或工作周期，以及时发现和解决当前任务中的问题。中期评估涵盖几个迭代，深入了解整体垃圾分拣装备项目的趋势和性能。长期评估则着眼于整个垃圾分拣装备项目阶段，确保垃圾分拣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分拣装备项目管理工具和协作平台，团队成员能够随时更新和分享垃圾分拣装备项目数据。这种实时性的反馈机制使我们能够及时察觉潜在问题，快速调整，保持垃圾分拣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分拣装备项目的决策制定密不可分。每个周期的垃圾分拣装备项目回顾会议成为集体总结经验、识别问题深层次原因并找到创新解决方案的平台。这种定期的反思与调整机制使垃圾分拣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2041"/>
      <w:r>
        <w:rPr>
          <w:rFonts w:ascii="仿宋" w:eastAsia="仿宋" w:hAnsi="仿宋" w:cs="仿宋" w:hint="eastAsia"/>
          <w:sz w:val="28"/>
          <w:lang w:eastAsia="zh-CN"/>
        </w:rPr>
        <w:t>五、垃圾分拣装备项目建设单位说明</w:t>
      </w:r>
      <w:bookmarkEnd w:id="18"/>
    </w:p>
    <w:p>
      <w:pPr>
        <w:pStyle w:val="Heading2"/>
        <w:rPr>
          <w:rFonts w:ascii="仿宋" w:eastAsia="仿宋" w:hAnsi="仿宋" w:cs="仿宋" w:hint="eastAsia"/>
          <w:lang w:eastAsia="zh-CN"/>
        </w:rPr>
      </w:pPr>
      <w:bookmarkStart w:id="19" w:name="_Toc4311"/>
      <w:r>
        <w:rPr>
          <w:rFonts w:ascii="仿宋" w:eastAsia="仿宋" w:hAnsi="仿宋" w:cs="仿宋" w:hint="eastAsia"/>
          <w:lang w:eastAsia="zh-CN"/>
        </w:rPr>
        <w:t>(一)、垃圾分拣装备项目承办单位基本情况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3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分拣装备项目承办单位的XXXX，我们着眼于实现可持续的经济效益。通过技术创新和解决方案的提供，公司预计在垃圾分拣装备项目执行期间将获得可观的收入增长。这一收入来源主要包括垃圾分拣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同时，我们注重成本控制和效率提升，以确保垃圾分拣装备项目的可持续盈利。透过精细的管理和资源优化，公司期望实现垃圾分拣装备项目利润最大化。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分拣装备项目实施进行全面的投资评估，包括垃圾分拣装备项目启动阶段的资金投入和后续运营成本。通过对垃圾分拣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垃圾分拣装备项目实施过程中具备足够的资金流动性，公司将进行详尽的现金流分析。这包括资金需求的合理预测、垃圾分拣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32484"/>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26936"/>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垃圾分拣装备项目的主要产品是XXXX，预计年产值为XXX万元。这一产品在市场中占据着重要的地位，其广泛的应用范围使得该垃圾分拣装备项目的市场前景非常广阔。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https://d.book118.com/598067140107006032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垃圾分拣装备项目规划设计纲要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16F28"/>
    <w:rsid w:val="24816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14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2024-01-30T09:05:00Z</dcterms:created>
  <dcterms:modified xsi:type="dcterms:W3CDTF">2024-01-30T09:05:56Z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6BA43EDB88B34CD59032AB249158E8E1_11</vt:lpwstr>
  </property>
  <property fmtid="{D5CDD505-2E9C-101B-9397-08002B2CF9AE}" pid="3" name="KSOProductBuildVer">
    <vt:lpwstr>2052-12.1.0.16250</vt:lpwstr>
  </property>
</Properties>
</file>