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B107型中变催化剂项目规划设计方案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1" w:history="1">
        <w:r>
          <w:rPr>
            <w:rFonts w:ascii="仿宋" w:eastAsia="仿宋" w:hAnsi="仿宋" w:cs="仿宋" w:hint="eastAsia"/>
            <w:lang w:eastAsia="zh-CN"/>
          </w:rPr>
          <w:t>概论</w:t>
        </w:r>
        <w:r>
          <w:tab/>
        </w:r>
        <w:r>
          <w:fldChar w:fldCharType="begin"/>
        </w:r>
        <w:r>
          <w:instrText xml:space="preserve"> PAGEREF _Toc12701 \h </w:instrText>
        </w:r>
        <w:r>
          <w:fldChar w:fldCharType="separate"/>
        </w:r>
        <w:r>
          <w:t>3</w:t>
        </w:r>
        <w:r>
          <w:fldChar w:fldCharType="end"/>
        </w:r>
      </w:hyperlink>
    </w:p>
    <w:p>
      <w:pPr>
        <w:pStyle w:val="TOC1"/>
        <w:tabs>
          <w:tab w:val="right" w:leader="dot" w:pos="8306"/>
        </w:tabs>
      </w:pPr>
      <w:hyperlink w:anchor="_Toc334" w:history="1">
        <w:r>
          <w:rPr>
            <w:rFonts w:ascii="仿宋" w:eastAsia="仿宋" w:hAnsi="仿宋" w:cs="仿宋" w:hint="eastAsia"/>
            <w:lang w:eastAsia="zh-CN"/>
          </w:rPr>
          <w:t>一、市场分析、调研</w:t>
        </w:r>
        <w:r>
          <w:tab/>
        </w:r>
        <w:r>
          <w:fldChar w:fldCharType="begin"/>
        </w:r>
        <w:r>
          <w:instrText xml:space="preserve"> PAGEREF _Toc334 \h </w:instrText>
        </w:r>
        <w:r>
          <w:fldChar w:fldCharType="separate"/>
        </w:r>
        <w:r>
          <w:t>3</w:t>
        </w:r>
        <w:r>
          <w:fldChar w:fldCharType="end"/>
        </w:r>
      </w:hyperlink>
    </w:p>
    <w:p>
      <w:pPr>
        <w:pStyle w:val="TOC2"/>
        <w:tabs>
          <w:tab w:val="right" w:leader="dot" w:pos="8306"/>
        </w:tabs>
      </w:pPr>
      <w:hyperlink w:anchor="_Toc9355" w:history="1">
        <w:r>
          <w:rPr>
            <w:rFonts w:ascii="仿宋" w:eastAsia="仿宋" w:hAnsi="仿宋" w:cs="仿宋" w:hint="eastAsia"/>
            <w:lang w:eastAsia="zh-CN"/>
          </w:rPr>
          <w:t>(一)、B107型中变催化剂行业分析</w:t>
        </w:r>
        <w:r>
          <w:tab/>
        </w:r>
        <w:r>
          <w:fldChar w:fldCharType="begin"/>
        </w:r>
        <w:r>
          <w:instrText xml:space="preserve"> PAGEREF _Toc9355 \h </w:instrText>
        </w:r>
        <w:r>
          <w:fldChar w:fldCharType="separate"/>
        </w:r>
        <w:r>
          <w:t>3</w:t>
        </w:r>
        <w:r>
          <w:fldChar w:fldCharType="end"/>
        </w:r>
      </w:hyperlink>
    </w:p>
    <w:p>
      <w:pPr>
        <w:pStyle w:val="TOC2"/>
        <w:tabs>
          <w:tab w:val="right" w:leader="dot" w:pos="8306"/>
        </w:tabs>
      </w:pPr>
      <w:hyperlink w:anchor="_Toc16023" w:history="1">
        <w:r>
          <w:rPr>
            <w:rFonts w:ascii="仿宋" w:eastAsia="仿宋" w:hAnsi="仿宋" w:cs="仿宋" w:hint="eastAsia"/>
            <w:lang w:eastAsia="zh-CN"/>
          </w:rPr>
          <w:t>(二)、B107型中变催化剂市场分析预测</w:t>
        </w:r>
        <w:r>
          <w:tab/>
        </w:r>
        <w:r>
          <w:fldChar w:fldCharType="begin"/>
        </w:r>
        <w:r>
          <w:instrText xml:space="preserve"> PAGEREF _Toc16023 \h </w:instrText>
        </w:r>
        <w:r>
          <w:fldChar w:fldCharType="separate"/>
        </w:r>
        <w:r>
          <w:t>4</w:t>
        </w:r>
        <w:r>
          <w:fldChar w:fldCharType="end"/>
        </w:r>
      </w:hyperlink>
    </w:p>
    <w:p>
      <w:pPr>
        <w:pStyle w:val="TOC1"/>
        <w:tabs>
          <w:tab w:val="right" w:leader="dot" w:pos="8306"/>
        </w:tabs>
      </w:pPr>
      <w:hyperlink w:anchor="_Toc29979" w:history="1">
        <w:r>
          <w:rPr>
            <w:rFonts w:ascii="仿宋" w:eastAsia="仿宋" w:hAnsi="仿宋" w:cs="仿宋" w:hint="eastAsia"/>
            <w:lang w:eastAsia="zh-CN"/>
          </w:rPr>
          <w:t>二、B107型中变催化剂项目概论</w:t>
        </w:r>
        <w:r>
          <w:tab/>
        </w:r>
        <w:r>
          <w:fldChar w:fldCharType="begin"/>
        </w:r>
        <w:r>
          <w:instrText xml:space="preserve"> PAGEREF _Toc29979 \h </w:instrText>
        </w:r>
        <w:r>
          <w:fldChar w:fldCharType="separate"/>
        </w:r>
        <w:r>
          <w:t>5</w:t>
        </w:r>
        <w:r>
          <w:fldChar w:fldCharType="end"/>
        </w:r>
      </w:hyperlink>
    </w:p>
    <w:p>
      <w:pPr>
        <w:pStyle w:val="TOC2"/>
        <w:tabs>
          <w:tab w:val="right" w:leader="dot" w:pos="8306"/>
        </w:tabs>
      </w:pPr>
      <w:hyperlink w:anchor="_Toc21452" w:history="1">
        <w:r>
          <w:rPr>
            <w:rFonts w:ascii="仿宋" w:eastAsia="仿宋" w:hAnsi="仿宋" w:cs="仿宋" w:hint="eastAsia"/>
            <w:lang w:eastAsia="zh-CN"/>
          </w:rPr>
          <w:t>(一)、B107型中变催化剂项目概况</w:t>
        </w:r>
        <w:r>
          <w:tab/>
        </w:r>
        <w:r>
          <w:fldChar w:fldCharType="begin"/>
        </w:r>
        <w:r>
          <w:instrText xml:space="preserve"> PAGEREF _Toc21452 \h </w:instrText>
        </w:r>
        <w:r>
          <w:fldChar w:fldCharType="separate"/>
        </w:r>
        <w:r>
          <w:t>5</w:t>
        </w:r>
        <w:r>
          <w:fldChar w:fldCharType="end"/>
        </w:r>
      </w:hyperlink>
    </w:p>
    <w:p>
      <w:pPr>
        <w:pStyle w:val="TOC2"/>
        <w:tabs>
          <w:tab w:val="right" w:leader="dot" w:pos="8306"/>
        </w:tabs>
      </w:pPr>
      <w:hyperlink w:anchor="_Toc16496" w:history="1">
        <w:r>
          <w:rPr>
            <w:rFonts w:ascii="仿宋" w:eastAsia="仿宋" w:hAnsi="仿宋" w:cs="仿宋" w:hint="eastAsia"/>
            <w:lang w:eastAsia="zh-CN"/>
          </w:rPr>
          <w:t>(二)、B107型中变催化剂项目目标</w:t>
        </w:r>
        <w:r>
          <w:tab/>
        </w:r>
        <w:r>
          <w:fldChar w:fldCharType="begin"/>
        </w:r>
        <w:r>
          <w:instrText xml:space="preserve"> PAGEREF _Toc16496 \h </w:instrText>
        </w:r>
        <w:r>
          <w:fldChar w:fldCharType="separate"/>
        </w:r>
        <w:r>
          <w:t>7</w:t>
        </w:r>
        <w:r>
          <w:fldChar w:fldCharType="end"/>
        </w:r>
      </w:hyperlink>
    </w:p>
    <w:p>
      <w:pPr>
        <w:pStyle w:val="TOC2"/>
        <w:tabs>
          <w:tab w:val="right" w:leader="dot" w:pos="8306"/>
        </w:tabs>
      </w:pPr>
      <w:hyperlink w:anchor="_Toc29194" w:history="1">
        <w:r>
          <w:rPr>
            <w:rFonts w:ascii="仿宋" w:eastAsia="仿宋" w:hAnsi="仿宋" w:cs="仿宋" w:hint="eastAsia"/>
            <w:lang w:eastAsia="zh-CN"/>
          </w:rPr>
          <w:t>(三)、B107型中变催化剂项目提出的理由</w:t>
        </w:r>
        <w:r>
          <w:tab/>
        </w:r>
        <w:r>
          <w:fldChar w:fldCharType="begin"/>
        </w:r>
        <w:r>
          <w:instrText xml:space="preserve"> PAGEREF _Toc29194 \h </w:instrText>
        </w:r>
        <w:r>
          <w:fldChar w:fldCharType="separate"/>
        </w:r>
        <w:r>
          <w:t>8</w:t>
        </w:r>
        <w:r>
          <w:fldChar w:fldCharType="end"/>
        </w:r>
      </w:hyperlink>
    </w:p>
    <w:p>
      <w:pPr>
        <w:pStyle w:val="TOC2"/>
        <w:tabs>
          <w:tab w:val="right" w:leader="dot" w:pos="8306"/>
        </w:tabs>
      </w:pPr>
      <w:hyperlink w:anchor="_Toc409" w:history="1">
        <w:r>
          <w:rPr>
            <w:rFonts w:ascii="仿宋" w:eastAsia="仿宋" w:hAnsi="仿宋" w:cs="仿宋" w:hint="eastAsia"/>
            <w:lang w:eastAsia="zh-CN"/>
          </w:rPr>
          <w:t>(四)、B107型中变催化剂项目意义</w:t>
        </w:r>
        <w:r>
          <w:tab/>
        </w:r>
        <w:r>
          <w:fldChar w:fldCharType="begin"/>
        </w:r>
        <w:r>
          <w:instrText xml:space="preserve"> PAGEREF _Toc409 \h </w:instrText>
        </w:r>
        <w:r>
          <w:fldChar w:fldCharType="separate"/>
        </w:r>
        <w:r>
          <w:t>10</w:t>
        </w:r>
        <w:r>
          <w:fldChar w:fldCharType="end"/>
        </w:r>
      </w:hyperlink>
    </w:p>
    <w:p>
      <w:pPr>
        <w:pStyle w:val="TOC2"/>
        <w:tabs>
          <w:tab w:val="right" w:leader="dot" w:pos="8306"/>
        </w:tabs>
      </w:pPr>
      <w:hyperlink w:anchor="_Toc1283" w:history="1">
        <w:r>
          <w:rPr>
            <w:rFonts w:ascii="仿宋" w:eastAsia="仿宋" w:hAnsi="仿宋" w:cs="仿宋" w:hint="eastAsia"/>
            <w:lang w:eastAsia="zh-CN"/>
          </w:rPr>
          <w:t>(五)、B107型中变催化剂项目背景</w:t>
        </w:r>
        <w:r>
          <w:tab/>
        </w:r>
        <w:r>
          <w:fldChar w:fldCharType="begin"/>
        </w:r>
        <w:r>
          <w:instrText xml:space="preserve"> PAGEREF _Toc1283 \h </w:instrText>
        </w:r>
        <w:r>
          <w:fldChar w:fldCharType="separate"/>
        </w:r>
        <w:r>
          <w:t>11</w:t>
        </w:r>
        <w:r>
          <w:fldChar w:fldCharType="end"/>
        </w:r>
      </w:hyperlink>
    </w:p>
    <w:p>
      <w:pPr>
        <w:pStyle w:val="TOC1"/>
        <w:tabs>
          <w:tab w:val="right" w:leader="dot" w:pos="8306"/>
        </w:tabs>
      </w:pPr>
      <w:hyperlink w:anchor="_Toc18162" w:history="1">
        <w:r>
          <w:rPr>
            <w:rFonts w:ascii="仿宋" w:eastAsia="仿宋" w:hAnsi="仿宋" w:cs="仿宋" w:hint="eastAsia"/>
            <w:lang w:eastAsia="zh-CN"/>
          </w:rPr>
          <w:t>三、产品规划分析</w:t>
        </w:r>
        <w:r>
          <w:tab/>
        </w:r>
        <w:r>
          <w:fldChar w:fldCharType="begin"/>
        </w:r>
        <w:r>
          <w:instrText xml:space="preserve"> PAGEREF _Toc18162 \h </w:instrText>
        </w:r>
        <w:r>
          <w:fldChar w:fldCharType="separate"/>
        </w:r>
        <w:r>
          <w:t>12</w:t>
        </w:r>
        <w:r>
          <w:fldChar w:fldCharType="end"/>
        </w:r>
      </w:hyperlink>
    </w:p>
    <w:p>
      <w:pPr>
        <w:pStyle w:val="TOC2"/>
        <w:tabs>
          <w:tab w:val="right" w:leader="dot" w:pos="8306"/>
        </w:tabs>
      </w:pPr>
      <w:hyperlink w:anchor="_Toc13642" w:history="1">
        <w:r>
          <w:rPr>
            <w:rFonts w:ascii="仿宋" w:eastAsia="仿宋" w:hAnsi="仿宋" w:cs="仿宋" w:hint="eastAsia"/>
            <w:lang w:eastAsia="zh-CN"/>
          </w:rPr>
          <w:t>(一)、产品规划</w:t>
        </w:r>
        <w:r>
          <w:tab/>
        </w:r>
        <w:r>
          <w:fldChar w:fldCharType="begin"/>
        </w:r>
        <w:r>
          <w:instrText xml:space="preserve"> PAGEREF _Toc13642 \h </w:instrText>
        </w:r>
        <w:r>
          <w:fldChar w:fldCharType="separate"/>
        </w:r>
        <w:r>
          <w:t>12</w:t>
        </w:r>
        <w:r>
          <w:fldChar w:fldCharType="end"/>
        </w:r>
      </w:hyperlink>
    </w:p>
    <w:p>
      <w:pPr>
        <w:pStyle w:val="TOC2"/>
        <w:tabs>
          <w:tab w:val="right" w:leader="dot" w:pos="8306"/>
        </w:tabs>
      </w:pPr>
      <w:hyperlink w:anchor="_Toc17348" w:history="1">
        <w:r>
          <w:rPr>
            <w:rFonts w:ascii="仿宋" w:eastAsia="仿宋" w:hAnsi="仿宋" w:cs="仿宋" w:hint="eastAsia"/>
            <w:lang w:eastAsia="zh-CN"/>
          </w:rPr>
          <w:t>(二)、建设规模</w:t>
        </w:r>
        <w:r>
          <w:tab/>
        </w:r>
        <w:r>
          <w:fldChar w:fldCharType="begin"/>
        </w:r>
        <w:r>
          <w:instrText xml:space="preserve"> PAGEREF _Toc17348 \h </w:instrText>
        </w:r>
        <w:r>
          <w:fldChar w:fldCharType="separate"/>
        </w:r>
        <w:r>
          <w:t>12</w:t>
        </w:r>
        <w:r>
          <w:fldChar w:fldCharType="end"/>
        </w:r>
      </w:hyperlink>
    </w:p>
    <w:p>
      <w:pPr>
        <w:pStyle w:val="TOC1"/>
        <w:tabs>
          <w:tab w:val="right" w:leader="dot" w:pos="8306"/>
        </w:tabs>
      </w:pPr>
      <w:hyperlink w:anchor="_Toc27137" w:history="1">
        <w:r>
          <w:rPr>
            <w:rFonts w:ascii="仿宋" w:eastAsia="仿宋" w:hAnsi="仿宋" w:cs="仿宋" w:hint="eastAsia"/>
            <w:lang w:eastAsia="zh-CN"/>
          </w:rPr>
          <w:t>四、B107型中变催化剂项目可持续发展</w:t>
        </w:r>
        <w:r>
          <w:tab/>
        </w:r>
        <w:r>
          <w:fldChar w:fldCharType="begin"/>
        </w:r>
        <w:r>
          <w:instrText xml:space="preserve"> PAGEREF _Toc27137 \h </w:instrText>
        </w:r>
        <w:r>
          <w:fldChar w:fldCharType="separate"/>
        </w:r>
        <w:r>
          <w:t>14</w:t>
        </w:r>
        <w:r>
          <w:fldChar w:fldCharType="end"/>
        </w:r>
      </w:hyperlink>
    </w:p>
    <w:p>
      <w:pPr>
        <w:pStyle w:val="TOC2"/>
        <w:tabs>
          <w:tab w:val="right" w:leader="dot" w:pos="8306"/>
        </w:tabs>
      </w:pPr>
      <w:hyperlink w:anchor="_Toc10170" w:history="1">
        <w:r>
          <w:rPr>
            <w:rFonts w:ascii="仿宋" w:eastAsia="仿宋" w:hAnsi="仿宋" w:cs="仿宋" w:hint="eastAsia"/>
            <w:lang w:eastAsia="zh-CN"/>
          </w:rPr>
          <w:t>(一)、可持续战略与实践</w:t>
        </w:r>
        <w:r>
          <w:tab/>
        </w:r>
        <w:r>
          <w:fldChar w:fldCharType="begin"/>
        </w:r>
        <w:r>
          <w:instrText xml:space="preserve"> PAGEREF _Toc10170 \h </w:instrText>
        </w:r>
        <w:r>
          <w:fldChar w:fldCharType="separate"/>
        </w:r>
        <w:r>
          <w:t>14</w:t>
        </w:r>
        <w:r>
          <w:fldChar w:fldCharType="end"/>
        </w:r>
      </w:hyperlink>
    </w:p>
    <w:p>
      <w:pPr>
        <w:pStyle w:val="TOC2"/>
        <w:tabs>
          <w:tab w:val="right" w:leader="dot" w:pos="8306"/>
        </w:tabs>
      </w:pPr>
      <w:hyperlink w:anchor="_Toc11503" w:history="1">
        <w:r>
          <w:rPr>
            <w:rFonts w:ascii="仿宋" w:eastAsia="仿宋" w:hAnsi="仿宋" w:cs="仿宋" w:hint="eastAsia"/>
            <w:lang w:eastAsia="zh-CN"/>
          </w:rPr>
          <w:t>(二)、环保与社会责任</w:t>
        </w:r>
        <w:r>
          <w:tab/>
        </w:r>
        <w:r>
          <w:fldChar w:fldCharType="begin"/>
        </w:r>
        <w:r>
          <w:instrText xml:space="preserve"> PAGEREF _Toc11503 \h </w:instrText>
        </w:r>
        <w:r>
          <w:fldChar w:fldCharType="separate"/>
        </w:r>
        <w:r>
          <w:t>14</w:t>
        </w:r>
        <w:r>
          <w:fldChar w:fldCharType="end"/>
        </w:r>
      </w:hyperlink>
    </w:p>
    <w:p>
      <w:pPr>
        <w:pStyle w:val="TOC1"/>
        <w:tabs>
          <w:tab w:val="right" w:leader="dot" w:pos="8306"/>
        </w:tabs>
      </w:pPr>
      <w:hyperlink w:anchor="_Toc13089" w:history="1">
        <w:r>
          <w:rPr>
            <w:rFonts w:ascii="仿宋" w:eastAsia="仿宋" w:hAnsi="仿宋" w:cs="仿宋" w:hint="eastAsia"/>
            <w:lang w:eastAsia="zh-CN"/>
          </w:rPr>
          <w:t>五、B107型中变催化剂项目文档管理</w:t>
        </w:r>
        <w:r>
          <w:tab/>
        </w:r>
        <w:r>
          <w:fldChar w:fldCharType="begin"/>
        </w:r>
        <w:r>
          <w:instrText xml:space="preserve"> PAGEREF _Toc13089 \h </w:instrText>
        </w:r>
        <w:r>
          <w:fldChar w:fldCharType="separate"/>
        </w:r>
        <w:r>
          <w:t>15</w:t>
        </w:r>
        <w:r>
          <w:fldChar w:fldCharType="end"/>
        </w:r>
      </w:hyperlink>
    </w:p>
    <w:p>
      <w:pPr>
        <w:pStyle w:val="TOC2"/>
        <w:tabs>
          <w:tab w:val="right" w:leader="dot" w:pos="8306"/>
        </w:tabs>
      </w:pPr>
      <w:hyperlink w:anchor="_Toc11335" w:history="1">
        <w:r>
          <w:rPr>
            <w:rFonts w:ascii="仿宋" w:eastAsia="仿宋" w:hAnsi="仿宋" w:cs="仿宋" w:hint="eastAsia"/>
            <w:lang w:eastAsia="zh-CN"/>
          </w:rPr>
          <w:t>(一)、文档编制与审查</w:t>
        </w:r>
        <w:r>
          <w:tab/>
        </w:r>
        <w:r>
          <w:fldChar w:fldCharType="begin"/>
        </w:r>
        <w:r>
          <w:instrText xml:space="preserve"> PAGEREF _Toc11335 \h </w:instrText>
        </w:r>
        <w:r>
          <w:fldChar w:fldCharType="separate"/>
        </w:r>
        <w:r>
          <w:t>15</w:t>
        </w:r>
        <w:r>
          <w:fldChar w:fldCharType="end"/>
        </w:r>
      </w:hyperlink>
    </w:p>
    <w:p>
      <w:pPr>
        <w:pStyle w:val="TOC2"/>
        <w:tabs>
          <w:tab w:val="right" w:leader="dot" w:pos="8306"/>
        </w:tabs>
      </w:pPr>
      <w:hyperlink w:anchor="_Toc30226" w:history="1">
        <w:r>
          <w:rPr>
            <w:rFonts w:ascii="仿宋" w:eastAsia="仿宋" w:hAnsi="仿宋" w:cs="仿宋" w:hint="eastAsia"/>
            <w:lang w:eastAsia="zh-CN"/>
          </w:rPr>
          <w:t>(二)、文档发布与分发</w:t>
        </w:r>
        <w:r>
          <w:tab/>
        </w:r>
        <w:r>
          <w:fldChar w:fldCharType="begin"/>
        </w:r>
        <w:r>
          <w:instrText xml:space="preserve"> PAGEREF _Toc30226 \h </w:instrText>
        </w:r>
        <w:r>
          <w:fldChar w:fldCharType="separate"/>
        </w:r>
        <w:r>
          <w:t>17</w:t>
        </w:r>
        <w:r>
          <w:fldChar w:fldCharType="end"/>
        </w:r>
      </w:hyperlink>
    </w:p>
    <w:p>
      <w:pPr>
        <w:pStyle w:val="TOC2"/>
        <w:tabs>
          <w:tab w:val="right" w:leader="dot" w:pos="8306"/>
        </w:tabs>
      </w:pPr>
      <w:hyperlink w:anchor="_Toc12201" w:history="1">
        <w:r>
          <w:rPr>
            <w:rFonts w:ascii="仿宋" w:eastAsia="仿宋" w:hAnsi="仿宋" w:cs="仿宋" w:hint="eastAsia"/>
            <w:lang w:eastAsia="zh-CN"/>
          </w:rPr>
          <w:t>(三)、文档存档与归档</w:t>
        </w:r>
        <w:r>
          <w:tab/>
        </w:r>
        <w:r>
          <w:fldChar w:fldCharType="begin"/>
        </w:r>
        <w:r>
          <w:instrText xml:space="preserve"> PAGEREF _Toc12201 \h </w:instrText>
        </w:r>
        <w:r>
          <w:fldChar w:fldCharType="separate"/>
        </w:r>
        <w:r>
          <w:t>18</w:t>
        </w:r>
        <w:r>
          <w:fldChar w:fldCharType="end"/>
        </w:r>
      </w:hyperlink>
    </w:p>
    <w:p>
      <w:pPr>
        <w:pStyle w:val="TOC1"/>
        <w:tabs>
          <w:tab w:val="right" w:leader="dot" w:pos="8306"/>
        </w:tabs>
      </w:pPr>
      <w:hyperlink w:anchor="_Toc23025" w:history="1">
        <w:r>
          <w:rPr>
            <w:rFonts w:ascii="仿宋" w:eastAsia="仿宋" w:hAnsi="仿宋" w:cs="仿宋" w:hint="eastAsia"/>
            <w:lang w:eastAsia="zh-CN"/>
          </w:rPr>
          <w:t>六、B107型中变催化剂项目建设单位说明</w:t>
        </w:r>
        <w:r>
          <w:tab/>
        </w:r>
        <w:r>
          <w:fldChar w:fldCharType="begin"/>
        </w:r>
        <w:r>
          <w:instrText xml:space="preserve"> PAGEREF _Toc23025 \h </w:instrText>
        </w:r>
        <w:r>
          <w:fldChar w:fldCharType="separate"/>
        </w:r>
        <w:r>
          <w:t>19</w:t>
        </w:r>
        <w:r>
          <w:fldChar w:fldCharType="end"/>
        </w:r>
      </w:hyperlink>
    </w:p>
    <w:p>
      <w:pPr>
        <w:pStyle w:val="TOC2"/>
        <w:tabs>
          <w:tab w:val="right" w:leader="dot" w:pos="8306"/>
        </w:tabs>
      </w:pPr>
      <w:hyperlink w:anchor="_Toc16928" w:history="1">
        <w:r>
          <w:rPr>
            <w:rFonts w:ascii="仿宋" w:eastAsia="仿宋" w:hAnsi="仿宋" w:cs="仿宋" w:hint="eastAsia"/>
            <w:lang w:eastAsia="zh-CN"/>
          </w:rPr>
          <w:t>(一)、B107型中变催化剂项目承办单位基本情况</w:t>
        </w:r>
        <w:r>
          <w:tab/>
        </w:r>
        <w:r>
          <w:fldChar w:fldCharType="begin"/>
        </w:r>
        <w:r>
          <w:instrText xml:space="preserve"> PAGEREF _Toc16928 \h </w:instrText>
        </w:r>
        <w:r>
          <w:fldChar w:fldCharType="separate"/>
        </w:r>
        <w:r>
          <w:t>19</w:t>
        </w:r>
        <w:r>
          <w:fldChar w:fldCharType="end"/>
        </w:r>
      </w:hyperlink>
    </w:p>
    <w:p>
      <w:pPr>
        <w:pStyle w:val="TOC2"/>
        <w:tabs>
          <w:tab w:val="right" w:leader="dot" w:pos="8306"/>
        </w:tabs>
      </w:pPr>
      <w:hyperlink w:anchor="_Toc20460" w:history="1">
        <w:r>
          <w:rPr>
            <w:rFonts w:ascii="仿宋" w:eastAsia="仿宋" w:hAnsi="仿宋" w:cs="仿宋" w:hint="eastAsia"/>
            <w:lang w:eastAsia="zh-CN"/>
          </w:rPr>
          <w:t>(二)、公司经济效益分析</w:t>
        </w:r>
        <w:r>
          <w:tab/>
        </w:r>
        <w:r>
          <w:fldChar w:fldCharType="begin"/>
        </w:r>
        <w:r>
          <w:instrText xml:space="preserve"> PAGEREF _Toc20460 \h </w:instrText>
        </w:r>
        <w:r>
          <w:fldChar w:fldCharType="separate"/>
        </w:r>
        <w:r>
          <w:t>20</w:t>
        </w:r>
        <w:r>
          <w:fldChar w:fldCharType="end"/>
        </w:r>
      </w:hyperlink>
    </w:p>
    <w:p>
      <w:pPr>
        <w:pStyle w:val="TOC1"/>
        <w:tabs>
          <w:tab w:val="right" w:leader="dot" w:pos="8306"/>
        </w:tabs>
      </w:pPr>
      <w:hyperlink w:anchor="_Toc8496" w:history="1">
        <w:r>
          <w:rPr>
            <w:rFonts w:ascii="仿宋" w:eastAsia="仿宋" w:hAnsi="仿宋" w:cs="仿宋" w:hint="eastAsia"/>
            <w:lang w:eastAsia="zh-CN"/>
          </w:rPr>
          <w:t>七、B107型中变催化剂项目技术管理</w:t>
        </w:r>
        <w:r>
          <w:tab/>
        </w:r>
        <w:r>
          <w:fldChar w:fldCharType="begin"/>
        </w:r>
        <w:r>
          <w:instrText xml:space="preserve"> PAGEREF _Toc8496 \h </w:instrText>
        </w:r>
        <w:r>
          <w:fldChar w:fldCharType="separate"/>
        </w:r>
        <w:r>
          <w:t>21</w:t>
        </w:r>
        <w:r>
          <w:fldChar w:fldCharType="end"/>
        </w:r>
      </w:hyperlink>
    </w:p>
    <w:p>
      <w:pPr>
        <w:pStyle w:val="TOC2"/>
        <w:tabs>
          <w:tab w:val="right" w:leader="dot" w:pos="8306"/>
        </w:tabs>
      </w:pPr>
      <w:hyperlink w:anchor="_Toc5209" w:history="1">
        <w:r>
          <w:rPr>
            <w:rFonts w:ascii="仿宋" w:eastAsia="仿宋" w:hAnsi="仿宋" w:cs="仿宋" w:hint="eastAsia"/>
            <w:lang w:eastAsia="zh-CN"/>
          </w:rPr>
          <w:t>(一)、技术方案选用方向</w:t>
        </w:r>
        <w:r>
          <w:tab/>
        </w:r>
        <w:r>
          <w:fldChar w:fldCharType="begin"/>
        </w:r>
        <w:r>
          <w:instrText xml:space="preserve"> PAGEREF _Toc5209 \h </w:instrText>
        </w:r>
        <w:r>
          <w:fldChar w:fldCharType="separate"/>
        </w:r>
        <w:r>
          <w:t>21</w:t>
        </w:r>
        <w:r>
          <w:fldChar w:fldCharType="end"/>
        </w:r>
      </w:hyperlink>
    </w:p>
    <w:p>
      <w:pPr>
        <w:pStyle w:val="TOC2"/>
        <w:tabs>
          <w:tab w:val="right" w:leader="dot" w:pos="8306"/>
        </w:tabs>
      </w:pPr>
      <w:hyperlink w:anchor="_Toc16689" w:history="1">
        <w:r>
          <w:rPr>
            <w:rFonts w:ascii="仿宋" w:eastAsia="仿宋" w:hAnsi="仿宋" w:cs="仿宋" w:hint="eastAsia"/>
            <w:lang w:eastAsia="zh-CN"/>
          </w:rPr>
          <w:t>(二)、工艺技术方案选用原则</w:t>
        </w:r>
        <w:r>
          <w:tab/>
        </w:r>
        <w:r>
          <w:fldChar w:fldCharType="begin"/>
        </w:r>
        <w:r>
          <w:instrText xml:space="preserve"> PAGEREF _Toc16689 \h </w:instrText>
        </w:r>
        <w:r>
          <w:fldChar w:fldCharType="separate"/>
        </w:r>
        <w:r>
          <w:t>23</w:t>
        </w:r>
        <w:r>
          <w:fldChar w:fldCharType="end"/>
        </w:r>
      </w:hyperlink>
    </w:p>
    <w:p>
      <w:pPr>
        <w:pStyle w:val="TOC2"/>
        <w:tabs>
          <w:tab w:val="right" w:leader="dot" w:pos="8306"/>
        </w:tabs>
      </w:pPr>
      <w:hyperlink w:anchor="_Toc13862" w:history="1">
        <w:r>
          <w:rPr>
            <w:rFonts w:ascii="仿宋" w:eastAsia="仿宋" w:hAnsi="仿宋" w:cs="仿宋" w:hint="eastAsia"/>
            <w:lang w:eastAsia="zh-CN"/>
          </w:rPr>
          <w:t>(三)、工艺技术方案要求</w:t>
        </w:r>
        <w:r>
          <w:tab/>
        </w:r>
        <w:r>
          <w:fldChar w:fldCharType="begin"/>
        </w:r>
        <w:r>
          <w:instrText xml:space="preserve"> PAGEREF _Toc13862 \h </w:instrText>
        </w:r>
        <w:r>
          <w:fldChar w:fldCharType="separate"/>
        </w:r>
        <w:r>
          <w:t>25</w:t>
        </w:r>
        <w:r>
          <w:fldChar w:fldCharType="end"/>
        </w:r>
      </w:hyperlink>
    </w:p>
    <w:p>
      <w:pPr>
        <w:pStyle w:val="TOC1"/>
        <w:tabs>
          <w:tab w:val="right" w:leader="dot" w:pos="8306"/>
        </w:tabs>
      </w:pPr>
      <w:hyperlink w:anchor="_Toc31102" w:history="1">
        <w:r>
          <w:rPr>
            <w:rFonts w:ascii="仿宋" w:eastAsia="仿宋" w:hAnsi="仿宋" w:cs="仿宋" w:hint="eastAsia"/>
            <w:lang w:eastAsia="zh-CN"/>
          </w:rPr>
          <w:t>八、生产安全保护</w:t>
        </w:r>
        <w:r>
          <w:tab/>
        </w:r>
        <w:r>
          <w:fldChar w:fldCharType="begin"/>
        </w:r>
        <w:r>
          <w:instrText xml:space="preserve"> PAGEREF _Toc31102 \h </w:instrText>
        </w:r>
        <w:r>
          <w:fldChar w:fldCharType="separate"/>
        </w:r>
        <w:r>
          <w:t>27</w:t>
        </w:r>
        <w:r>
          <w:fldChar w:fldCharType="end"/>
        </w:r>
      </w:hyperlink>
    </w:p>
    <w:p>
      <w:pPr>
        <w:pStyle w:val="TOC2"/>
        <w:tabs>
          <w:tab w:val="right" w:leader="dot" w:pos="8306"/>
        </w:tabs>
      </w:pPr>
      <w:hyperlink w:anchor="_Toc19135" w:history="1">
        <w:r>
          <w:rPr>
            <w:rFonts w:ascii="仿宋" w:eastAsia="仿宋" w:hAnsi="仿宋" w:cs="仿宋" w:hint="eastAsia"/>
            <w:lang w:eastAsia="zh-CN"/>
          </w:rPr>
          <w:t>(一)、消防安全</w:t>
        </w:r>
        <w:r>
          <w:tab/>
        </w:r>
        <w:r>
          <w:fldChar w:fldCharType="begin"/>
        </w:r>
        <w:r>
          <w:instrText xml:space="preserve"> PAGEREF _Toc19135 \h </w:instrText>
        </w:r>
        <w:r>
          <w:fldChar w:fldCharType="separate"/>
        </w:r>
        <w:r>
          <w:t>27</w:t>
        </w:r>
        <w:r>
          <w:fldChar w:fldCharType="end"/>
        </w:r>
      </w:hyperlink>
    </w:p>
    <w:p>
      <w:pPr>
        <w:pStyle w:val="TOC2"/>
        <w:tabs>
          <w:tab w:val="right" w:leader="dot" w:pos="8306"/>
        </w:tabs>
      </w:pPr>
      <w:hyperlink w:anchor="_Toc16208" w:history="1">
        <w:r>
          <w:rPr>
            <w:rFonts w:ascii="仿宋" w:eastAsia="仿宋" w:hAnsi="仿宋" w:cs="仿宋" w:hint="eastAsia"/>
            <w:lang w:eastAsia="zh-CN"/>
          </w:rPr>
          <w:t>(二)、防火防爆总图布置措施</w:t>
        </w:r>
        <w:r>
          <w:tab/>
        </w:r>
        <w:r>
          <w:fldChar w:fldCharType="begin"/>
        </w:r>
        <w:r>
          <w:instrText xml:space="preserve"> PAGEREF _Toc16208 \h </w:instrText>
        </w:r>
        <w:r>
          <w:fldChar w:fldCharType="separate"/>
        </w:r>
        <w:r>
          <w:t>29</w:t>
        </w:r>
        <w:r>
          <w:fldChar w:fldCharType="end"/>
        </w:r>
      </w:hyperlink>
    </w:p>
    <w:p>
      <w:pPr>
        <w:pStyle w:val="TOC2"/>
        <w:tabs>
          <w:tab w:val="right" w:leader="dot" w:pos="8306"/>
        </w:tabs>
      </w:pPr>
      <w:hyperlink w:anchor="_Toc14860" w:history="1">
        <w:r>
          <w:rPr>
            <w:rFonts w:ascii="仿宋" w:eastAsia="仿宋" w:hAnsi="仿宋" w:cs="仿宋" w:hint="eastAsia"/>
            <w:lang w:eastAsia="zh-CN"/>
          </w:rPr>
          <w:t>(三)、自然灾害防范措施</w:t>
        </w:r>
        <w:r>
          <w:tab/>
        </w:r>
        <w:r>
          <w:fldChar w:fldCharType="begin"/>
        </w:r>
        <w:r>
          <w:instrText xml:space="preserve"> PAGEREF _Toc14860 \h </w:instrText>
        </w:r>
        <w:r>
          <w:fldChar w:fldCharType="separate"/>
        </w:r>
        <w:r>
          <w:t>30</w:t>
        </w:r>
        <w:r>
          <w:fldChar w:fldCharType="end"/>
        </w:r>
      </w:hyperlink>
    </w:p>
    <w:p>
      <w:pPr>
        <w:pStyle w:val="TOC2"/>
        <w:tabs>
          <w:tab w:val="right" w:leader="dot" w:pos="8306"/>
        </w:tabs>
      </w:pPr>
      <w:hyperlink w:anchor="_Toc19515" w:history="1">
        <w:r>
          <w:rPr>
            <w:rFonts w:ascii="仿宋" w:eastAsia="仿宋" w:hAnsi="仿宋" w:cs="仿宋" w:hint="eastAsia"/>
            <w:lang w:eastAsia="zh-CN"/>
          </w:rPr>
          <w:t>(四)、安全色及安全标志使用要求</w:t>
        </w:r>
        <w:r>
          <w:tab/>
        </w:r>
        <w:r>
          <w:fldChar w:fldCharType="begin"/>
        </w:r>
        <w:r>
          <w:instrText xml:space="preserve"> PAGEREF _Toc19515 \h </w:instrText>
        </w:r>
        <w:r>
          <w:fldChar w:fldCharType="separate"/>
        </w:r>
        <w:r>
          <w:t>31</w:t>
        </w:r>
        <w:r>
          <w:fldChar w:fldCharType="end"/>
        </w:r>
      </w:hyperlink>
    </w:p>
    <w:p>
      <w:pPr>
        <w:pStyle w:val="TOC2"/>
        <w:tabs>
          <w:tab w:val="right" w:leader="dot" w:pos="8306"/>
        </w:tabs>
      </w:pPr>
      <w:hyperlink w:anchor="_Toc11127" w:history="1">
        <w:r>
          <w:rPr>
            <w:rFonts w:ascii="仿宋" w:eastAsia="仿宋" w:hAnsi="仿宋" w:cs="仿宋" w:hint="eastAsia"/>
            <w:lang w:eastAsia="zh-CN"/>
          </w:rPr>
          <w:t>(五)、防尘防毒措施</w:t>
        </w:r>
        <w:r>
          <w:tab/>
        </w:r>
        <w:r>
          <w:fldChar w:fldCharType="begin"/>
        </w:r>
        <w:r>
          <w:instrText xml:space="preserve"> PAGEREF _Toc11127 \h </w:instrText>
        </w:r>
        <w:r>
          <w:fldChar w:fldCharType="separate"/>
        </w:r>
        <w:r>
          <w:t>32</w:t>
        </w:r>
        <w:r>
          <w:fldChar w:fldCharType="end"/>
        </w:r>
      </w:hyperlink>
    </w:p>
    <w:p>
      <w:pPr>
        <w:pStyle w:val="TOC2"/>
        <w:tabs>
          <w:tab w:val="right" w:leader="dot" w:pos="8306"/>
        </w:tabs>
      </w:pPr>
      <w:hyperlink w:anchor="_Toc13722" w:history="1">
        <w:r>
          <w:rPr>
            <w:rFonts w:ascii="仿宋" w:eastAsia="仿宋" w:hAnsi="仿宋" w:cs="仿宋" w:hint="eastAsia"/>
            <w:lang w:eastAsia="zh-CN"/>
          </w:rPr>
          <w:t>(六)、防静电、触电防护及防雷措施</w:t>
        </w:r>
        <w:r>
          <w:tab/>
        </w:r>
        <w:r>
          <w:fldChar w:fldCharType="begin"/>
        </w:r>
        <w:r>
          <w:instrText xml:space="preserve"> PAGEREF _Toc13722 \h </w:instrText>
        </w:r>
        <w:r>
          <w:fldChar w:fldCharType="separate"/>
        </w:r>
        <w:r>
          <w:t>33</w:t>
        </w:r>
        <w:r>
          <w:fldChar w:fldCharType="end"/>
        </w:r>
      </w:hyperlink>
    </w:p>
    <w:p>
      <w:pPr>
        <w:pStyle w:val="TOC2"/>
        <w:tabs>
          <w:tab w:val="right" w:leader="dot" w:pos="8306"/>
        </w:tabs>
      </w:pPr>
      <w:hyperlink w:anchor="_Toc9247" w:history="1">
        <w:r>
          <w:rPr>
            <w:rFonts w:ascii="仿宋" w:eastAsia="仿宋" w:hAnsi="仿宋" w:cs="仿宋" w:hint="eastAsia"/>
            <w:lang w:eastAsia="zh-CN"/>
          </w:rPr>
          <w:t>(七)、机械设备安全保障措施</w:t>
        </w:r>
        <w:r>
          <w:tab/>
        </w:r>
        <w:r>
          <w:fldChar w:fldCharType="begin"/>
        </w:r>
        <w:r>
          <w:instrText xml:space="preserve"> PAGEREF _Toc9247 \h </w:instrText>
        </w:r>
        <w:r>
          <w:fldChar w:fldCharType="separate"/>
        </w:r>
        <w:r>
          <w:t>34</w:t>
        </w:r>
        <w:r>
          <w:fldChar w:fldCharType="end"/>
        </w:r>
      </w:hyperlink>
    </w:p>
    <w:p>
      <w:pPr>
        <w:pStyle w:val="TOC1"/>
        <w:tabs>
          <w:tab w:val="right" w:leader="dot" w:pos="8306"/>
        </w:tabs>
      </w:pPr>
      <w:hyperlink w:anchor="_Toc25721" w:history="1">
        <w:r>
          <w:rPr>
            <w:rFonts w:ascii="仿宋" w:eastAsia="仿宋" w:hAnsi="仿宋" w:cs="仿宋" w:hint="eastAsia"/>
            <w:lang w:eastAsia="zh-CN"/>
          </w:rPr>
          <w:t>九、B107型中变催化剂项目社会影响</w:t>
        </w:r>
        <w:r>
          <w:tab/>
        </w:r>
        <w:r>
          <w:fldChar w:fldCharType="begin"/>
        </w:r>
        <w:r>
          <w:instrText xml:space="preserve"> PAGEREF _Toc25721 \h </w:instrText>
        </w:r>
        <w:r>
          <w:fldChar w:fldCharType="separate"/>
        </w:r>
        <w:r>
          <w:t>35</w:t>
        </w:r>
        <w:r>
          <w:fldChar w:fldCharType="end"/>
        </w:r>
      </w:hyperlink>
    </w:p>
    <w:p>
      <w:pPr>
        <w:pStyle w:val="TOC2"/>
        <w:tabs>
          <w:tab w:val="right" w:leader="dot" w:pos="8306"/>
        </w:tabs>
      </w:pPr>
      <w:hyperlink w:anchor="_Toc10143" w:history="1">
        <w:r>
          <w:rPr>
            <w:rFonts w:ascii="仿宋" w:eastAsia="仿宋" w:hAnsi="仿宋" w:cs="仿宋" w:hint="eastAsia"/>
            <w:lang w:eastAsia="zh-CN"/>
          </w:rPr>
          <w:t>(一)、社会责任与义务</w:t>
        </w:r>
        <w:r>
          <w:tab/>
        </w:r>
        <w:r>
          <w:fldChar w:fldCharType="begin"/>
        </w:r>
        <w:r>
          <w:instrText xml:space="preserve"> PAGEREF _Toc10143 \h </w:instrText>
        </w:r>
        <w:r>
          <w:fldChar w:fldCharType="separate"/>
        </w:r>
        <w:r>
          <w:t>35</w:t>
        </w:r>
        <w:r>
          <w:fldChar w:fldCharType="end"/>
        </w:r>
      </w:hyperlink>
    </w:p>
    <w:p>
      <w:pPr>
        <w:pStyle w:val="TOC2"/>
        <w:tabs>
          <w:tab w:val="right" w:leader="dot" w:pos="8306"/>
        </w:tabs>
      </w:pPr>
      <w:hyperlink w:anchor="_Toc6591" w:history="1">
        <w:r>
          <w:rPr>
            <w:rFonts w:ascii="仿宋" w:eastAsia="仿宋" w:hAnsi="仿宋" w:cs="仿宋" w:hint="eastAsia"/>
            <w:lang w:eastAsia="zh-CN"/>
          </w:rPr>
          <w:t>(二)、社会参与与沟通</w:t>
        </w:r>
        <w:r>
          <w:tab/>
        </w:r>
        <w:r>
          <w:fldChar w:fldCharType="begin"/>
        </w:r>
        <w:r>
          <w:instrText xml:space="preserve"> PAGEREF _Toc6591 \h </w:instrText>
        </w:r>
        <w:r>
          <w:fldChar w:fldCharType="separate"/>
        </w:r>
        <w:r>
          <w:t>36</w:t>
        </w:r>
        <w:r>
          <w:fldChar w:fldCharType="end"/>
        </w:r>
      </w:hyperlink>
    </w:p>
    <w:p>
      <w:pPr>
        <w:pStyle w:val="TOC1"/>
        <w:tabs>
          <w:tab w:val="right" w:leader="dot" w:pos="8306"/>
        </w:tabs>
      </w:pPr>
      <w:hyperlink w:anchor="_Toc30741" w:history="1">
        <w:r>
          <w:rPr>
            <w:rFonts w:ascii="仿宋" w:eastAsia="仿宋" w:hAnsi="仿宋" w:cs="仿宋" w:hint="eastAsia"/>
            <w:lang w:eastAsia="zh-CN"/>
          </w:rPr>
          <w:t>十、B107型中变催化剂项目人力资源培养与发展</w:t>
        </w:r>
        <w:r>
          <w:tab/>
        </w:r>
        <w:r>
          <w:fldChar w:fldCharType="begin"/>
        </w:r>
        <w:r>
          <w:instrText xml:space="preserve"> PAGEREF _Toc30741 \h </w:instrText>
        </w:r>
        <w:r>
          <w:fldChar w:fldCharType="separate"/>
        </w:r>
        <w:r>
          <w:t>37</w:t>
        </w:r>
        <w:r>
          <w:fldChar w:fldCharType="end"/>
        </w:r>
      </w:hyperlink>
    </w:p>
    <w:p>
      <w:pPr>
        <w:pStyle w:val="TOC2"/>
        <w:tabs>
          <w:tab w:val="right" w:leader="dot" w:pos="8306"/>
        </w:tabs>
      </w:pPr>
      <w:hyperlink w:anchor="_Toc18593" w:history="1">
        <w:r>
          <w:rPr>
            <w:rFonts w:ascii="仿宋" w:eastAsia="仿宋" w:hAnsi="仿宋" w:cs="仿宋" w:hint="eastAsia"/>
            <w:lang w:eastAsia="zh-CN"/>
          </w:rPr>
          <w:t>(一)、人才需求与规划</w:t>
        </w:r>
        <w:r>
          <w:tab/>
        </w:r>
        <w:r>
          <w:fldChar w:fldCharType="begin"/>
        </w:r>
        <w:r>
          <w:instrText xml:space="preserve"> PAGEREF _Toc18593 \h </w:instrText>
        </w:r>
        <w:r>
          <w:fldChar w:fldCharType="separate"/>
        </w:r>
        <w:r>
          <w:t>37</w:t>
        </w:r>
        <w:r>
          <w:fldChar w:fldCharType="end"/>
        </w:r>
      </w:hyperlink>
    </w:p>
    <w:p>
      <w:pPr>
        <w:pStyle w:val="TOC2"/>
        <w:tabs>
          <w:tab w:val="right" w:leader="dot" w:pos="8306"/>
        </w:tabs>
      </w:pPr>
      <w:hyperlink w:anchor="_Toc14151" w:history="1">
        <w:r>
          <w:rPr>
            <w:rFonts w:ascii="仿宋" w:eastAsia="仿宋" w:hAnsi="仿宋" w:cs="仿宋" w:hint="eastAsia"/>
            <w:lang w:eastAsia="zh-CN"/>
          </w:rPr>
          <w:t>(二)、培训与发展计划</w:t>
        </w:r>
        <w:r>
          <w:tab/>
        </w:r>
        <w:r>
          <w:fldChar w:fldCharType="begin"/>
        </w:r>
        <w:r>
          <w:instrText xml:space="preserve"> PAGEREF _Toc14151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9" w:history="1">
        <w:r>
          <w:rPr>
            <w:rFonts w:ascii="仿宋" w:eastAsia="仿宋" w:hAnsi="仿宋" w:cs="仿宋" w:hint="eastAsia"/>
            <w:lang w:eastAsia="zh-CN"/>
          </w:rPr>
          <w:t>十一、B107型中变催化剂项目创新与研发</w:t>
        </w:r>
        <w:r>
          <w:tab/>
        </w:r>
        <w:r>
          <w:fldChar w:fldCharType="begin"/>
        </w:r>
        <w:r>
          <w:instrText xml:space="preserve"> PAGEREF _Toc8609 \h </w:instrText>
        </w:r>
        <w:r>
          <w:fldChar w:fldCharType="separate"/>
        </w:r>
        <w:r>
          <w:t>38</w:t>
        </w:r>
        <w:r>
          <w:fldChar w:fldCharType="end"/>
        </w:r>
      </w:hyperlink>
    </w:p>
    <w:p>
      <w:pPr>
        <w:pStyle w:val="TOC2"/>
        <w:tabs>
          <w:tab w:val="right" w:leader="dot" w:pos="8306"/>
        </w:tabs>
      </w:pPr>
      <w:hyperlink w:anchor="_Toc31264" w:history="1">
        <w:r>
          <w:rPr>
            <w:rFonts w:ascii="仿宋" w:eastAsia="仿宋" w:hAnsi="仿宋" w:cs="仿宋" w:hint="eastAsia"/>
            <w:lang w:eastAsia="zh-CN"/>
          </w:rPr>
          <w:t>(一)、创新策略与方向</w:t>
        </w:r>
        <w:r>
          <w:tab/>
        </w:r>
        <w:r>
          <w:fldChar w:fldCharType="begin"/>
        </w:r>
        <w:r>
          <w:instrText xml:space="preserve"> PAGEREF _Toc31264 \h </w:instrText>
        </w:r>
        <w:r>
          <w:fldChar w:fldCharType="separate"/>
        </w:r>
        <w:r>
          <w:t>38</w:t>
        </w:r>
        <w:r>
          <w:fldChar w:fldCharType="end"/>
        </w:r>
      </w:hyperlink>
    </w:p>
    <w:p>
      <w:pPr>
        <w:pStyle w:val="TOC2"/>
        <w:tabs>
          <w:tab w:val="right" w:leader="dot" w:pos="8306"/>
        </w:tabs>
      </w:pPr>
      <w:hyperlink w:anchor="_Toc15021" w:history="1">
        <w:r>
          <w:rPr>
            <w:rFonts w:ascii="仿宋" w:eastAsia="仿宋" w:hAnsi="仿宋" w:cs="仿宋" w:hint="eastAsia"/>
            <w:lang w:eastAsia="zh-CN"/>
          </w:rPr>
          <w:t>(二)、研发规划与投入</w:t>
        </w:r>
        <w:r>
          <w:tab/>
        </w:r>
        <w:r>
          <w:fldChar w:fldCharType="begin"/>
        </w:r>
        <w:r>
          <w:instrText xml:space="preserve"> PAGEREF _Toc15021 \h </w:instrText>
        </w:r>
        <w:r>
          <w:fldChar w:fldCharType="separate"/>
        </w:r>
        <w:r>
          <w:t>40</w:t>
        </w:r>
        <w:r>
          <w:fldChar w:fldCharType="end"/>
        </w:r>
      </w:hyperlink>
    </w:p>
    <w:p>
      <w:pPr>
        <w:pStyle w:val="TOC1"/>
        <w:tabs>
          <w:tab w:val="right" w:leader="dot" w:pos="8306"/>
        </w:tabs>
      </w:pPr>
      <w:hyperlink w:anchor="_Toc10454" w:history="1">
        <w:r>
          <w:rPr>
            <w:rFonts w:ascii="仿宋" w:eastAsia="仿宋" w:hAnsi="仿宋" w:cs="仿宋" w:hint="eastAsia"/>
            <w:lang w:eastAsia="zh-CN"/>
          </w:rPr>
          <w:t>十二、B107型中变催化剂项目环境影响分析</w:t>
        </w:r>
        <w:r>
          <w:tab/>
        </w:r>
        <w:r>
          <w:fldChar w:fldCharType="begin"/>
        </w:r>
        <w:r>
          <w:instrText xml:space="preserve"> PAGEREF _Toc10454 \h </w:instrText>
        </w:r>
        <w:r>
          <w:fldChar w:fldCharType="separate"/>
        </w:r>
        <w:r>
          <w:t>41</w:t>
        </w:r>
        <w:r>
          <w:fldChar w:fldCharType="end"/>
        </w:r>
      </w:hyperlink>
    </w:p>
    <w:p>
      <w:pPr>
        <w:pStyle w:val="TOC2"/>
        <w:tabs>
          <w:tab w:val="right" w:leader="dot" w:pos="8306"/>
        </w:tabs>
      </w:pPr>
      <w:hyperlink w:anchor="_Toc25886" w:history="1">
        <w:r>
          <w:rPr>
            <w:rFonts w:ascii="仿宋" w:eastAsia="仿宋" w:hAnsi="仿宋" w:cs="仿宋" w:hint="eastAsia"/>
            <w:lang w:eastAsia="zh-CN"/>
          </w:rPr>
          <w:t>(一)、建设区域环境质量现状</w:t>
        </w:r>
        <w:r>
          <w:tab/>
        </w:r>
        <w:r>
          <w:fldChar w:fldCharType="begin"/>
        </w:r>
        <w:r>
          <w:instrText xml:space="preserve"> PAGEREF _Toc25886 \h </w:instrText>
        </w:r>
        <w:r>
          <w:fldChar w:fldCharType="separate"/>
        </w:r>
        <w:r>
          <w:t>41</w:t>
        </w:r>
        <w:r>
          <w:fldChar w:fldCharType="end"/>
        </w:r>
      </w:hyperlink>
    </w:p>
    <w:p>
      <w:pPr>
        <w:pStyle w:val="TOC2"/>
        <w:tabs>
          <w:tab w:val="right" w:leader="dot" w:pos="8306"/>
        </w:tabs>
      </w:pPr>
      <w:hyperlink w:anchor="_Toc6515" w:history="1">
        <w:r>
          <w:rPr>
            <w:rFonts w:ascii="仿宋" w:eastAsia="仿宋" w:hAnsi="仿宋" w:cs="仿宋" w:hint="eastAsia"/>
            <w:lang w:eastAsia="zh-CN"/>
          </w:rPr>
          <w:t>(二)、建设期环境保护</w:t>
        </w:r>
        <w:r>
          <w:tab/>
        </w:r>
        <w:r>
          <w:fldChar w:fldCharType="begin"/>
        </w:r>
        <w:r>
          <w:instrText xml:space="preserve"> PAGEREF _Toc6515 \h </w:instrText>
        </w:r>
        <w:r>
          <w:fldChar w:fldCharType="separate"/>
        </w:r>
        <w:r>
          <w:t>43</w:t>
        </w:r>
        <w:r>
          <w:fldChar w:fldCharType="end"/>
        </w:r>
      </w:hyperlink>
    </w:p>
    <w:p>
      <w:pPr>
        <w:pStyle w:val="TOC2"/>
        <w:tabs>
          <w:tab w:val="right" w:leader="dot" w:pos="8306"/>
        </w:tabs>
      </w:pPr>
      <w:hyperlink w:anchor="_Toc2200" w:history="1">
        <w:r>
          <w:rPr>
            <w:rFonts w:ascii="仿宋" w:eastAsia="仿宋" w:hAnsi="仿宋" w:cs="仿宋" w:hint="eastAsia"/>
            <w:lang w:eastAsia="zh-CN"/>
          </w:rPr>
          <w:t>(三)、运营期环境保护</w:t>
        </w:r>
        <w:r>
          <w:tab/>
        </w:r>
        <w:r>
          <w:fldChar w:fldCharType="begin"/>
        </w:r>
        <w:r>
          <w:instrText xml:space="preserve"> PAGEREF _Toc2200 \h </w:instrText>
        </w:r>
        <w:r>
          <w:fldChar w:fldCharType="separate"/>
        </w:r>
        <w:r>
          <w:t>44</w:t>
        </w:r>
        <w:r>
          <w:fldChar w:fldCharType="end"/>
        </w:r>
      </w:hyperlink>
    </w:p>
    <w:p>
      <w:pPr>
        <w:pStyle w:val="TOC2"/>
        <w:tabs>
          <w:tab w:val="right" w:leader="dot" w:pos="8306"/>
        </w:tabs>
      </w:pPr>
      <w:hyperlink w:anchor="_Toc32680" w:history="1">
        <w:r>
          <w:rPr>
            <w:rFonts w:ascii="仿宋" w:eastAsia="仿宋" w:hAnsi="仿宋" w:cs="仿宋" w:hint="eastAsia"/>
            <w:lang w:eastAsia="zh-CN"/>
          </w:rPr>
          <w:t>(四)、B107型中变催化剂项目建设对区域经济的影响</w:t>
        </w:r>
        <w:r>
          <w:tab/>
        </w:r>
        <w:r>
          <w:fldChar w:fldCharType="begin"/>
        </w:r>
        <w:r>
          <w:instrText xml:space="preserve"> PAGEREF _Toc32680 \h </w:instrText>
        </w:r>
        <w:r>
          <w:fldChar w:fldCharType="separate"/>
        </w:r>
        <w:r>
          <w:t>46</w:t>
        </w:r>
        <w:r>
          <w:fldChar w:fldCharType="end"/>
        </w:r>
      </w:hyperlink>
    </w:p>
    <w:p>
      <w:pPr>
        <w:pStyle w:val="TOC2"/>
        <w:tabs>
          <w:tab w:val="right" w:leader="dot" w:pos="8306"/>
        </w:tabs>
      </w:pPr>
      <w:hyperlink w:anchor="_Toc21033" w:history="1">
        <w:r>
          <w:rPr>
            <w:rFonts w:ascii="仿宋" w:eastAsia="仿宋" w:hAnsi="仿宋" w:cs="仿宋" w:hint="eastAsia"/>
            <w:lang w:eastAsia="zh-CN"/>
          </w:rPr>
          <w:t>(五)、废弃物处理</w:t>
        </w:r>
        <w:r>
          <w:tab/>
        </w:r>
        <w:r>
          <w:fldChar w:fldCharType="begin"/>
        </w:r>
        <w:r>
          <w:instrText xml:space="preserve"> PAGEREF _Toc21033 \h </w:instrText>
        </w:r>
        <w:r>
          <w:fldChar w:fldCharType="separate"/>
        </w:r>
        <w:r>
          <w:t>48</w:t>
        </w:r>
        <w:r>
          <w:fldChar w:fldCharType="end"/>
        </w:r>
      </w:hyperlink>
    </w:p>
    <w:p>
      <w:pPr>
        <w:pStyle w:val="TOC2"/>
        <w:tabs>
          <w:tab w:val="right" w:leader="dot" w:pos="8306"/>
        </w:tabs>
      </w:pPr>
      <w:hyperlink w:anchor="_Toc25603" w:history="1">
        <w:r>
          <w:rPr>
            <w:rFonts w:ascii="仿宋" w:eastAsia="仿宋" w:hAnsi="仿宋" w:cs="仿宋" w:hint="eastAsia"/>
            <w:lang w:eastAsia="zh-CN"/>
          </w:rPr>
          <w:t>(六)、特殊环境影响分析</w:t>
        </w:r>
        <w:r>
          <w:tab/>
        </w:r>
        <w:r>
          <w:fldChar w:fldCharType="begin"/>
        </w:r>
        <w:r>
          <w:instrText xml:space="preserve"> PAGEREF _Toc25603 \h </w:instrText>
        </w:r>
        <w:r>
          <w:fldChar w:fldCharType="separate"/>
        </w:r>
        <w:r>
          <w:t>49</w:t>
        </w:r>
        <w:r>
          <w:fldChar w:fldCharType="end"/>
        </w:r>
      </w:hyperlink>
    </w:p>
    <w:p>
      <w:pPr>
        <w:pStyle w:val="TOC2"/>
        <w:tabs>
          <w:tab w:val="right" w:leader="dot" w:pos="8306"/>
        </w:tabs>
      </w:pPr>
      <w:hyperlink w:anchor="_Toc16659" w:history="1">
        <w:r>
          <w:rPr>
            <w:rFonts w:ascii="仿宋" w:eastAsia="仿宋" w:hAnsi="仿宋" w:cs="仿宋" w:hint="eastAsia"/>
            <w:lang w:eastAsia="zh-CN"/>
          </w:rPr>
          <w:t>(七)、清洁生产</w:t>
        </w:r>
        <w:r>
          <w:tab/>
        </w:r>
        <w:r>
          <w:fldChar w:fldCharType="begin"/>
        </w:r>
        <w:r>
          <w:instrText xml:space="preserve"> PAGEREF _Toc16659 \h </w:instrText>
        </w:r>
        <w:r>
          <w:fldChar w:fldCharType="separate"/>
        </w:r>
        <w:r>
          <w:t>50</w:t>
        </w:r>
        <w:r>
          <w:fldChar w:fldCharType="end"/>
        </w:r>
      </w:hyperlink>
    </w:p>
    <w:p>
      <w:pPr>
        <w:pStyle w:val="TOC2"/>
        <w:tabs>
          <w:tab w:val="right" w:leader="dot" w:pos="8306"/>
        </w:tabs>
      </w:pPr>
      <w:hyperlink w:anchor="_Toc9724" w:history="1">
        <w:r>
          <w:rPr>
            <w:rFonts w:ascii="仿宋" w:eastAsia="仿宋" w:hAnsi="仿宋" w:cs="仿宋" w:hint="eastAsia"/>
            <w:lang w:eastAsia="zh-CN"/>
          </w:rPr>
          <w:t>(八)、环境保护综合评价</w:t>
        </w:r>
        <w:r>
          <w:tab/>
        </w:r>
        <w:r>
          <w:fldChar w:fldCharType="begin"/>
        </w:r>
        <w:r>
          <w:instrText xml:space="preserve"> PAGEREF _Toc9724 \h </w:instrText>
        </w:r>
        <w:r>
          <w:fldChar w:fldCharType="separate"/>
        </w:r>
        <w:r>
          <w:t>51</w:t>
        </w:r>
        <w:r>
          <w:fldChar w:fldCharType="end"/>
        </w:r>
      </w:hyperlink>
    </w:p>
    <w:p>
      <w:pPr>
        <w:pStyle w:val="TOC1"/>
        <w:tabs>
          <w:tab w:val="right" w:leader="dot" w:pos="8306"/>
        </w:tabs>
      </w:pPr>
      <w:hyperlink w:anchor="_Toc10016" w:history="1">
        <w:r>
          <w:rPr>
            <w:rFonts w:ascii="仿宋" w:eastAsia="仿宋" w:hAnsi="仿宋" w:cs="仿宋" w:hint="eastAsia"/>
            <w:lang w:eastAsia="zh-CN"/>
          </w:rPr>
          <w:t>十三、供应链管理</w:t>
        </w:r>
        <w:r>
          <w:tab/>
        </w:r>
        <w:r>
          <w:fldChar w:fldCharType="begin"/>
        </w:r>
        <w:r>
          <w:instrText xml:space="preserve"> PAGEREF _Toc10016 \h </w:instrText>
        </w:r>
        <w:r>
          <w:fldChar w:fldCharType="separate"/>
        </w:r>
        <w:r>
          <w:t>53</w:t>
        </w:r>
        <w:r>
          <w:fldChar w:fldCharType="end"/>
        </w:r>
      </w:hyperlink>
    </w:p>
    <w:p>
      <w:pPr>
        <w:pStyle w:val="TOC2"/>
        <w:tabs>
          <w:tab w:val="right" w:leader="dot" w:pos="8306"/>
        </w:tabs>
      </w:pPr>
      <w:hyperlink w:anchor="_Toc26506" w:history="1">
        <w:r>
          <w:rPr>
            <w:rFonts w:ascii="仿宋" w:eastAsia="仿宋" w:hAnsi="仿宋" w:cs="仿宋" w:hint="eastAsia"/>
            <w:lang w:eastAsia="zh-CN"/>
          </w:rPr>
          <w:t>(一)、供应链战略规划</w:t>
        </w:r>
        <w:r>
          <w:tab/>
        </w:r>
        <w:r>
          <w:fldChar w:fldCharType="begin"/>
        </w:r>
        <w:r>
          <w:instrText xml:space="preserve"> PAGEREF _Toc26506 \h </w:instrText>
        </w:r>
        <w:r>
          <w:fldChar w:fldCharType="separate"/>
        </w:r>
        <w:r>
          <w:t>53</w:t>
        </w:r>
        <w:r>
          <w:fldChar w:fldCharType="end"/>
        </w:r>
      </w:hyperlink>
    </w:p>
    <w:p>
      <w:pPr>
        <w:pStyle w:val="TOC2"/>
        <w:tabs>
          <w:tab w:val="right" w:leader="dot" w:pos="8306"/>
        </w:tabs>
      </w:pPr>
      <w:hyperlink w:anchor="_Toc8314" w:history="1">
        <w:r>
          <w:rPr>
            <w:rFonts w:ascii="仿宋" w:eastAsia="仿宋" w:hAnsi="仿宋" w:cs="仿宋" w:hint="eastAsia"/>
            <w:lang w:eastAsia="zh-CN"/>
          </w:rPr>
          <w:t>(二)、供应商选择与合作</w:t>
        </w:r>
        <w:r>
          <w:tab/>
        </w:r>
        <w:r>
          <w:fldChar w:fldCharType="begin"/>
        </w:r>
        <w:r>
          <w:instrText xml:space="preserve"> PAGEREF _Toc8314 \h </w:instrText>
        </w:r>
        <w:r>
          <w:fldChar w:fldCharType="separate"/>
        </w:r>
        <w:r>
          <w:t>54</w:t>
        </w:r>
        <w:r>
          <w:fldChar w:fldCharType="end"/>
        </w:r>
      </w:hyperlink>
    </w:p>
    <w:p>
      <w:pPr>
        <w:pStyle w:val="TOC2"/>
        <w:tabs>
          <w:tab w:val="right" w:leader="dot" w:pos="8306"/>
        </w:tabs>
      </w:pPr>
      <w:hyperlink w:anchor="_Toc30222" w:history="1">
        <w:r>
          <w:rPr>
            <w:rFonts w:ascii="仿宋" w:eastAsia="仿宋" w:hAnsi="仿宋" w:cs="仿宋" w:hint="eastAsia"/>
            <w:lang w:eastAsia="zh-CN"/>
          </w:rPr>
          <w:t>(三)、物流与库存管理</w:t>
        </w:r>
        <w:r>
          <w:tab/>
        </w:r>
        <w:r>
          <w:fldChar w:fldCharType="begin"/>
        </w:r>
        <w:r>
          <w:instrText xml:space="preserve"> PAGEREF _Toc30222 \h </w:instrText>
        </w:r>
        <w:r>
          <w:fldChar w:fldCharType="separate"/>
        </w:r>
        <w:r>
          <w:t>55</w:t>
        </w:r>
        <w:r>
          <w:fldChar w:fldCharType="end"/>
        </w:r>
      </w:hyperlink>
    </w:p>
    <w:p>
      <w:pPr>
        <w:pStyle w:val="TOC1"/>
        <w:tabs>
          <w:tab w:val="right" w:leader="dot" w:pos="8306"/>
        </w:tabs>
      </w:pPr>
      <w:hyperlink w:anchor="_Toc26457" w:history="1">
        <w:r>
          <w:rPr>
            <w:rFonts w:ascii="仿宋" w:eastAsia="仿宋" w:hAnsi="仿宋" w:cs="仿宋" w:hint="eastAsia"/>
            <w:lang w:eastAsia="zh-CN"/>
          </w:rPr>
          <w:t>十四、质量管理体系</w:t>
        </w:r>
        <w:r>
          <w:tab/>
        </w:r>
        <w:r>
          <w:fldChar w:fldCharType="begin"/>
        </w:r>
        <w:r>
          <w:instrText xml:space="preserve"> PAGEREF _Toc26457 \h </w:instrText>
        </w:r>
        <w:r>
          <w:fldChar w:fldCharType="separate"/>
        </w:r>
        <w:r>
          <w:t>57</w:t>
        </w:r>
        <w:r>
          <w:fldChar w:fldCharType="end"/>
        </w:r>
      </w:hyperlink>
    </w:p>
    <w:p>
      <w:pPr>
        <w:pStyle w:val="TOC2"/>
        <w:tabs>
          <w:tab w:val="right" w:leader="dot" w:pos="8306"/>
        </w:tabs>
      </w:pPr>
      <w:hyperlink w:anchor="_Toc9170" w:history="1">
        <w:r>
          <w:rPr>
            <w:rFonts w:ascii="仿宋" w:eastAsia="仿宋" w:hAnsi="仿宋" w:cs="仿宋" w:hint="eastAsia"/>
            <w:lang w:eastAsia="zh-CN"/>
          </w:rPr>
          <w:t>(一)、质量目标与方针</w:t>
        </w:r>
        <w:r>
          <w:tab/>
        </w:r>
        <w:r>
          <w:fldChar w:fldCharType="begin"/>
        </w:r>
        <w:r>
          <w:instrText xml:space="preserve"> PAGEREF _Toc9170 \h </w:instrText>
        </w:r>
        <w:r>
          <w:fldChar w:fldCharType="separate"/>
        </w:r>
        <w:r>
          <w:t>57</w:t>
        </w:r>
        <w:r>
          <w:fldChar w:fldCharType="end"/>
        </w:r>
      </w:hyperlink>
    </w:p>
    <w:p>
      <w:pPr>
        <w:pStyle w:val="TOC2"/>
        <w:tabs>
          <w:tab w:val="right" w:leader="dot" w:pos="8306"/>
        </w:tabs>
      </w:pPr>
      <w:hyperlink w:anchor="_Toc18950" w:history="1">
        <w:r>
          <w:rPr>
            <w:rFonts w:ascii="仿宋" w:eastAsia="仿宋" w:hAnsi="仿宋" w:cs="仿宋" w:hint="eastAsia"/>
            <w:lang w:eastAsia="zh-CN"/>
          </w:rPr>
          <w:t>(二)、质量管理责任</w:t>
        </w:r>
        <w:r>
          <w:tab/>
        </w:r>
        <w:r>
          <w:fldChar w:fldCharType="begin"/>
        </w:r>
        <w:r>
          <w:instrText xml:space="preserve"> PAGEREF _Toc18950 \h </w:instrText>
        </w:r>
        <w:r>
          <w:fldChar w:fldCharType="separate"/>
        </w:r>
        <w:r>
          <w:t>58</w:t>
        </w:r>
        <w:r>
          <w:fldChar w:fldCharType="end"/>
        </w:r>
      </w:hyperlink>
    </w:p>
    <w:p>
      <w:pPr>
        <w:pStyle w:val="TOC2"/>
        <w:tabs>
          <w:tab w:val="right" w:leader="dot" w:pos="8306"/>
        </w:tabs>
      </w:pPr>
      <w:hyperlink w:anchor="_Toc24192" w:history="1">
        <w:r>
          <w:rPr>
            <w:rFonts w:ascii="仿宋" w:eastAsia="仿宋" w:hAnsi="仿宋" w:cs="仿宋" w:hint="eastAsia"/>
            <w:lang w:eastAsia="zh-CN"/>
          </w:rPr>
          <w:t>(三)、质量管理体系文件</w:t>
        </w:r>
        <w:r>
          <w:tab/>
        </w:r>
        <w:r>
          <w:fldChar w:fldCharType="begin"/>
        </w:r>
        <w:r>
          <w:instrText xml:space="preserve"> PAGEREF _Toc24192 \h </w:instrText>
        </w:r>
        <w:r>
          <w:fldChar w:fldCharType="separate"/>
        </w:r>
        <w:r>
          <w:t>59</w:t>
        </w:r>
        <w:r>
          <w:fldChar w:fldCharType="end"/>
        </w:r>
      </w:hyperlink>
    </w:p>
    <w:p>
      <w:pPr>
        <w:pStyle w:val="TOC2"/>
        <w:tabs>
          <w:tab w:val="right" w:leader="dot" w:pos="8306"/>
        </w:tabs>
      </w:pPr>
      <w:hyperlink w:anchor="_Toc32255" w:history="1">
        <w:r>
          <w:rPr>
            <w:rFonts w:ascii="仿宋" w:eastAsia="仿宋" w:hAnsi="仿宋" w:cs="仿宋" w:hint="eastAsia"/>
            <w:lang w:eastAsia="zh-CN"/>
          </w:rPr>
          <w:t>(四)、质量培训与教育</w:t>
        </w:r>
        <w:r>
          <w:tab/>
        </w:r>
        <w:r>
          <w:fldChar w:fldCharType="begin"/>
        </w:r>
        <w:r>
          <w:instrText xml:space="preserve"> PAGEREF _Toc32255 \h </w:instrText>
        </w:r>
        <w:r>
          <w:fldChar w:fldCharType="separate"/>
        </w:r>
        <w:r>
          <w:t>62</w:t>
        </w:r>
        <w:r>
          <w:fldChar w:fldCharType="end"/>
        </w:r>
      </w:hyperlink>
    </w:p>
    <w:p>
      <w:pPr>
        <w:pStyle w:val="TOC2"/>
        <w:tabs>
          <w:tab w:val="right" w:leader="dot" w:pos="8306"/>
        </w:tabs>
      </w:pPr>
      <w:hyperlink w:anchor="_Toc29232" w:history="1">
        <w:r>
          <w:rPr>
            <w:rFonts w:ascii="仿宋" w:eastAsia="仿宋" w:hAnsi="仿宋" w:cs="仿宋" w:hint="eastAsia"/>
            <w:lang w:eastAsia="zh-CN"/>
          </w:rPr>
          <w:t>(五)、质量审核与评价</w:t>
        </w:r>
        <w:r>
          <w:tab/>
        </w:r>
        <w:r>
          <w:fldChar w:fldCharType="begin"/>
        </w:r>
        <w:r>
          <w:instrText xml:space="preserve"> PAGEREF _Toc29232 \h </w:instrText>
        </w:r>
        <w:r>
          <w:fldChar w:fldCharType="separate"/>
        </w:r>
        <w:r>
          <w:t>63</w:t>
        </w:r>
        <w:r>
          <w:fldChar w:fldCharType="end"/>
        </w:r>
      </w:hyperlink>
    </w:p>
    <w:p>
      <w:pPr>
        <w:pStyle w:val="TOC2"/>
        <w:tabs>
          <w:tab w:val="right" w:leader="dot" w:pos="8306"/>
        </w:tabs>
      </w:pPr>
      <w:hyperlink w:anchor="_Toc8516" w:history="1">
        <w:r>
          <w:rPr>
            <w:rFonts w:ascii="仿宋" w:eastAsia="仿宋" w:hAnsi="仿宋" w:cs="仿宋" w:hint="eastAsia"/>
            <w:lang w:eastAsia="zh-CN"/>
          </w:rPr>
          <w:t>(六)、不符合与纠正措施</w:t>
        </w:r>
        <w:r>
          <w:tab/>
        </w:r>
        <w:r>
          <w:fldChar w:fldCharType="begin"/>
        </w:r>
        <w:r>
          <w:instrText xml:space="preserve"> PAGEREF _Toc8516 \h </w:instrText>
        </w:r>
        <w:r>
          <w:fldChar w:fldCharType="separate"/>
        </w:r>
        <w:r>
          <w:t>64</w:t>
        </w:r>
        <w:r>
          <w:fldChar w:fldCharType="end"/>
        </w:r>
      </w:hyperlink>
    </w:p>
    <w:p>
      <w:pPr>
        <w:pStyle w:val="TOC1"/>
        <w:tabs>
          <w:tab w:val="right" w:leader="dot" w:pos="8306"/>
        </w:tabs>
      </w:pPr>
      <w:hyperlink w:anchor="_Toc9726" w:history="1">
        <w:r>
          <w:rPr>
            <w:rFonts w:ascii="仿宋" w:eastAsia="仿宋" w:hAnsi="仿宋" w:cs="仿宋" w:hint="eastAsia"/>
            <w:lang w:eastAsia="zh-CN"/>
          </w:rPr>
          <w:t>十五、B107型中变催化剂项目治理与监督</w:t>
        </w:r>
        <w:r>
          <w:tab/>
        </w:r>
        <w:r>
          <w:fldChar w:fldCharType="begin"/>
        </w:r>
        <w:r>
          <w:instrText xml:space="preserve"> PAGEREF _Toc9726 \h </w:instrText>
        </w:r>
        <w:r>
          <w:fldChar w:fldCharType="separate"/>
        </w:r>
        <w:r>
          <w:t>65</w:t>
        </w:r>
        <w:r>
          <w:fldChar w:fldCharType="end"/>
        </w:r>
      </w:hyperlink>
    </w:p>
    <w:p>
      <w:pPr>
        <w:pStyle w:val="TOC2"/>
        <w:tabs>
          <w:tab w:val="right" w:leader="dot" w:pos="8306"/>
        </w:tabs>
      </w:pPr>
      <w:hyperlink w:anchor="_Toc796" w:history="1">
        <w:r>
          <w:rPr>
            <w:rFonts w:ascii="仿宋" w:eastAsia="仿宋" w:hAnsi="仿宋" w:cs="仿宋" w:hint="eastAsia"/>
            <w:lang w:eastAsia="zh-CN"/>
          </w:rPr>
          <w:t>(一)、B107型中变催化剂项目治理结构</w:t>
        </w:r>
        <w:r>
          <w:tab/>
        </w:r>
        <w:r>
          <w:fldChar w:fldCharType="begin"/>
        </w:r>
        <w:r>
          <w:instrText xml:space="preserve"> PAGEREF _Toc796 \h </w:instrText>
        </w:r>
        <w:r>
          <w:fldChar w:fldCharType="separate"/>
        </w:r>
        <w:r>
          <w:t>65</w:t>
        </w:r>
        <w:r>
          <w:fldChar w:fldCharType="end"/>
        </w:r>
      </w:hyperlink>
    </w:p>
    <w:p>
      <w:pPr>
        <w:pStyle w:val="TOC2"/>
        <w:tabs>
          <w:tab w:val="right" w:leader="dot" w:pos="8306"/>
        </w:tabs>
      </w:pPr>
      <w:hyperlink w:anchor="_Toc1614" w:history="1">
        <w:r>
          <w:rPr>
            <w:rFonts w:ascii="仿宋" w:eastAsia="仿宋" w:hAnsi="仿宋" w:cs="仿宋" w:hint="eastAsia"/>
            <w:lang w:eastAsia="zh-CN"/>
          </w:rPr>
          <w:t>(二)、监督与审计</w:t>
        </w:r>
        <w:r>
          <w:tab/>
        </w:r>
        <w:r>
          <w:fldChar w:fldCharType="begin"/>
        </w:r>
        <w:r>
          <w:instrText xml:space="preserve"> PAGEREF _Toc1614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355"/>
      <w:r>
        <w:rPr>
          <w:rFonts w:ascii="仿宋" w:eastAsia="仿宋" w:hAnsi="仿宋" w:cs="仿宋" w:hint="eastAsia"/>
          <w:lang w:eastAsia="zh-CN"/>
        </w:rPr>
        <w:t>(一)、B107型中变催化剂行业分析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行业一直以来都是市场的关注焦点。行业内的发展趋势、竞争态势以及潜在机会都对B107型中变催化剂项目的推进产生深远的影响。通过深入研究行业的整体概貌，我们将更好地理解行业的核心特征，为B107型中变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B107型中变催化剂行业，技术一直是推动创新和发展的关键因素。我们将对当前技术趋势进行详尽分析，包括但不限于人工智能、大数据应用、先进制造技术等。这有助于B107型中变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B107型中变催化剂项目成功的基础。我们将对主要竞争对手进行深入研究，包括其市场份额、产品特点、市场定位等。通过全面了解竞争对手的优势和劣势，B107型中变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023"/>
      <w:r>
        <w:rPr>
          <w:rFonts w:ascii="仿宋" w:eastAsia="仿宋" w:hAnsi="仿宋" w:cs="仿宋" w:hint="eastAsia"/>
          <w:sz w:val="28"/>
          <w:lang w:eastAsia="zh-CN"/>
        </w:rPr>
        <w:t>(二)、B107型中变催化剂市场分析预测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B107型中变催化剂市场未来的增长趋势。这包括市场的整体规模、各细分领域的发展趋势等。B107型中变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B107型中变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B107型中变催化剂项目实施过程中需要充分考虑的因素。我们将对市场风险进行全面评估，包括但不限于政策法规风险、市场竞争风险、技术变革风险等。通过对潜在风险的深入分析，B107型中变催化剂项目可以制定相应的风险缓解策略，降低不确定性对B107型中变催化剂项目的影响。</w:t>
      </w:r>
    </w:p>
    <w:p>
      <w:pPr>
        <w:pStyle w:val="Heading1"/>
        <w:ind w:firstLine="560" w:firstLineChars="200"/>
        <w:rPr>
          <w:rFonts w:ascii="仿宋" w:eastAsia="仿宋" w:hAnsi="仿宋" w:cs="仿宋" w:hint="eastAsia"/>
          <w:sz w:val="28"/>
          <w:lang w:eastAsia="zh-CN"/>
        </w:rPr>
      </w:pPr>
      <w:bookmarkStart w:id="5" w:name="_Toc29979"/>
      <w:r>
        <w:rPr>
          <w:rFonts w:ascii="仿宋" w:eastAsia="仿宋" w:hAnsi="仿宋" w:cs="仿宋" w:hint="eastAsia"/>
          <w:sz w:val="28"/>
          <w:lang w:eastAsia="zh-CN"/>
        </w:rPr>
        <w:t>二、B107型中变催化剂项目概论</w:t>
      </w:r>
      <w:bookmarkEnd w:id="5"/>
    </w:p>
    <w:p>
      <w:pPr>
        <w:pStyle w:val="Heading2"/>
        <w:rPr>
          <w:rFonts w:ascii="仿宋" w:eastAsia="仿宋" w:hAnsi="仿宋" w:cs="仿宋" w:hint="eastAsia"/>
          <w:lang w:eastAsia="zh-CN"/>
        </w:rPr>
      </w:pPr>
      <w:bookmarkStart w:id="6" w:name="_Toc21452"/>
      <w:r>
        <w:rPr>
          <w:rFonts w:ascii="仿宋" w:eastAsia="仿宋" w:hAnsi="仿宋" w:cs="仿宋" w:hint="eastAsia"/>
          <w:lang w:eastAsia="zh-CN"/>
        </w:rPr>
        <w:t>(一)、B107型中变催化剂项目概况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起源追溯至对市场的深入洞察。市场的不断演变与变革为B107型中变催化剂项目提供了难得的机遇。当前市场存在的需求缺口和变革的大环境共同构成了B107型中变催化剂项目的背景。这个B107型中变催化剂项目旨在充分利用市场机遇，填补行业中尚未满足的需求，为客户提供全新的解决方案。市场的变革和需求的增长使得这个B107型中变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B107型中变催化剂项目名称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正式命名为B107型中变催化剂。这个名称不仅仅是一个标识，更代表了B107型中变催化剂项目的核心理念和愿景。它蕴含着B107型中变催化剂项目所要解决问题的关键字，具有强烈的表达和辨识度，为B107型中变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B107型中变催化剂项目目标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核心目标是提供一种全新、高效的解决方案，满足客户日益增长的需求。B107型中变催化剂项目追求的不仅仅是满足市场需求，更是在市场中获得卓越的竞争优势。通过不断提升产品或服务的质量和创新水平，B107型中变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B107型中变催化剂项目范围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全面涵盖了产品研发、制造、市场推广和售后服务，确保从产品设计到最终用户体验的全方位关注。这一全面的B107型中变催化剂项目范围是为了确保B107型中变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B107型中变催化剂项目时间表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B107型中变催化剂项目计划在未来18个月内完成，包括研发、测试、市场试点和正式推出等不同阶段。这个时间表的合理设计是为了确保B107型中变催化剂项目各个阶段的顺利推进，以便按时交付高质量的成果。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B107型中变催化剂项目预算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总预算估算为XX百万美元，主要分配在研发、市场推广、人员培训和运营等方面。这一充足的预算为B107型中变催化剂项目提供了充足的资源，确保B107型中变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B107型中变催化剂项目风险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B107型中变催化剂项目可能面临的风险包括市场接受度低、技术难题、竞争激烈等。B107型中变催化剂项目团队已经制定了相应的风险应对计划，通过前瞻性的风险管理，确保B107型中变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B107型中变催化剂项目团队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B107型中变催化剂项目汇聚了一支经验丰富、多领域专业素养的核心团队，确保B107型中变催化剂项目在各个方面都能拥有高水平的执行力。团队的协同作战是B107型中变催化剂项目成功的关键因素之一。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B107型中变催化剂项目背景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B107型中变催化剂项目的背景根植于市场对更高效、创新产品的渴望，同时也受到科技发展对行业格局的深刻改变的影响。这为B107型中变催化剂项目提供了广阔的发展空间和市场需求。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B107型中变催化剂项目现状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截至目前，B107型中变催化剂项目已完成市场调研和技术验证，取得了初步的成功。这为B107型中变催化剂项目在未来的发展奠定了坚实的基础，为更远大的目标打下了坚实的基石。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496"/>
      <w:r>
        <w:rPr>
          <w:rFonts w:ascii="仿宋" w:eastAsia="仿宋" w:hAnsi="仿宋" w:cs="仿宋" w:hint="eastAsia"/>
          <w:sz w:val="28"/>
          <w:lang w:eastAsia="zh-CN"/>
        </w:rPr>
        <w:t>(二)、B107型中变催化剂项目目标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keyword》B107型中变催化剂项目首要业务目标是在市场中占据有利地位，实现产品/服务的成功推广和销售。通过不断提升产品质量、创新性，B107型中变催化剂项目追求成为行业中的领导者，赢得更多客户的青睐。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在科技迅速发展的时代，B107型中变催化剂项目着眼于技术创新。通过持续的研发和技术升级，B107型中变催化剂项目旨在推出更具创新性的产品或服务，以满足市场对新鲜、先进解决方案的需求。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B107型中变催化剂项目设定了客户满意度目标。通过提供卓越的产品质量和优质的客户服务，B107型中变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B107型中变催化剂项目注重社会责任和可持续发展。通过实施环保、社会责任B107型中变催化剂项目，B107型中变催化剂项目致力于在经济发展的同时保护环境，促进社会公平，实现可持续经营。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B107型中变催化剂项目的团队是实现目标的核心驱动力。因此，B107型中变催化剂项目设定了团队发展目标，包括提升团队成员的专业技能、培养领导力，以及搭建协同高效的团队工作氛围。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194"/>
      <w:r>
        <w:rPr>
          <w:rFonts w:ascii="仿宋" w:eastAsia="仿宋" w:hAnsi="仿宋" w:cs="仿宋" w:hint="eastAsia"/>
          <w:sz w:val="28"/>
          <w:lang w:eastAsia="zh-CN"/>
        </w:rPr>
        <w:t>(三)、B107型中变催化剂项目提出的理由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B107型中变催化剂项目提出的理由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提出源于对市场机遇的深刻洞察。当前市场中存在的需求缺口和行业发展趋势表明，有巨大的商业机会等待被开发。通过准确捕捉市场机遇，B107型中变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理念基于对技术创新的信仰。通过持续的研发和技术投入，B107型中变催化剂项目有望推出更具创新性的产品或服务。在科技飞速发展的当下，B107型中变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提出是为了增强企业的行业竞争力。通过提升产品或服务的质量和独特性，B107型中变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响应了消费者需求的变化。随着社会和科技的不断发展，消费者对产品和服务的需求也在发生变化。通过深入了解并及时回应消费者的新需求，B107型中变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提出是企业战略发展规划的一部分。在面对日益激烈的市场竞争和不断变化的商业环境中，B107型中变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提出不仅仅是基于商业考量，还注重社会责任。通过推出环保、社会责任等方面的B107型中变催化剂项目，B107型中变催化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B107型中变催化剂项目的提出反映了对利益相关者期望的关注。包括客户、员工、投资者等利益相关者在企业发展中都有着各自的期望，B107型中变催化剂项目力求在满足这些期望的同时，取得更大的共赢。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09"/>
      <w:r>
        <w:rPr>
          <w:rFonts w:ascii="仿宋" w:eastAsia="仿宋" w:hAnsi="仿宋" w:cs="仿宋" w:hint="eastAsia"/>
          <w:sz w:val="28"/>
          <w:lang w:eastAsia="zh-CN"/>
        </w:rPr>
        <w:t>(四)、B107型中变催化剂项目意义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在实施B107型中变催化剂项目的过程中，我们不仅仅是在追逐商业成功，更是为企业和社会的多个层面创造了深远的意义。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首要意义在于提升企业的市场竞争力。通过持续的创新和对产品质量的高标准要求，B107型中变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B107型中变催化剂项目的推进将促使行业技术水平的提升。通过引入先进技术和创新性解决方案，B107型中变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B107型中变催化剂项目不仅创造了大量就业机会，提高了就业水平，还注重社会责任和环保。通过参与社会公益事业和推动环保B107型中变催化剂项目，B107型中变催化剂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综合而言，B107型中变催化剂项目意义重大，不仅推动了企业的发展，也为行业和社会的进步贡献了积极力量。这是一个全面而深刻的影响，将在未来产生可持续的正面效应。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83"/>
      <w:r>
        <w:rPr>
          <w:rFonts w:ascii="仿宋" w:eastAsia="仿宋" w:hAnsi="仿宋" w:cs="仿宋" w:hint="eastAsia"/>
          <w:sz w:val="28"/>
          <w:lang w:eastAsia="zh-CN"/>
        </w:rPr>
        <w:t>(五)、B107型中变催化剂项目背景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在当今迅猛发展的商业环境中，B107型中变催化剂项目的动因根植于对多方面因素的审慎考量。这个B107型中变催化剂项目的提出并非孤立的决策，而是对企业所处背景深入思考的产物。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B107型中变催化剂项目背后的首要原因。科技的迅速发展和全球市场的快速变化使得企业必须灵活应对。B107型中变催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竞争的激烈程度也是B107型中变催化剂项目背景中不可忽视的一环。企业需要在激烈竞争中脱颖而出，为此，B107型中变催化剂项目致力于打破常规，提供独特的价值主张，以吸引客户并确保市场份额的增长。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技术的迅速发展为企业带来了机遇与挑战。作为B107型中变催化剂项目启动的背景之一，对新兴技术的应用将有助于提升企业的技术水平，使其在不断演进的商业环境中保持竞争优势。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此外，社会对企业责任的期望也在逐渐升高。B107型中变催化剂项目充分融入了社会责任的理念，通过可持续经营和社会公益B107型中变催化剂项目，企图为社会贡献一份力量，在商业成功的同时关注社会价值。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16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64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B107型中变催化剂项目的主要产品是XXXX，预计年产值为XXX万元。这一产品在市场中占据着重要的地位，其广泛的应用范围使得该B107型中变催化剂项目的市场前景非常广阔。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B107型中变催化剂项目的xxx产品作为重要的原材料之一，将在多个领域发挥关键作用。其在建筑、交通、能源等方面的广泛应用将为整个产业链提供强大的支持，形成产业协同效应。B107型中变催化剂项目的年产值XXX万XXX万XXX万万元不仅反映了其在市场上的巨大潜力，更预示着它对国民经济的积极贡献。这种关联度高、涉及面广的产业关系，使得该B107型中变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34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总征地面积为XXXX平方米，相当于约XX.XX亩，其中净用地面积为XXXX平方米，红线范围内相当于约XX.XX亩。这一用地规模充分考虑了B107型中变催化剂项目的建设需求，保障了B107型中变催化剂项目在合适的空间内得以充分发展。B107型中变催化剂项目规划的总建筑面积为XXXX平方米，其中主体工程建设占XXXX平方米，计容建筑面积达XXXX平方米。预计建筑工程的投资将达到XXXX万元，为B107型中变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计划购置的设备共计XXXX台（套），设备购置费用为XXXX万元。这一设备购置计划充分考虑到B107型中变催化剂项目的生产需求和技术要求，确保了B107型中变催化剂项目在生产运营中具备先进的技术装备和高效的生产能力。设备的合理配置将为B107型中变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B107型中变催化剂项目计划总投资为XXXX万元，预计年实现营业收入为XXXX万元。这一产能规模的设定旨在确保B107型中变催化剂项目能够在投资与回报之间取得平衡，实现长期可持续的发展。B107型中变催化剂项目的总投资充分考虑到各个方面的需求，包括用地建设、设备购置等多个环节，以确保B107型中变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137"/>
      <w:r>
        <w:rPr>
          <w:rFonts w:ascii="仿宋" w:eastAsia="仿宋" w:hAnsi="仿宋" w:cs="仿宋" w:hint="eastAsia"/>
          <w:sz w:val="28"/>
          <w:lang w:eastAsia="zh-CN"/>
        </w:rPr>
        <w:t>四、B107型中变催化剂项目可持续发展</w:t>
      </w:r>
      <w:bookmarkEnd w:id="14"/>
    </w:p>
    <w:p>
      <w:pPr>
        <w:pStyle w:val="Heading2"/>
        <w:rPr>
          <w:rFonts w:ascii="仿宋" w:eastAsia="仿宋" w:hAnsi="仿宋" w:cs="仿宋" w:hint="eastAsia"/>
          <w:lang w:eastAsia="zh-CN"/>
        </w:rPr>
      </w:pPr>
      <w:bookmarkStart w:id="15" w:name="_Toc1017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B107型中变催化剂项目中，B107型中变催化剂项目团队着眼于未来，明确了可持续发展的战略方向。制定的具体可持续发展目标包括降低资源使用、采用环保技术、最大化社会效益等。这一步骤不仅有助于B107型中变催化剂项目在环保和社会责任方面达到最高标准，也为未来提供了明确的指引，确保B107型中变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可持续实践的融入B107型中变催化剂项目管理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B107型中变催化剂项目管理周期。从B107型中变催化剂项目规划开始，B107型中变催化剂项目团队就考虑了环境和社会的因素。在执行阶段，B107型中变催化剂项目团队积极推动绿色技术的应用，优化资源利用。此外，关注员工的社会责任，通过培训和沟通活动提高员工对可持续发展的认知，使他们能够在日常工作中践行可持续实践。这些举措不仅为B107型中变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50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B107型中变催化剂项目的可持续发展理念，我们深信环保与社会责任是B107型中变催化剂项目成功的关键支柱。在B107型中变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团队通过引入先进的环保技术、建立高效的废物处理系统以及推动能源节约措施，积极履行环保责任。定期的环保监测和评估确保B107型中变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不仅致力于自身可持续发展，还注重对社会的回馈。通过支持社区B107型中变催化剂项目、参与慈善事业、提供培训机会等方式，B107型中变催化剂项目积极履行社会责任。与当地社区建立积极互动，关注员工的工作与生活平衡，以及员工的身心健康，是B107型中变催化剂项目在社会责任层面的关键举措。这样的实践不仅增强了B107型中变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089"/>
      <w:r>
        <w:rPr>
          <w:rFonts w:ascii="仿宋" w:eastAsia="仿宋" w:hAnsi="仿宋" w:cs="仿宋" w:hint="eastAsia"/>
          <w:sz w:val="28"/>
          <w:lang w:eastAsia="zh-CN"/>
        </w:rPr>
        <w:t>五、B107型中变催化剂项目文档管理</w:t>
      </w:r>
      <w:bookmarkEnd w:id="17"/>
    </w:p>
    <w:p>
      <w:pPr>
        <w:pStyle w:val="Heading2"/>
        <w:rPr>
          <w:rFonts w:ascii="仿宋" w:eastAsia="仿宋" w:hAnsi="仿宋" w:cs="仿宋" w:hint="eastAsia"/>
          <w:lang w:eastAsia="zh-CN"/>
        </w:rPr>
      </w:pPr>
      <w:bookmarkStart w:id="18" w:name="_Toc1133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B107型中变催化剂项目高度重视文档的质量和准确性，以支持B107型中变催化剂项目的各项活动和决策。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B107型中变催化剂项目文档的编制始于B107型中变催化剂项目计划的初期，我们制定了详细的文档编制计划，明确了每个文档的内容、格式和编写责任人。在B107型中变催化剂项目启动阶段，我们首先编制了B107型中变催化剂项目章程，明确定义了B107型中变催化剂项目的目标、范围、风险等关键要素。随后，B107型中变催化剂项目团队根据计划陆续编制了需求文档、设计文档、测试文档等各类文档，确保B107型中变催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B107型中变催化剂项目管理中的重要环节，旨在确保B107型中变催化剂项目文档符合质量标准和B107型中变催化剂项目需求。在B107型中变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https://d.book118.com/598067142107006032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B107型中变催化剂项目规划设计方案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07E23"/>
    <w:rsid w:val="5E007E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14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2024-01-30T06:56:00Z</dcterms:created>
  <dcterms:modified xsi:type="dcterms:W3CDTF">2024-01-30T06:56:37Z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48711DDF59BA480F8504AC648E6E1603_11</vt:lpwstr>
  </property>
  <property fmtid="{D5CDD505-2E9C-101B-9397-08002B2CF9AE}" pid="3" name="KSOProductBuildVer">
    <vt:lpwstr>2052-12.1.0.16250</vt:lpwstr>
  </property>
</Properties>
</file>