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09" w:history="1">
        <w:r>
          <w:rPr>
            <w:rFonts w:ascii="仿宋" w:eastAsia="仿宋" w:hAnsi="仿宋" w:cs="仿宋" w:hint="eastAsia"/>
            <w:lang w:eastAsia="zh-CN"/>
          </w:rPr>
          <w:t>序言</w:t>
        </w:r>
        <w:r>
          <w:tab/>
        </w:r>
        <w:r>
          <w:fldChar w:fldCharType="begin"/>
        </w:r>
        <w:r>
          <w:instrText xml:space="preserve"> PAGEREF _Toc7109 \h </w:instrText>
        </w:r>
        <w:r>
          <w:fldChar w:fldCharType="separate"/>
        </w:r>
        <w:r>
          <w:t>3</w:t>
        </w:r>
        <w:r>
          <w:fldChar w:fldCharType="end"/>
        </w:r>
      </w:hyperlink>
    </w:p>
    <w:p>
      <w:pPr>
        <w:pStyle w:val="TOC1"/>
        <w:tabs>
          <w:tab w:val="right" w:leader="dot" w:pos="8306"/>
        </w:tabs>
      </w:pPr>
      <w:hyperlink w:anchor="_Toc8696" w:history="1">
        <w:r>
          <w:rPr>
            <w:rFonts w:ascii="仿宋" w:eastAsia="仿宋" w:hAnsi="仿宋" w:cs="仿宋" w:hint="eastAsia"/>
            <w:lang w:eastAsia="zh-CN"/>
          </w:rPr>
          <w:t>一、产品规划分析</w:t>
        </w:r>
        <w:r>
          <w:tab/>
        </w:r>
        <w:r>
          <w:fldChar w:fldCharType="begin"/>
        </w:r>
        <w:r>
          <w:instrText xml:space="preserve"> PAGEREF _Toc8696 \h </w:instrText>
        </w:r>
        <w:r>
          <w:fldChar w:fldCharType="separate"/>
        </w:r>
        <w:r>
          <w:t>3</w:t>
        </w:r>
        <w:r>
          <w:fldChar w:fldCharType="end"/>
        </w:r>
      </w:hyperlink>
    </w:p>
    <w:p>
      <w:pPr>
        <w:pStyle w:val="TOC2"/>
        <w:tabs>
          <w:tab w:val="right" w:leader="dot" w:pos="8306"/>
        </w:tabs>
      </w:pPr>
      <w:hyperlink w:anchor="_Toc3487" w:history="1">
        <w:r>
          <w:rPr>
            <w:rFonts w:ascii="仿宋" w:eastAsia="仿宋" w:hAnsi="仿宋" w:cs="仿宋" w:hint="eastAsia"/>
            <w:lang w:eastAsia="zh-CN"/>
          </w:rPr>
          <w:t>(一)、产品规划</w:t>
        </w:r>
        <w:r>
          <w:tab/>
        </w:r>
        <w:r>
          <w:fldChar w:fldCharType="begin"/>
        </w:r>
        <w:r>
          <w:instrText xml:space="preserve"> PAGEREF _Toc3487 \h </w:instrText>
        </w:r>
        <w:r>
          <w:fldChar w:fldCharType="separate"/>
        </w:r>
        <w:r>
          <w:t>3</w:t>
        </w:r>
        <w:r>
          <w:fldChar w:fldCharType="end"/>
        </w:r>
      </w:hyperlink>
    </w:p>
    <w:p>
      <w:pPr>
        <w:pStyle w:val="TOC2"/>
        <w:tabs>
          <w:tab w:val="right" w:leader="dot" w:pos="8306"/>
        </w:tabs>
      </w:pPr>
      <w:hyperlink w:anchor="_Toc10452" w:history="1">
        <w:r>
          <w:rPr>
            <w:rFonts w:ascii="仿宋" w:eastAsia="仿宋" w:hAnsi="仿宋" w:cs="仿宋" w:hint="eastAsia"/>
            <w:lang w:eastAsia="zh-CN"/>
          </w:rPr>
          <w:t>(二)、建设规模</w:t>
        </w:r>
        <w:r>
          <w:tab/>
        </w:r>
        <w:r>
          <w:fldChar w:fldCharType="begin"/>
        </w:r>
        <w:r>
          <w:instrText xml:space="preserve"> PAGEREF _Toc10452 \h </w:instrText>
        </w:r>
        <w:r>
          <w:fldChar w:fldCharType="separate"/>
        </w:r>
        <w:r>
          <w:t>4</w:t>
        </w:r>
        <w:r>
          <w:fldChar w:fldCharType="end"/>
        </w:r>
      </w:hyperlink>
    </w:p>
    <w:p>
      <w:pPr>
        <w:pStyle w:val="TOC1"/>
        <w:tabs>
          <w:tab w:val="right" w:leader="dot" w:pos="8306"/>
        </w:tabs>
      </w:pPr>
      <w:hyperlink w:anchor="_Toc29155" w:history="1">
        <w:r>
          <w:rPr>
            <w:rFonts w:ascii="仿宋" w:eastAsia="仿宋" w:hAnsi="仿宋" w:cs="仿宋" w:hint="eastAsia"/>
            <w:lang w:eastAsia="zh-CN"/>
          </w:rPr>
          <w:t>二、乙胺项目文档管理</w:t>
        </w:r>
        <w:r>
          <w:tab/>
        </w:r>
        <w:r>
          <w:fldChar w:fldCharType="begin"/>
        </w:r>
        <w:r>
          <w:instrText xml:space="preserve"> PAGEREF _Toc29155 \h </w:instrText>
        </w:r>
        <w:r>
          <w:fldChar w:fldCharType="separate"/>
        </w:r>
        <w:r>
          <w:t>5</w:t>
        </w:r>
        <w:r>
          <w:fldChar w:fldCharType="end"/>
        </w:r>
      </w:hyperlink>
    </w:p>
    <w:p>
      <w:pPr>
        <w:pStyle w:val="TOC2"/>
        <w:tabs>
          <w:tab w:val="right" w:leader="dot" w:pos="8306"/>
        </w:tabs>
      </w:pPr>
      <w:hyperlink w:anchor="_Toc26398" w:history="1">
        <w:r>
          <w:rPr>
            <w:rFonts w:ascii="仿宋" w:eastAsia="仿宋" w:hAnsi="仿宋" w:cs="仿宋" w:hint="eastAsia"/>
            <w:lang w:eastAsia="zh-CN"/>
          </w:rPr>
          <w:t>(一)、文档编制与审查</w:t>
        </w:r>
        <w:r>
          <w:tab/>
        </w:r>
        <w:r>
          <w:fldChar w:fldCharType="begin"/>
        </w:r>
        <w:r>
          <w:instrText xml:space="preserve"> PAGEREF _Toc26398 \h </w:instrText>
        </w:r>
        <w:r>
          <w:fldChar w:fldCharType="separate"/>
        </w:r>
        <w:r>
          <w:t>5</w:t>
        </w:r>
        <w:r>
          <w:fldChar w:fldCharType="end"/>
        </w:r>
      </w:hyperlink>
    </w:p>
    <w:p>
      <w:pPr>
        <w:pStyle w:val="TOC2"/>
        <w:tabs>
          <w:tab w:val="right" w:leader="dot" w:pos="8306"/>
        </w:tabs>
      </w:pPr>
      <w:hyperlink w:anchor="_Toc29927" w:history="1">
        <w:r>
          <w:rPr>
            <w:rFonts w:ascii="仿宋" w:eastAsia="仿宋" w:hAnsi="仿宋" w:cs="仿宋" w:hint="eastAsia"/>
            <w:lang w:eastAsia="zh-CN"/>
          </w:rPr>
          <w:t>(二)、文档发布与分发</w:t>
        </w:r>
        <w:r>
          <w:tab/>
        </w:r>
        <w:r>
          <w:fldChar w:fldCharType="begin"/>
        </w:r>
        <w:r>
          <w:instrText xml:space="preserve"> PAGEREF _Toc29927 \h </w:instrText>
        </w:r>
        <w:r>
          <w:fldChar w:fldCharType="separate"/>
        </w:r>
        <w:r>
          <w:t>6</w:t>
        </w:r>
        <w:r>
          <w:fldChar w:fldCharType="end"/>
        </w:r>
      </w:hyperlink>
    </w:p>
    <w:p>
      <w:pPr>
        <w:pStyle w:val="TOC2"/>
        <w:tabs>
          <w:tab w:val="right" w:leader="dot" w:pos="8306"/>
        </w:tabs>
      </w:pPr>
      <w:hyperlink w:anchor="_Toc10001" w:history="1">
        <w:r>
          <w:rPr>
            <w:rFonts w:ascii="仿宋" w:eastAsia="仿宋" w:hAnsi="仿宋" w:cs="仿宋" w:hint="eastAsia"/>
            <w:lang w:eastAsia="zh-CN"/>
          </w:rPr>
          <w:t>(三)、文档存档与归档</w:t>
        </w:r>
        <w:r>
          <w:tab/>
        </w:r>
        <w:r>
          <w:fldChar w:fldCharType="begin"/>
        </w:r>
        <w:r>
          <w:instrText xml:space="preserve"> PAGEREF _Toc10001 \h </w:instrText>
        </w:r>
        <w:r>
          <w:fldChar w:fldCharType="separate"/>
        </w:r>
        <w:r>
          <w:t>7</w:t>
        </w:r>
        <w:r>
          <w:fldChar w:fldCharType="end"/>
        </w:r>
      </w:hyperlink>
    </w:p>
    <w:p>
      <w:pPr>
        <w:pStyle w:val="TOC1"/>
        <w:tabs>
          <w:tab w:val="right" w:leader="dot" w:pos="8306"/>
        </w:tabs>
      </w:pPr>
      <w:hyperlink w:anchor="_Toc21037" w:history="1">
        <w:r>
          <w:rPr>
            <w:rFonts w:ascii="仿宋" w:eastAsia="仿宋" w:hAnsi="仿宋" w:cs="仿宋" w:hint="eastAsia"/>
            <w:lang w:eastAsia="zh-CN"/>
          </w:rPr>
          <w:t>三、乙胺项目建设背景及必要性分析</w:t>
        </w:r>
        <w:r>
          <w:tab/>
        </w:r>
        <w:r>
          <w:fldChar w:fldCharType="begin"/>
        </w:r>
        <w:r>
          <w:instrText xml:space="preserve"> PAGEREF _Toc21037 \h </w:instrText>
        </w:r>
        <w:r>
          <w:fldChar w:fldCharType="separate"/>
        </w:r>
        <w:r>
          <w:t>8</w:t>
        </w:r>
        <w:r>
          <w:fldChar w:fldCharType="end"/>
        </w:r>
      </w:hyperlink>
    </w:p>
    <w:p>
      <w:pPr>
        <w:pStyle w:val="TOC2"/>
        <w:tabs>
          <w:tab w:val="right" w:leader="dot" w:pos="8306"/>
        </w:tabs>
      </w:pPr>
      <w:hyperlink w:anchor="_Toc20347" w:history="1">
        <w:r>
          <w:rPr>
            <w:rFonts w:ascii="仿宋" w:eastAsia="仿宋" w:hAnsi="仿宋" w:cs="仿宋" w:hint="eastAsia"/>
            <w:lang w:eastAsia="zh-CN"/>
          </w:rPr>
          <w:t>(一)、乙胺项目背景分析</w:t>
        </w:r>
        <w:r>
          <w:tab/>
        </w:r>
        <w:r>
          <w:fldChar w:fldCharType="begin"/>
        </w:r>
        <w:r>
          <w:instrText xml:space="preserve"> PAGEREF _Toc20347 \h </w:instrText>
        </w:r>
        <w:r>
          <w:fldChar w:fldCharType="separate"/>
        </w:r>
        <w:r>
          <w:t>8</w:t>
        </w:r>
        <w:r>
          <w:fldChar w:fldCharType="end"/>
        </w:r>
      </w:hyperlink>
    </w:p>
    <w:p>
      <w:pPr>
        <w:pStyle w:val="TOC2"/>
        <w:tabs>
          <w:tab w:val="right" w:leader="dot" w:pos="8306"/>
        </w:tabs>
      </w:pPr>
      <w:hyperlink w:anchor="_Toc20829" w:history="1">
        <w:r>
          <w:rPr>
            <w:rFonts w:ascii="仿宋" w:eastAsia="仿宋" w:hAnsi="仿宋" w:cs="仿宋" w:hint="eastAsia"/>
            <w:lang w:eastAsia="zh-CN"/>
          </w:rPr>
          <w:t>(二)、乙胺项目建设必要性分析</w:t>
        </w:r>
        <w:r>
          <w:tab/>
        </w:r>
        <w:r>
          <w:fldChar w:fldCharType="begin"/>
        </w:r>
        <w:r>
          <w:instrText xml:space="preserve"> PAGEREF _Toc20829 \h </w:instrText>
        </w:r>
        <w:r>
          <w:fldChar w:fldCharType="separate"/>
        </w:r>
        <w:r>
          <w:t>10</w:t>
        </w:r>
        <w:r>
          <w:fldChar w:fldCharType="end"/>
        </w:r>
      </w:hyperlink>
    </w:p>
    <w:p>
      <w:pPr>
        <w:pStyle w:val="TOC1"/>
        <w:tabs>
          <w:tab w:val="right" w:leader="dot" w:pos="8306"/>
        </w:tabs>
      </w:pPr>
      <w:hyperlink w:anchor="_Toc15686" w:history="1">
        <w:r>
          <w:rPr>
            <w:rFonts w:ascii="仿宋" w:eastAsia="仿宋" w:hAnsi="仿宋" w:cs="仿宋" w:hint="eastAsia"/>
            <w:lang w:eastAsia="zh-CN"/>
          </w:rPr>
          <w:t>四、市场分析、调研</w:t>
        </w:r>
        <w:r>
          <w:tab/>
        </w:r>
        <w:r>
          <w:fldChar w:fldCharType="begin"/>
        </w:r>
        <w:r>
          <w:instrText xml:space="preserve"> PAGEREF _Toc15686 \h </w:instrText>
        </w:r>
        <w:r>
          <w:fldChar w:fldCharType="separate"/>
        </w:r>
        <w:r>
          <w:t>11</w:t>
        </w:r>
        <w:r>
          <w:fldChar w:fldCharType="end"/>
        </w:r>
      </w:hyperlink>
    </w:p>
    <w:p>
      <w:pPr>
        <w:pStyle w:val="TOC2"/>
        <w:tabs>
          <w:tab w:val="right" w:leader="dot" w:pos="8306"/>
        </w:tabs>
      </w:pPr>
      <w:hyperlink w:anchor="_Toc18447" w:history="1">
        <w:r>
          <w:rPr>
            <w:rFonts w:ascii="仿宋" w:eastAsia="仿宋" w:hAnsi="仿宋" w:cs="仿宋" w:hint="eastAsia"/>
            <w:lang w:eastAsia="zh-CN"/>
          </w:rPr>
          <w:t>(一)、乙胺行业分析</w:t>
        </w:r>
        <w:r>
          <w:tab/>
        </w:r>
        <w:r>
          <w:fldChar w:fldCharType="begin"/>
        </w:r>
        <w:r>
          <w:instrText xml:space="preserve"> PAGEREF _Toc18447 \h </w:instrText>
        </w:r>
        <w:r>
          <w:fldChar w:fldCharType="separate"/>
        </w:r>
        <w:r>
          <w:t>11</w:t>
        </w:r>
        <w:r>
          <w:fldChar w:fldCharType="end"/>
        </w:r>
      </w:hyperlink>
    </w:p>
    <w:p>
      <w:pPr>
        <w:pStyle w:val="TOC2"/>
        <w:tabs>
          <w:tab w:val="right" w:leader="dot" w:pos="8306"/>
        </w:tabs>
      </w:pPr>
      <w:hyperlink w:anchor="_Toc4763" w:history="1">
        <w:r>
          <w:rPr>
            <w:rFonts w:ascii="仿宋" w:eastAsia="仿宋" w:hAnsi="仿宋" w:cs="仿宋" w:hint="eastAsia"/>
            <w:lang w:eastAsia="zh-CN"/>
          </w:rPr>
          <w:t>(二)、乙胺市场分析预测</w:t>
        </w:r>
        <w:r>
          <w:tab/>
        </w:r>
        <w:r>
          <w:fldChar w:fldCharType="begin"/>
        </w:r>
        <w:r>
          <w:instrText xml:space="preserve"> PAGEREF _Toc4763 \h </w:instrText>
        </w:r>
        <w:r>
          <w:fldChar w:fldCharType="separate"/>
        </w:r>
        <w:r>
          <w:t>12</w:t>
        </w:r>
        <w:r>
          <w:fldChar w:fldCharType="end"/>
        </w:r>
      </w:hyperlink>
    </w:p>
    <w:p>
      <w:pPr>
        <w:pStyle w:val="TOC1"/>
        <w:tabs>
          <w:tab w:val="right" w:leader="dot" w:pos="8306"/>
        </w:tabs>
      </w:pPr>
      <w:hyperlink w:anchor="_Toc12015" w:history="1">
        <w:r>
          <w:rPr>
            <w:rFonts w:ascii="仿宋" w:eastAsia="仿宋" w:hAnsi="仿宋" w:cs="仿宋" w:hint="eastAsia"/>
            <w:lang w:eastAsia="zh-CN"/>
          </w:rPr>
          <w:t>五、乙胺项目选址可行性分析</w:t>
        </w:r>
        <w:r>
          <w:tab/>
        </w:r>
        <w:r>
          <w:fldChar w:fldCharType="begin"/>
        </w:r>
        <w:r>
          <w:instrText xml:space="preserve"> PAGEREF _Toc12015 \h </w:instrText>
        </w:r>
        <w:r>
          <w:fldChar w:fldCharType="separate"/>
        </w:r>
        <w:r>
          <w:t>13</w:t>
        </w:r>
        <w:r>
          <w:fldChar w:fldCharType="end"/>
        </w:r>
      </w:hyperlink>
    </w:p>
    <w:p>
      <w:pPr>
        <w:pStyle w:val="TOC2"/>
        <w:tabs>
          <w:tab w:val="right" w:leader="dot" w:pos="8306"/>
        </w:tabs>
      </w:pPr>
      <w:hyperlink w:anchor="_Toc28664" w:history="1">
        <w:r>
          <w:rPr>
            <w:rFonts w:ascii="仿宋" w:eastAsia="仿宋" w:hAnsi="仿宋" w:cs="仿宋" w:hint="eastAsia"/>
            <w:lang w:eastAsia="zh-CN"/>
          </w:rPr>
          <w:t>(一)、乙胺项目选址</w:t>
        </w:r>
        <w:r>
          <w:tab/>
        </w:r>
        <w:r>
          <w:fldChar w:fldCharType="begin"/>
        </w:r>
        <w:r>
          <w:instrText xml:space="preserve"> PAGEREF _Toc28664 \h </w:instrText>
        </w:r>
        <w:r>
          <w:fldChar w:fldCharType="separate"/>
        </w:r>
        <w:r>
          <w:t>13</w:t>
        </w:r>
        <w:r>
          <w:fldChar w:fldCharType="end"/>
        </w:r>
      </w:hyperlink>
    </w:p>
    <w:p>
      <w:pPr>
        <w:pStyle w:val="TOC2"/>
        <w:tabs>
          <w:tab w:val="right" w:leader="dot" w:pos="8306"/>
        </w:tabs>
      </w:pPr>
      <w:hyperlink w:anchor="_Toc3332" w:history="1">
        <w:r>
          <w:rPr>
            <w:rFonts w:ascii="仿宋" w:eastAsia="仿宋" w:hAnsi="仿宋" w:cs="仿宋" w:hint="eastAsia"/>
            <w:lang w:eastAsia="zh-CN"/>
          </w:rPr>
          <w:t>(二)、用地控制指标</w:t>
        </w:r>
        <w:r>
          <w:tab/>
        </w:r>
        <w:r>
          <w:fldChar w:fldCharType="begin"/>
        </w:r>
        <w:r>
          <w:instrText xml:space="preserve"> PAGEREF _Toc3332 \h </w:instrText>
        </w:r>
        <w:r>
          <w:fldChar w:fldCharType="separate"/>
        </w:r>
        <w:r>
          <w:t>13</w:t>
        </w:r>
        <w:r>
          <w:fldChar w:fldCharType="end"/>
        </w:r>
      </w:hyperlink>
    </w:p>
    <w:p>
      <w:pPr>
        <w:pStyle w:val="TOC2"/>
        <w:tabs>
          <w:tab w:val="right" w:leader="dot" w:pos="8306"/>
        </w:tabs>
      </w:pPr>
      <w:hyperlink w:anchor="_Toc28378" w:history="1">
        <w:r>
          <w:rPr>
            <w:rFonts w:ascii="仿宋" w:eastAsia="仿宋" w:hAnsi="仿宋" w:cs="仿宋" w:hint="eastAsia"/>
            <w:lang w:eastAsia="zh-CN"/>
          </w:rPr>
          <w:t>(三)、节约用地措施</w:t>
        </w:r>
        <w:r>
          <w:tab/>
        </w:r>
        <w:r>
          <w:fldChar w:fldCharType="begin"/>
        </w:r>
        <w:r>
          <w:instrText xml:space="preserve"> PAGEREF _Toc28378 \h </w:instrText>
        </w:r>
        <w:r>
          <w:fldChar w:fldCharType="separate"/>
        </w:r>
        <w:r>
          <w:t>15</w:t>
        </w:r>
        <w:r>
          <w:fldChar w:fldCharType="end"/>
        </w:r>
      </w:hyperlink>
    </w:p>
    <w:p>
      <w:pPr>
        <w:pStyle w:val="TOC2"/>
        <w:tabs>
          <w:tab w:val="right" w:leader="dot" w:pos="8306"/>
        </w:tabs>
      </w:pPr>
      <w:hyperlink w:anchor="_Toc21020" w:history="1">
        <w:r>
          <w:rPr>
            <w:rFonts w:ascii="仿宋" w:eastAsia="仿宋" w:hAnsi="仿宋" w:cs="仿宋" w:hint="eastAsia"/>
            <w:lang w:eastAsia="zh-CN"/>
          </w:rPr>
          <w:t>(四)、总图布置方案</w:t>
        </w:r>
        <w:r>
          <w:tab/>
        </w:r>
        <w:r>
          <w:fldChar w:fldCharType="begin"/>
        </w:r>
        <w:r>
          <w:instrText xml:space="preserve"> PAGEREF _Toc21020 \h </w:instrText>
        </w:r>
        <w:r>
          <w:fldChar w:fldCharType="separate"/>
        </w:r>
        <w:r>
          <w:t>16</w:t>
        </w:r>
        <w:r>
          <w:fldChar w:fldCharType="end"/>
        </w:r>
      </w:hyperlink>
    </w:p>
    <w:p>
      <w:pPr>
        <w:pStyle w:val="TOC2"/>
        <w:tabs>
          <w:tab w:val="right" w:leader="dot" w:pos="8306"/>
        </w:tabs>
      </w:pPr>
      <w:hyperlink w:anchor="_Toc13048" w:history="1">
        <w:r>
          <w:rPr>
            <w:rFonts w:ascii="仿宋" w:eastAsia="仿宋" w:hAnsi="仿宋" w:cs="仿宋" w:hint="eastAsia"/>
            <w:lang w:eastAsia="zh-CN"/>
          </w:rPr>
          <w:t>(五)、选址综合评价</w:t>
        </w:r>
        <w:r>
          <w:tab/>
        </w:r>
        <w:r>
          <w:fldChar w:fldCharType="begin"/>
        </w:r>
        <w:r>
          <w:instrText xml:space="preserve"> PAGEREF _Toc13048 \h </w:instrText>
        </w:r>
        <w:r>
          <w:fldChar w:fldCharType="separate"/>
        </w:r>
        <w:r>
          <w:t>17</w:t>
        </w:r>
        <w:r>
          <w:fldChar w:fldCharType="end"/>
        </w:r>
      </w:hyperlink>
    </w:p>
    <w:p>
      <w:pPr>
        <w:pStyle w:val="TOC1"/>
        <w:tabs>
          <w:tab w:val="right" w:leader="dot" w:pos="8306"/>
        </w:tabs>
      </w:pPr>
      <w:hyperlink w:anchor="_Toc16813" w:history="1">
        <w:r>
          <w:rPr>
            <w:rFonts w:ascii="仿宋" w:eastAsia="仿宋" w:hAnsi="仿宋" w:cs="仿宋" w:hint="eastAsia"/>
            <w:lang w:eastAsia="zh-CN"/>
          </w:rPr>
          <w:t>六、工艺说明</w:t>
        </w:r>
        <w:r>
          <w:tab/>
        </w:r>
        <w:r>
          <w:fldChar w:fldCharType="begin"/>
        </w:r>
        <w:r>
          <w:instrText xml:space="preserve"> PAGEREF _Toc16813 \h </w:instrText>
        </w:r>
        <w:r>
          <w:fldChar w:fldCharType="separate"/>
        </w:r>
        <w:r>
          <w:t>18</w:t>
        </w:r>
        <w:r>
          <w:fldChar w:fldCharType="end"/>
        </w:r>
      </w:hyperlink>
    </w:p>
    <w:p>
      <w:pPr>
        <w:pStyle w:val="TOC2"/>
        <w:tabs>
          <w:tab w:val="right" w:leader="dot" w:pos="8306"/>
        </w:tabs>
      </w:pPr>
      <w:hyperlink w:anchor="_Toc20004" w:history="1">
        <w:r>
          <w:rPr>
            <w:rFonts w:ascii="仿宋" w:eastAsia="仿宋" w:hAnsi="仿宋" w:cs="仿宋" w:hint="eastAsia"/>
            <w:lang w:eastAsia="zh-CN"/>
          </w:rPr>
          <w:t>(一)、技术管理特点</w:t>
        </w:r>
        <w:r>
          <w:tab/>
        </w:r>
        <w:r>
          <w:fldChar w:fldCharType="begin"/>
        </w:r>
        <w:r>
          <w:instrText xml:space="preserve"> PAGEREF _Toc20004 \h </w:instrText>
        </w:r>
        <w:r>
          <w:fldChar w:fldCharType="separate"/>
        </w:r>
        <w:r>
          <w:t>18</w:t>
        </w:r>
        <w:r>
          <w:fldChar w:fldCharType="end"/>
        </w:r>
      </w:hyperlink>
    </w:p>
    <w:p>
      <w:pPr>
        <w:pStyle w:val="TOC2"/>
        <w:tabs>
          <w:tab w:val="right" w:leader="dot" w:pos="8306"/>
        </w:tabs>
      </w:pPr>
      <w:hyperlink w:anchor="_Toc22956" w:history="1">
        <w:r>
          <w:rPr>
            <w:rFonts w:ascii="仿宋" w:eastAsia="仿宋" w:hAnsi="仿宋" w:cs="仿宋" w:hint="eastAsia"/>
            <w:lang w:eastAsia="zh-CN"/>
          </w:rPr>
          <w:t>(二)、乙胺项目工艺技术设计方案</w:t>
        </w:r>
        <w:r>
          <w:tab/>
        </w:r>
        <w:r>
          <w:fldChar w:fldCharType="begin"/>
        </w:r>
        <w:r>
          <w:instrText xml:space="preserve"> PAGEREF _Toc22956 \h </w:instrText>
        </w:r>
        <w:r>
          <w:fldChar w:fldCharType="separate"/>
        </w:r>
        <w:r>
          <w:t>19</w:t>
        </w:r>
        <w:r>
          <w:fldChar w:fldCharType="end"/>
        </w:r>
      </w:hyperlink>
    </w:p>
    <w:p>
      <w:pPr>
        <w:pStyle w:val="TOC2"/>
        <w:tabs>
          <w:tab w:val="right" w:leader="dot" w:pos="8306"/>
        </w:tabs>
      </w:pPr>
      <w:hyperlink w:anchor="_Toc21570" w:history="1">
        <w:r>
          <w:rPr>
            <w:rFonts w:ascii="仿宋" w:eastAsia="仿宋" w:hAnsi="仿宋" w:cs="仿宋" w:hint="eastAsia"/>
            <w:lang w:eastAsia="zh-CN"/>
          </w:rPr>
          <w:t>(三)、设备选型方案</w:t>
        </w:r>
        <w:r>
          <w:tab/>
        </w:r>
        <w:r>
          <w:fldChar w:fldCharType="begin"/>
        </w:r>
        <w:r>
          <w:instrText xml:space="preserve"> PAGEREF _Toc21570 \h </w:instrText>
        </w:r>
        <w:r>
          <w:fldChar w:fldCharType="separate"/>
        </w:r>
        <w:r>
          <w:t>20</w:t>
        </w:r>
        <w:r>
          <w:fldChar w:fldCharType="end"/>
        </w:r>
      </w:hyperlink>
    </w:p>
    <w:p>
      <w:pPr>
        <w:pStyle w:val="TOC1"/>
        <w:tabs>
          <w:tab w:val="right" w:leader="dot" w:pos="8306"/>
        </w:tabs>
      </w:pPr>
      <w:hyperlink w:anchor="_Toc15652" w:history="1">
        <w:r>
          <w:rPr>
            <w:rFonts w:ascii="仿宋" w:eastAsia="仿宋" w:hAnsi="仿宋" w:cs="仿宋" w:hint="eastAsia"/>
            <w:lang w:eastAsia="zh-CN"/>
          </w:rPr>
          <w:t>七、乙胺项目财务管理</w:t>
        </w:r>
        <w:r>
          <w:tab/>
        </w:r>
        <w:r>
          <w:fldChar w:fldCharType="begin"/>
        </w:r>
        <w:r>
          <w:instrText xml:space="preserve"> PAGEREF _Toc15652 \h </w:instrText>
        </w:r>
        <w:r>
          <w:fldChar w:fldCharType="separate"/>
        </w:r>
        <w:r>
          <w:t>21</w:t>
        </w:r>
        <w:r>
          <w:fldChar w:fldCharType="end"/>
        </w:r>
      </w:hyperlink>
    </w:p>
    <w:p>
      <w:pPr>
        <w:pStyle w:val="TOC2"/>
        <w:tabs>
          <w:tab w:val="right" w:leader="dot" w:pos="8306"/>
        </w:tabs>
      </w:pPr>
      <w:hyperlink w:anchor="_Toc10238" w:history="1">
        <w:r>
          <w:rPr>
            <w:rFonts w:ascii="仿宋" w:eastAsia="仿宋" w:hAnsi="仿宋" w:cs="仿宋" w:hint="eastAsia"/>
            <w:lang w:eastAsia="zh-CN"/>
          </w:rPr>
          <w:t>(一)、资金需求大</w:t>
        </w:r>
        <w:r>
          <w:tab/>
        </w:r>
        <w:r>
          <w:fldChar w:fldCharType="begin"/>
        </w:r>
        <w:r>
          <w:instrText xml:space="preserve"> PAGEREF _Toc10238 \h </w:instrText>
        </w:r>
        <w:r>
          <w:fldChar w:fldCharType="separate"/>
        </w:r>
        <w:r>
          <w:t>21</w:t>
        </w:r>
        <w:r>
          <w:fldChar w:fldCharType="end"/>
        </w:r>
      </w:hyperlink>
    </w:p>
    <w:p>
      <w:pPr>
        <w:pStyle w:val="TOC2"/>
        <w:tabs>
          <w:tab w:val="right" w:leader="dot" w:pos="8306"/>
        </w:tabs>
      </w:pPr>
      <w:hyperlink w:anchor="_Toc10398" w:history="1">
        <w:r>
          <w:rPr>
            <w:rFonts w:ascii="仿宋" w:eastAsia="仿宋" w:hAnsi="仿宋" w:cs="仿宋" w:hint="eastAsia"/>
            <w:lang w:eastAsia="zh-CN"/>
          </w:rPr>
          <w:t>(二)、研发周期长</w:t>
        </w:r>
        <w:r>
          <w:tab/>
        </w:r>
        <w:r>
          <w:fldChar w:fldCharType="begin"/>
        </w:r>
        <w:r>
          <w:instrText xml:space="preserve"> PAGEREF _Toc10398 \h </w:instrText>
        </w:r>
        <w:r>
          <w:fldChar w:fldCharType="separate"/>
        </w:r>
        <w:r>
          <w:t>22</w:t>
        </w:r>
        <w:r>
          <w:fldChar w:fldCharType="end"/>
        </w:r>
      </w:hyperlink>
    </w:p>
    <w:p>
      <w:pPr>
        <w:pStyle w:val="TOC2"/>
        <w:tabs>
          <w:tab w:val="right" w:leader="dot" w:pos="8306"/>
        </w:tabs>
      </w:pPr>
      <w:hyperlink w:anchor="_Toc3621" w:history="1">
        <w:r>
          <w:rPr>
            <w:rFonts w:ascii="仿宋" w:eastAsia="仿宋" w:hAnsi="仿宋" w:cs="仿宋" w:hint="eastAsia"/>
            <w:lang w:eastAsia="zh-CN"/>
          </w:rPr>
          <w:t>(三)、市场风险大</w:t>
        </w:r>
        <w:r>
          <w:tab/>
        </w:r>
        <w:r>
          <w:fldChar w:fldCharType="begin"/>
        </w:r>
        <w:r>
          <w:instrText xml:space="preserve"> PAGEREF _Toc3621 \h </w:instrText>
        </w:r>
        <w:r>
          <w:fldChar w:fldCharType="separate"/>
        </w:r>
        <w:r>
          <w:t>24</w:t>
        </w:r>
        <w:r>
          <w:fldChar w:fldCharType="end"/>
        </w:r>
      </w:hyperlink>
    </w:p>
    <w:p>
      <w:pPr>
        <w:pStyle w:val="TOC2"/>
        <w:tabs>
          <w:tab w:val="right" w:leader="dot" w:pos="8306"/>
        </w:tabs>
      </w:pPr>
      <w:hyperlink w:anchor="_Toc26254" w:history="1">
        <w:r>
          <w:rPr>
            <w:rFonts w:ascii="仿宋" w:eastAsia="仿宋" w:hAnsi="仿宋" w:cs="仿宋" w:hint="eastAsia"/>
            <w:lang w:eastAsia="zh-CN"/>
          </w:rPr>
          <w:t>(四)、利润率高</w:t>
        </w:r>
        <w:r>
          <w:tab/>
        </w:r>
        <w:r>
          <w:fldChar w:fldCharType="begin"/>
        </w:r>
        <w:r>
          <w:instrText xml:space="preserve"> PAGEREF _Toc26254 \h </w:instrText>
        </w:r>
        <w:r>
          <w:fldChar w:fldCharType="separate"/>
        </w:r>
        <w:r>
          <w:t>26</w:t>
        </w:r>
        <w:r>
          <w:fldChar w:fldCharType="end"/>
        </w:r>
      </w:hyperlink>
    </w:p>
    <w:p>
      <w:pPr>
        <w:pStyle w:val="TOC1"/>
        <w:tabs>
          <w:tab w:val="right" w:leader="dot" w:pos="8306"/>
        </w:tabs>
      </w:pPr>
      <w:hyperlink w:anchor="_Toc17610" w:history="1">
        <w:r>
          <w:rPr>
            <w:rFonts w:ascii="仿宋" w:eastAsia="仿宋" w:hAnsi="仿宋" w:cs="仿宋" w:hint="eastAsia"/>
            <w:lang w:eastAsia="zh-CN"/>
          </w:rPr>
          <w:t>八、乙胺项目人力资源培养与发展</w:t>
        </w:r>
        <w:r>
          <w:tab/>
        </w:r>
        <w:r>
          <w:fldChar w:fldCharType="begin"/>
        </w:r>
        <w:r>
          <w:instrText xml:space="preserve"> PAGEREF _Toc17610 \h </w:instrText>
        </w:r>
        <w:r>
          <w:fldChar w:fldCharType="separate"/>
        </w:r>
        <w:r>
          <w:t>28</w:t>
        </w:r>
        <w:r>
          <w:fldChar w:fldCharType="end"/>
        </w:r>
      </w:hyperlink>
    </w:p>
    <w:p>
      <w:pPr>
        <w:pStyle w:val="TOC2"/>
        <w:tabs>
          <w:tab w:val="right" w:leader="dot" w:pos="8306"/>
        </w:tabs>
      </w:pPr>
      <w:hyperlink w:anchor="_Toc11362" w:history="1">
        <w:r>
          <w:rPr>
            <w:rFonts w:ascii="仿宋" w:eastAsia="仿宋" w:hAnsi="仿宋" w:cs="仿宋" w:hint="eastAsia"/>
            <w:lang w:eastAsia="zh-CN"/>
          </w:rPr>
          <w:t>(一)、人才需求与规划</w:t>
        </w:r>
        <w:r>
          <w:tab/>
        </w:r>
        <w:r>
          <w:fldChar w:fldCharType="begin"/>
        </w:r>
        <w:r>
          <w:instrText xml:space="preserve"> PAGEREF _Toc11362 \h </w:instrText>
        </w:r>
        <w:r>
          <w:fldChar w:fldCharType="separate"/>
        </w:r>
        <w:r>
          <w:t>28</w:t>
        </w:r>
        <w:r>
          <w:fldChar w:fldCharType="end"/>
        </w:r>
      </w:hyperlink>
    </w:p>
    <w:p>
      <w:pPr>
        <w:pStyle w:val="TOC2"/>
        <w:tabs>
          <w:tab w:val="right" w:leader="dot" w:pos="8306"/>
        </w:tabs>
      </w:pPr>
      <w:hyperlink w:anchor="_Toc1188" w:history="1">
        <w:r>
          <w:rPr>
            <w:rFonts w:ascii="仿宋" w:eastAsia="仿宋" w:hAnsi="仿宋" w:cs="仿宋" w:hint="eastAsia"/>
            <w:lang w:eastAsia="zh-CN"/>
          </w:rPr>
          <w:t>(二)、培训与发展计划</w:t>
        </w:r>
        <w:r>
          <w:tab/>
        </w:r>
        <w:r>
          <w:fldChar w:fldCharType="begin"/>
        </w:r>
        <w:r>
          <w:instrText xml:space="preserve"> PAGEREF _Toc1188 \h </w:instrText>
        </w:r>
        <w:r>
          <w:fldChar w:fldCharType="separate"/>
        </w:r>
        <w:r>
          <w:t>29</w:t>
        </w:r>
        <w:r>
          <w:fldChar w:fldCharType="end"/>
        </w:r>
      </w:hyperlink>
    </w:p>
    <w:p>
      <w:pPr>
        <w:pStyle w:val="TOC1"/>
        <w:tabs>
          <w:tab w:val="right" w:leader="dot" w:pos="8306"/>
        </w:tabs>
      </w:pPr>
      <w:hyperlink w:anchor="_Toc19695" w:history="1">
        <w:r>
          <w:rPr>
            <w:rFonts w:ascii="仿宋" w:eastAsia="仿宋" w:hAnsi="仿宋" w:cs="仿宋" w:hint="eastAsia"/>
            <w:lang w:eastAsia="zh-CN"/>
          </w:rPr>
          <w:t>九、乙胺项目社会影响</w:t>
        </w:r>
        <w:r>
          <w:tab/>
        </w:r>
        <w:r>
          <w:fldChar w:fldCharType="begin"/>
        </w:r>
        <w:r>
          <w:instrText xml:space="preserve"> PAGEREF _Toc19695 \h </w:instrText>
        </w:r>
        <w:r>
          <w:fldChar w:fldCharType="separate"/>
        </w:r>
        <w:r>
          <w:t>29</w:t>
        </w:r>
        <w:r>
          <w:fldChar w:fldCharType="end"/>
        </w:r>
      </w:hyperlink>
    </w:p>
    <w:p>
      <w:pPr>
        <w:pStyle w:val="TOC2"/>
        <w:tabs>
          <w:tab w:val="right" w:leader="dot" w:pos="8306"/>
        </w:tabs>
      </w:pPr>
      <w:hyperlink w:anchor="_Toc17990" w:history="1">
        <w:r>
          <w:rPr>
            <w:rFonts w:ascii="仿宋" w:eastAsia="仿宋" w:hAnsi="仿宋" w:cs="仿宋" w:hint="eastAsia"/>
            <w:lang w:eastAsia="zh-CN"/>
          </w:rPr>
          <w:t>(一)、社会责任与义务</w:t>
        </w:r>
        <w:r>
          <w:tab/>
        </w:r>
        <w:r>
          <w:fldChar w:fldCharType="begin"/>
        </w:r>
        <w:r>
          <w:instrText xml:space="preserve"> PAGEREF _Toc17990 \h </w:instrText>
        </w:r>
        <w:r>
          <w:fldChar w:fldCharType="separate"/>
        </w:r>
        <w:r>
          <w:t>29</w:t>
        </w:r>
        <w:r>
          <w:fldChar w:fldCharType="end"/>
        </w:r>
      </w:hyperlink>
    </w:p>
    <w:p>
      <w:pPr>
        <w:pStyle w:val="TOC2"/>
        <w:tabs>
          <w:tab w:val="right" w:leader="dot" w:pos="8306"/>
        </w:tabs>
      </w:pPr>
      <w:hyperlink w:anchor="_Toc21320" w:history="1">
        <w:r>
          <w:rPr>
            <w:rFonts w:ascii="仿宋" w:eastAsia="仿宋" w:hAnsi="仿宋" w:cs="仿宋" w:hint="eastAsia"/>
            <w:lang w:eastAsia="zh-CN"/>
          </w:rPr>
          <w:t>(二)、社会参与与沟通</w:t>
        </w:r>
        <w:r>
          <w:tab/>
        </w:r>
        <w:r>
          <w:fldChar w:fldCharType="begin"/>
        </w:r>
        <w:r>
          <w:instrText xml:space="preserve"> PAGEREF _Toc21320 \h </w:instrText>
        </w:r>
        <w:r>
          <w:fldChar w:fldCharType="separate"/>
        </w:r>
        <w:r>
          <w:t>30</w:t>
        </w:r>
        <w:r>
          <w:fldChar w:fldCharType="end"/>
        </w:r>
      </w:hyperlink>
    </w:p>
    <w:p>
      <w:pPr>
        <w:pStyle w:val="TOC1"/>
        <w:tabs>
          <w:tab w:val="right" w:leader="dot" w:pos="8306"/>
        </w:tabs>
      </w:pPr>
      <w:hyperlink w:anchor="_Toc12829" w:history="1">
        <w:r>
          <w:rPr>
            <w:rFonts w:ascii="仿宋" w:eastAsia="仿宋" w:hAnsi="仿宋" w:cs="仿宋" w:hint="eastAsia"/>
            <w:lang w:eastAsia="zh-CN"/>
          </w:rPr>
          <w:t>十、乙胺项目计划安排</w:t>
        </w:r>
        <w:r>
          <w:tab/>
        </w:r>
        <w:r>
          <w:fldChar w:fldCharType="begin"/>
        </w:r>
        <w:r>
          <w:instrText xml:space="preserve"> PAGEREF _Toc12829 \h </w:instrText>
        </w:r>
        <w:r>
          <w:fldChar w:fldCharType="separate"/>
        </w:r>
        <w:r>
          <w:t>31</w:t>
        </w:r>
        <w:r>
          <w:fldChar w:fldCharType="end"/>
        </w:r>
      </w:hyperlink>
    </w:p>
    <w:p>
      <w:pPr>
        <w:pStyle w:val="TOC2"/>
        <w:tabs>
          <w:tab w:val="right" w:leader="dot" w:pos="8306"/>
        </w:tabs>
      </w:pPr>
      <w:hyperlink w:anchor="_Toc28995" w:history="1">
        <w:r>
          <w:rPr>
            <w:rFonts w:ascii="仿宋" w:eastAsia="仿宋" w:hAnsi="仿宋" w:cs="仿宋" w:hint="eastAsia"/>
            <w:lang w:eastAsia="zh-CN"/>
          </w:rPr>
          <w:t>(一)、建设周期</w:t>
        </w:r>
        <w:r>
          <w:tab/>
        </w:r>
        <w:r>
          <w:fldChar w:fldCharType="begin"/>
        </w:r>
        <w:r>
          <w:instrText xml:space="preserve"> PAGEREF _Toc28995 \h </w:instrText>
        </w:r>
        <w:r>
          <w:fldChar w:fldCharType="separate"/>
        </w:r>
        <w:r>
          <w:t>31</w:t>
        </w:r>
        <w:r>
          <w:fldChar w:fldCharType="end"/>
        </w:r>
      </w:hyperlink>
    </w:p>
    <w:p>
      <w:pPr>
        <w:pStyle w:val="TOC2"/>
        <w:tabs>
          <w:tab w:val="right" w:leader="dot" w:pos="8306"/>
        </w:tabs>
      </w:pPr>
      <w:hyperlink w:anchor="_Toc6487" w:history="1">
        <w:r>
          <w:rPr>
            <w:rFonts w:ascii="仿宋" w:eastAsia="仿宋" w:hAnsi="仿宋" w:cs="仿宋" w:hint="eastAsia"/>
            <w:lang w:eastAsia="zh-CN"/>
          </w:rPr>
          <w:t>(二)、建设进度</w:t>
        </w:r>
        <w:r>
          <w:tab/>
        </w:r>
        <w:r>
          <w:fldChar w:fldCharType="begin"/>
        </w:r>
        <w:r>
          <w:instrText xml:space="preserve"> PAGEREF _Toc6487 \h </w:instrText>
        </w:r>
        <w:r>
          <w:fldChar w:fldCharType="separate"/>
        </w:r>
        <w:r>
          <w:t>32</w:t>
        </w:r>
        <w:r>
          <w:fldChar w:fldCharType="end"/>
        </w:r>
      </w:hyperlink>
    </w:p>
    <w:p>
      <w:pPr>
        <w:pStyle w:val="TOC2"/>
        <w:tabs>
          <w:tab w:val="right" w:leader="dot" w:pos="8306"/>
        </w:tabs>
      </w:pPr>
      <w:hyperlink w:anchor="_Toc18233" w:history="1">
        <w:r>
          <w:rPr>
            <w:rFonts w:ascii="仿宋" w:eastAsia="仿宋" w:hAnsi="仿宋" w:cs="仿宋" w:hint="eastAsia"/>
            <w:lang w:eastAsia="zh-CN"/>
          </w:rPr>
          <w:t>(三)、进度安排注意事项</w:t>
        </w:r>
        <w:r>
          <w:tab/>
        </w:r>
        <w:r>
          <w:fldChar w:fldCharType="begin"/>
        </w:r>
        <w:r>
          <w:instrText xml:space="preserve"> PAGEREF _Toc18233 \h </w:instrText>
        </w:r>
        <w:r>
          <w:fldChar w:fldCharType="separate"/>
        </w:r>
        <w:r>
          <w:t>32</w:t>
        </w:r>
        <w:r>
          <w:fldChar w:fldCharType="end"/>
        </w:r>
      </w:hyperlink>
    </w:p>
    <w:p>
      <w:pPr>
        <w:pStyle w:val="TOC2"/>
        <w:tabs>
          <w:tab w:val="right" w:leader="dot" w:pos="8306"/>
        </w:tabs>
      </w:pPr>
      <w:hyperlink w:anchor="_Toc1832" w:history="1">
        <w:r>
          <w:rPr>
            <w:rFonts w:ascii="仿宋" w:eastAsia="仿宋" w:hAnsi="仿宋" w:cs="仿宋" w:hint="eastAsia"/>
            <w:lang w:eastAsia="zh-CN"/>
          </w:rPr>
          <w:t>(四)、人力资源配置</w:t>
        </w:r>
        <w:r>
          <w:tab/>
        </w:r>
        <w:r>
          <w:fldChar w:fldCharType="begin"/>
        </w:r>
        <w:r>
          <w:instrText xml:space="preserve"> PAGEREF _Toc1832 \h </w:instrText>
        </w:r>
        <w:r>
          <w:fldChar w:fldCharType="separate"/>
        </w:r>
        <w:r>
          <w:t>34</w:t>
        </w:r>
        <w:r>
          <w:fldChar w:fldCharType="end"/>
        </w:r>
      </w:hyperlink>
    </w:p>
    <w:p>
      <w:pPr>
        <w:pStyle w:val="TOC1"/>
        <w:tabs>
          <w:tab w:val="right" w:leader="dot" w:pos="8306"/>
        </w:tabs>
      </w:pPr>
      <w:hyperlink w:anchor="_Toc30410" w:history="1">
        <w:r>
          <w:rPr>
            <w:rFonts w:ascii="仿宋" w:eastAsia="仿宋" w:hAnsi="仿宋" w:cs="仿宋" w:hint="eastAsia"/>
            <w:lang w:eastAsia="zh-CN"/>
          </w:rPr>
          <w:t>十一、乙胺项目投资规划</w:t>
        </w:r>
        <w:r>
          <w:tab/>
        </w:r>
        <w:r>
          <w:fldChar w:fldCharType="begin"/>
        </w:r>
        <w:r>
          <w:instrText xml:space="preserve"> PAGEREF _Toc30410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73" w:history="1">
        <w:r>
          <w:rPr>
            <w:rFonts w:ascii="仿宋" w:eastAsia="仿宋" w:hAnsi="仿宋" w:cs="仿宋" w:hint="eastAsia"/>
            <w:lang w:eastAsia="zh-CN"/>
          </w:rPr>
          <w:t>(一)、乙胺项目总投资估算</w:t>
        </w:r>
        <w:r>
          <w:tab/>
        </w:r>
        <w:r>
          <w:fldChar w:fldCharType="begin"/>
        </w:r>
        <w:r>
          <w:instrText xml:space="preserve"> PAGEREF _Toc13573 \h </w:instrText>
        </w:r>
        <w:r>
          <w:fldChar w:fldCharType="separate"/>
        </w:r>
        <w:r>
          <w:t>35</w:t>
        </w:r>
        <w:r>
          <w:fldChar w:fldCharType="end"/>
        </w:r>
      </w:hyperlink>
    </w:p>
    <w:p>
      <w:pPr>
        <w:pStyle w:val="TOC2"/>
        <w:tabs>
          <w:tab w:val="right" w:leader="dot" w:pos="8306"/>
        </w:tabs>
      </w:pPr>
      <w:hyperlink w:anchor="_Toc16549" w:history="1">
        <w:r>
          <w:rPr>
            <w:rFonts w:ascii="仿宋" w:eastAsia="仿宋" w:hAnsi="仿宋" w:cs="仿宋" w:hint="eastAsia"/>
            <w:lang w:eastAsia="zh-CN"/>
          </w:rPr>
          <w:t>(二)、资金筹措</w:t>
        </w:r>
        <w:r>
          <w:tab/>
        </w:r>
        <w:r>
          <w:fldChar w:fldCharType="begin"/>
        </w:r>
        <w:r>
          <w:instrText xml:space="preserve"> PAGEREF _Toc16549 \h </w:instrText>
        </w:r>
        <w:r>
          <w:fldChar w:fldCharType="separate"/>
        </w:r>
        <w:r>
          <w:t>36</w:t>
        </w:r>
        <w:r>
          <w:fldChar w:fldCharType="end"/>
        </w:r>
      </w:hyperlink>
    </w:p>
    <w:p>
      <w:pPr>
        <w:pStyle w:val="TOC1"/>
        <w:tabs>
          <w:tab w:val="right" w:leader="dot" w:pos="8306"/>
        </w:tabs>
      </w:pPr>
      <w:hyperlink w:anchor="_Toc16834" w:history="1">
        <w:r>
          <w:rPr>
            <w:rFonts w:ascii="仿宋" w:eastAsia="仿宋" w:hAnsi="仿宋" w:cs="仿宋" w:hint="eastAsia"/>
            <w:lang w:eastAsia="zh-CN"/>
          </w:rPr>
          <w:t>十二、乙胺项目风险管理</w:t>
        </w:r>
        <w:r>
          <w:tab/>
        </w:r>
        <w:r>
          <w:fldChar w:fldCharType="begin"/>
        </w:r>
        <w:r>
          <w:instrText xml:space="preserve"> PAGEREF _Toc16834 \h </w:instrText>
        </w:r>
        <w:r>
          <w:fldChar w:fldCharType="separate"/>
        </w:r>
        <w:r>
          <w:t>37</w:t>
        </w:r>
        <w:r>
          <w:fldChar w:fldCharType="end"/>
        </w:r>
      </w:hyperlink>
    </w:p>
    <w:p>
      <w:pPr>
        <w:pStyle w:val="TOC2"/>
        <w:tabs>
          <w:tab w:val="right" w:leader="dot" w:pos="8306"/>
        </w:tabs>
      </w:pPr>
      <w:hyperlink w:anchor="_Toc11683" w:history="1">
        <w:r>
          <w:rPr>
            <w:rFonts w:ascii="仿宋" w:eastAsia="仿宋" w:hAnsi="仿宋" w:cs="仿宋" w:hint="eastAsia"/>
            <w:lang w:eastAsia="zh-CN"/>
          </w:rPr>
          <w:t>(一)、风险识别与评估</w:t>
        </w:r>
        <w:r>
          <w:tab/>
        </w:r>
        <w:r>
          <w:fldChar w:fldCharType="begin"/>
        </w:r>
        <w:r>
          <w:instrText xml:space="preserve"> PAGEREF _Toc11683 \h </w:instrText>
        </w:r>
        <w:r>
          <w:fldChar w:fldCharType="separate"/>
        </w:r>
        <w:r>
          <w:t>37</w:t>
        </w:r>
        <w:r>
          <w:fldChar w:fldCharType="end"/>
        </w:r>
      </w:hyperlink>
    </w:p>
    <w:p>
      <w:pPr>
        <w:pStyle w:val="TOC2"/>
        <w:tabs>
          <w:tab w:val="right" w:leader="dot" w:pos="8306"/>
        </w:tabs>
      </w:pPr>
      <w:hyperlink w:anchor="_Toc19142" w:history="1">
        <w:r>
          <w:rPr>
            <w:rFonts w:ascii="仿宋" w:eastAsia="仿宋" w:hAnsi="仿宋" w:cs="仿宋" w:hint="eastAsia"/>
            <w:lang w:eastAsia="zh-CN"/>
          </w:rPr>
          <w:t>(二)、风险应对策略</w:t>
        </w:r>
        <w:r>
          <w:tab/>
        </w:r>
        <w:r>
          <w:fldChar w:fldCharType="begin"/>
        </w:r>
        <w:r>
          <w:instrText xml:space="preserve"> PAGEREF _Toc19142 \h </w:instrText>
        </w:r>
        <w:r>
          <w:fldChar w:fldCharType="separate"/>
        </w:r>
        <w:r>
          <w:t>38</w:t>
        </w:r>
        <w:r>
          <w:fldChar w:fldCharType="end"/>
        </w:r>
      </w:hyperlink>
    </w:p>
    <w:p>
      <w:pPr>
        <w:pStyle w:val="TOC2"/>
        <w:tabs>
          <w:tab w:val="right" w:leader="dot" w:pos="8306"/>
        </w:tabs>
      </w:pPr>
      <w:hyperlink w:anchor="_Toc1468" w:history="1">
        <w:r>
          <w:rPr>
            <w:rFonts w:ascii="仿宋" w:eastAsia="仿宋" w:hAnsi="仿宋" w:cs="仿宋" w:hint="eastAsia"/>
            <w:lang w:eastAsia="zh-CN"/>
          </w:rPr>
          <w:t>(三)、风险监控与控制</w:t>
        </w:r>
        <w:r>
          <w:tab/>
        </w:r>
        <w:r>
          <w:fldChar w:fldCharType="begin"/>
        </w:r>
        <w:r>
          <w:instrText xml:space="preserve"> PAGEREF _Toc1468 \h </w:instrText>
        </w:r>
        <w:r>
          <w:fldChar w:fldCharType="separate"/>
        </w:r>
        <w:r>
          <w:t>40</w:t>
        </w:r>
        <w:r>
          <w:fldChar w:fldCharType="end"/>
        </w:r>
      </w:hyperlink>
    </w:p>
    <w:p>
      <w:pPr>
        <w:pStyle w:val="TOC1"/>
        <w:tabs>
          <w:tab w:val="right" w:leader="dot" w:pos="8306"/>
        </w:tabs>
      </w:pPr>
      <w:hyperlink w:anchor="_Toc16299" w:history="1">
        <w:r>
          <w:rPr>
            <w:rFonts w:ascii="仿宋" w:eastAsia="仿宋" w:hAnsi="仿宋" w:cs="仿宋" w:hint="eastAsia"/>
            <w:lang w:eastAsia="zh-CN"/>
          </w:rPr>
          <w:t>十三、利益相关者分析与沟通计划</w:t>
        </w:r>
        <w:r>
          <w:tab/>
        </w:r>
        <w:r>
          <w:fldChar w:fldCharType="begin"/>
        </w:r>
        <w:r>
          <w:instrText xml:space="preserve"> PAGEREF _Toc16299 \h </w:instrText>
        </w:r>
        <w:r>
          <w:fldChar w:fldCharType="separate"/>
        </w:r>
        <w:r>
          <w:t>41</w:t>
        </w:r>
        <w:r>
          <w:fldChar w:fldCharType="end"/>
        </w:r>
      </w:hyperlink>
    </w:p>
    <w:p>
      <w:pPr>
        <w:pStyle w:val="TOC2"/>
        <w:tabs>
          <w:tab w:val="right" w:leader="dot" w:pos="8306"/>
        </w:tabs>
      </w:pPr>
      <w:hyperlink w:anchor="_Toc11164" w:history="1">
        <w:r>
          <w:rPr>
            <w:rFonts w:ascii="仿宋" w:eastAsia="仿宋" w:hAnsi="仿宋" w:cs="仿宋" w:hint="eastAsia"/>
            <w:lang w:eastAsia="zh-CN"/>
          </w:rPr>
          <w:t>(一)、利益相关者分析</w:t>
        </w:r>
        <w:r>
          <w:tab/>
        </w:r>
        <w:r>
          <w:fldChar w:fldCharType="begin"/>
        </w:r>
        <w:r>
          <w:instrText xml:space="preserve"> PAGEREF _Toc11164 \h </w:instrText>
        </w:r>
        <w:r>
          <w:fldChar w:fldCharType="separate"/>
        </w:r>
        <w:r>
          <w:t>41</w:t>
        </w:r>
        <w:r>
          <w:fldChar w:fldCharType="end"/>
        </w:r>
      </w:hyperlink>
    </w:p>
    <w:p>
      <w:pPr>
        <w:pStyle w:val="TOC2"/>
        <w:tabs>
          <w:tab w:val="right" w:leader="dot" w:pos="8306"/>
        </w:tabs>
      </w:pPr>
      <w:hyperlink w:anchor="_Toc19455" w:history="1">
        <w:r>
          <w:rPr>
            <w:rFonts w:ascii="仿宋" w:eastAsia="仿宋" w:hAnsi="仿宋" w:cs="仿宋" w:hint="eastAsia"/>
            <w:lang w:eastAsia="zh-CN"/>
          </w:rPr>
          <w:t>(二)、沟通计划</w:t>
        </w:r>
        <w:r>
          <w:tab/>
        </w:r>
        <w:r>
          <w:fldChar w:fldCharType="begin"/>
        </w:r>
        <w:r>
          <w:instrText xml:space="preserve"> PAGEREF _Toc19455 \h </w:instrText>
        </w:r>
        <w:r>
          <w:fldChar w:fldCharType="separate"/>
        </w:r>
        <w:r>
          <w:t>42</w:t>
        </w:r>
        <w:r>
          <w:fldChar w:fldCharType="end"/>
        </w:r>
      </w:hyperlink>
    </w:p>
    <w:p>
      <w:pPr>
        <w:pStyle w:val="TOC1"/>
        <w:tabs>
          <w:tab w:val="right" w:leader="dot" w:pos="8306"/>
        </w:tabs>
      </w:pPr>
      <w:hyperlink w:anchor="_Toc27105" w:history="1">
        <w:r>
          <w:rPr>
            <w:rFonts w:ascii="仿宋" w:eastAsia="仿宋" w:hAnsi="仿宋" w:cs="仿宋" w:hint="eastAsia"/>
            <w:lang w:eastAsia="zh-CN"/>
          </w:rPr>
          <w:t>十四、营销与推广策略</w:t>
        </w:r>
        <w:r>
          <w:tab/>
        </w:r>
        <w:r>
          <w:fldChar w:fldCharType="begin"/>
        </w:r>
        <w:r>
          <w:instrText xml:space="preserve"> PAGEREF _Toc27105 \h </w:instrText>
        </w:r>
        <w:r>
          <w:fldChar w:fldCharType="separate"/>
        </w:r>
        <w:r>
          <w:t>43</w:t>
        </w:r>
        <w:r>
          <w:fldChar w:fldCharType="end"/>
        </w:r>
      </w:hyperlink>
    </w:p>
    <w:p>
      <w:pPr>
        <w:pStyle w:val="TOC2"/>
        <w:tabs>
          <w:tab w:val="right" w:leader="dot" w:pos="8306"/>
        </w:tabs>
      </w:pPr>
      <w:hyperlink w:anchor="_Toc20492" w:history="1">
        <w:r>
          <w:rPr>
            <w:rFonts w:ascii="仿宋" w:eastAsia="仿宋" w:hAnsi="仿宋" w:cs="仿宋" w:hint="eastAsia"/>
            <w:lang w:eastAsia="zh-CN"/>
          </w:rPr>
          <w:t>(一)、产品/服务定位与特点</w:t>
        </w:r>
        <w:r>
          <w:tab/>
        </w:r>
        <w:r>
          <w:fldChar w:fldCharType="begin"/>
        </w:r>
        <w:r>
          <w:instrText xml:space="preserve"> PAGEREF _Toc20492 \h </w:instrText>
        </w:r>
        <w:r>
          <w:fldChar w:fldCharType="separate"/>
        </w:r>
        <w:r>
          <w:t>43</w:t>
        </w:r>
        <w:r>
          <w:fldChar w:fldCharType="end"/>
        </w:r>
      </w:hyperlink>
    </w:p>
    <w:p>
      <w:pPr>
        <w:pStyle w:val="TOC2"/>
        <w:tabs>
          <w:tab w:val="right" w:leader="dot" w:pos="8306"/>
        </w:tabs>
      </w:pPr>
      <w:hyperlink w:anchor="_Toc26441" w:history="1">
        <w:r>
          <w:rPr>
            <w:rFonts w:ascii="仿宋" w:eastAsia="仿宋" w:hAnsi="仿宋" w:cs="仿宋" w:hint="eastAsia"/>
            <w:lang w:eastAsia="zh-CN"/>
          </w:rPr>
          <w:t>(二)、市场定位与竞争分析</w:t>
        </w:r>
        <w:r>
          <w:tab/>
        </w:r>
        <w:r>
          <w:fldChar w:fldCharType="begin"/>
        </w:r>
        <w:r>
          <w:instrText xml:space="preserve"> PAGEREF _Toc26441 \h </w:instrText>
        </w:r>
        <w:r>
          <w:fldChar w:fldCharType="separate"/>
        </w:r>
        <w:r>
          <w:t>44</w:t>
        </w:r>
        <w:r>
          <w:fldChar w:fldCharType="end"/>
        </w:r>
      </w:hyperlink>
    </w:p>
    <w:p>
      <w:pPr>
        <w:pStyle w:val="TOC2"/>
        <w:tabs>
          <w:tab w:val="right" w:leader="dot" w:pos="8306"/>
        </w:tabs>
      </w:pPr>
      <w:hyperlink w:anchor="_Toc26824" w:history="1">
        <w:r>
          <w:rPr>
            <w:rFonts w:ascii="仿宋" w:eastAsia="仿宋" w:hAnsi="仿宋" w:cs="仿宋" w:hint="eastAsia"/>
            <w:lang w:eastAsia="zh-CN"/>
          </w:rPr>
          <w:t>(三)、营销渠道与策略</w:t>
        </w:r>
        <w:r>
          <w:tab/>
        </w:r>
        <w:r>
          <w:fldChar w:fldCharType="begin"/>
        </w:r>
        <w:r>
          <w:instrText xml:space="preserve"> PAGEREF _Toc26824 \h </w:instrText>
        </w:r>
        <w:r>
          <w:fldChar w:fldCharType="separate"/>
        </w:r>
        <w:r>
          <w:t>46</w:t>
        </w:r>
        <w:r>
          <w:fldChar w:fldCharType="end"/>
        </w:r>
      </w:hyperlink>
    </w:p>
    <w:p>
      <w:pPr>
        <w:pStyle w:val="TOC2"/>
        <w:tabs>
          <w:tab w:val="right" w:leader="dot" w:pos="8306"/>
        </w:tabs>
      </w:pPr>
      <w:hyperlink w:anchor="_Toc24923" w:history="1">
        <w:r>
          <w:rPr>
            <w:rFonts w:ascii="仿宋" w:eastAsia="仿宋" w:hAnsi="仿宋" w:cs="仿宋" w:hint="eastAsia"/>
            <w:lang w:eastAsia="zh-CN"/>
          </w:rPr>
          <w:t>(四)、推广与宣传活动</w:t>
        </w:r>
        <w:r>
          <w:tab/>
        </w:r>
        <w:r>
          <w:fldChar w:fldCharType="begin"/>
        </w:r>
        <w:r>
          <w:instrText xml:space="preserve"> PAGEREF _Toc24923 \h </w:instrText>
        </w:r>
        <w:r>
          <w:fldChar w:fldCharType="separate"/>
        </w:r>
        <w:r>
          <w:t>47</w:t>
        </w:r>
        <w:r>
          <w:fldChar w:fldCharType="end"/>
        </w:r>
      </w:hyperlink>
    </w:p>
    <w:p>
      <w:pPr>
        <w:pStyle w:val="TOC1"/>
        <w:tabs>
          <w:tab w:val="right" w:leader="dot" w:pos="8306"/>
        </w:tabs>
      </w:pPr>
      <w:hyperlink w:anchor="_Toc18525" w:history="1">
        <w:r>
          <w:rPr>
            <w:rFonts w:ascii="仿宋" w:eastAsia="仿宋" w:hAnsi="仿宋" w:cs="仿宋" w:hint="eastAsia"/>
            <w:lang w:eastAsia="zh-CN"/>
          </w:rPr>
          <w:t>十五、乙胺项目实施保障措施</w:t>
        </w:r>
        <w:r>
          <w:tab/>
        </w:r>
        <w:r>
          <w:fldChar w:fldCharType="begin"/>
        </w:r>
        <w:r>
          <w:instrText xml:space="preserve"> PAGEREF _Toc18525 \h </w:instrText>
        </w:r>
        <w:r>
          <w:fldChar w:fldCharType="separate"/>
        </w:r>
        <w:r>
          <w:t>52</w:t>
        </w:r>
        <w:r>
          <w:fldChar w:fldCharType="end"/>
        </w:r>
      </w:hyperlink>
    </w:p>
    <w:p>
      <w:pPr>
        <w:pStyle w:val="TOC2"/>
        <w:tabs>
          <w:tab w:val="right" w:leader="dot" w:pos="8306"/>
        </w:tabs>
      </w:pPr>
      <w:hyperlink w:anchor="_Toc2387" w:history="1">
        <w:r>
          <w:rPr>
            <w:rFonts w:ascii="仿宋" w:eastAsia="仿宋" w:hAnsi="仿宋" w:cs="仿宋" w:hint="eastAsia"/>
            <w:lang w:eastAsia="zh-CN"/>
          </w:rPr>
          <w:t>(一)、乙胺项目实施保障机制</w:t>
        </w:r>
        <w:r>
          <w:tab/>
        </w:r>
        <w:r>
          <w:fldChar w:fldCharType="begin"/>
        </w:r>
        <w:r>
          <w:instrText xml:space="preserve"> PAGEREF _Toc2387 \h </w:instrText>
        </w:r>
        <w:r>
          <w:fldChar w:fldCharType="separate"/>
        </w:r>
        <w:r>
          <w:t>52</w:t>
        </w:r>
        <w:r>
          <w:fldChar w:fldCharType="end"/>
        </w:r>
      </w:hyperlink>
    </w:p>
    <w:p>
      <w:pPr>
        <w:pStyle w:val="TOC2"/>
        <w:tabs>
          <w:tab w:val="right" w:leader="dot" w:pos="8306"/>
        </w:tabs>
      </w:pPr>
      <w:hyperlink w:anchor="_Toc27632" w:history="1">
        <w:r>
          <w:rPr>
            <w:rFonts w:ascii="仿宋" w:eastAsia="仿宋" w:hAnsi="仿宋" w:cs="仿宋" w:hint="eastAsia"/>
            <w:lang w:eastAsia="zh-CN"/>
          </w:rPr>
          <w:t>(二)、乙胺项目法律合规要求</w:t>
        </w:r>
        <w:r>
          <w:tab/>
        </w:r>
        <w:r>
          <w:fldChar w:fldCharType="begin"/>
        </w:r>
        <w:r>
          <w:instrText xml:space="preserve"> PAGEREF _Toc27632 \h </w:instrText>
        </w:r>
        <w:r>
          <w:fldChar w:fldCharType="separate"/>
        </w:r>
        <w:r>
          <w:t>55</w:t>
        </w:r>
        <w:r>
          <w:fldChar w:fldCharType="end"/>
        </w:r>
      </w:hyperlink>
    </w:p>
    <w:p>
      <w:pPr>
        <w:pStyle w:val="TOC2"/>
        <w:tabs>
          <w:tab w:val="right" w:leader="dot" w:pos="8306"/>
        </w:tabs>
      </w:pPr>
      <w:hyperlink w:anchor="_Toc32078" w:history="1">
        <w:r>
          <w:rPr>
            <w:rFonts w:ascii="仿宋" w:eastAsia="仿宋" w:hAnsi="仿宋" w:cs="仿宋" w:hint="eastAsia"/>
            <w:lang w:eastAsia="zh-CN"/>
          </w:rPr>
          <w:t>(三)、乙胺项目合同管理与法律事务</w:t>
        </w:r>
        <w:r>
          <w:tab/>
        </w:r>
        <w:r>
          <w:fldChar w:fldCharType="begin"/>
        </w:r>
        <w:r>
          <w:instrText xml:space="preserve"> PAGEREF _Toc32078 \h </w:instrText>
        </w:r>
        <w:r>
          <w:fldChar w:fldCharType="separate"/>
        </w:r>
        <w:r>
          <w:t>59</w:t>
        </w:r>
        <w:r>
          <w:fldChar w:fldCharType="end"/>
        </w:r>
      </w:hyperlink>
    </w:p>
    <w:p>
      <w:pPr>
        <w:pStyle w:val="TOC2"/>
        <w:tabs>
          <w:tab w:val="right" w:leader="dot" w:pos="8306"/>
        </w:tabs>
      </w:pPr>
      <w:hyperlink w:anchor="_Toc24710" w:history="1">
        <w:r>
          <w:rPr>
            <w:rFonts w:ascii="仿宋" w:eastAsia="仿宋" w:hAnsi="仿宋" w:cs="仿宋" w:hint="eastAsia"/>
            <w:lang w:eastAsia="zh-CN"/>
          </w:rPr>
          <w:t>(四)、乙胺项目知识产权保护策略</w:t>
        </w:r>
        <w:r>
          <w:tab/>
        </w:r>
        <w:r>
          <w:fldChar w:fldCharType="begin"/>
        </w:r>
        <w:r>
          <w:instrText xml:space="preserve"> PAGEREF _Toc24710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4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乙胺项目的主要产品是XXXX，预计年产值为XXX万元。这一产品在市场中占据着重要的地位，其广泛的应用范围使得该乙胺项目的市场前景非常广阔。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胺项目的xxx产品作为重要的原材料之一，将在多个领域发挥关键作用。其在建筑、交通、能源等方面的广泛应用将为整个产业链提供强大的支持，形成产业协同效应。乙胺项目的年产值XXX万XXX万XXX万万元不仅反映了其在市场上的巨大潜力，更预示着它对国民经济的积极贡献。这种关联度高、涉及面广的产业关系，使得该乙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4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总征地面积为XXXX平方米，相当于约XX.XX亩，其中净用地面积为XXXX平方米，红线范围内相当于约XX.XX亩。这一用地规模充分考虑了乙胺项目的建设需求，保障了乙胺项目在合适的空间内得以充分发展。乙胺项目规划的总建筑面积为XXXX平方米，其中主体工程建设占XXXX平方米，计容建筑面积达XXXX平方米。预计建筑工程的投资将达到XXXX万元，为乙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计划购置的设备共计XXXX台（套），设备购置费用为XXXX万元。这一设备购置计划充分考虑到乙胺项目的生产需求和技术要求，确保了乙胺项目在生产运营中具备先进的技术装备和高效的生产能力。设备的合理配置将为乙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计划总投资为XXXX万元，预计年实现营业收入为XXXX万元。这一产能规模的设定旨在确保乙胺项目能够在投资与回报之间取得平衡，实现长期可持续的发展。乙胺项目的总投资充分考虑到各个方面的需求，包括用地建设、设备购置等多个环节，以确保乙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155"/>
      <w:r>
        <w:rPr>
          <w:rFonts w:ascii="仿宋" w:eastAsia="仿宋" w:hAnsi="仿宋" w:cs="仿宋" w:hint="eastAsia"/>
          <w:sz w:val="28"/>
          <w:lang w:eastAsia="zh-CN"/>
        </w:rPr>
        <w:t>二、乙胺项目文档管理</w:t>
      </w:r>
      <w:bookmarkEnd w:id="5"/>
    </w:p>
    <w:p>
      <w:pPr>
        <w:pStyle w:val="Heading2"/>
        <w:rPr>
          <w:rFonts w:ascii="仿宋" w:eastAsia="仿宋" w:hAnsi="仿宋" w:cs="仿宋" w:hint="eastAsia"/>
          <w:lang w:eastAsia="zh-CN"/>
        </w:rPr>
      </w:pPr>
      <w:bookmarkStart w:id="6" w:name="_Toc2639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乙胺项目高度重视文档的质量和准确性，以支持乙胺项目的各项活动和决策。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文档的编制始于乙胺项目计划的初期，我们制定了详细的文档编制计划，明确了每个文档的内容、格式和编写责任人。在乙胺项目启动阶段，我们首先编制了乙胺项目章程，明确定义了乙胺项目的目标、范围、风险等关键要素。随后，乙胺项目团队根据计划陆续编制了需求文档、设计文档、测试文档等各类文档，确保乙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乙胺项目管理中的重要环节，旨在确保乙胺项目文档符合质量标准和乙胺项目需求。在乙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除了内部审查，我们还进行了外部审查，邀请乙胺项目相关利益方和专业领域的专家对文档进行独立审查。这有助于获取更全面、客观的反馈，确保乙胺项目文档不仅符合内部标准，也满足外部需求。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乙胺项目在文档编制与审查方面建立了严格的管理机制，通过规范的流程和多维度的审查，确保乙胺项目文档的质量、准确性和可靠性，为乙胺项目的顺利推进提供了有力支持。</w:t>
      </w:r>
    </w:p>
    <w:p>
      <w:pPr>
        <w:pStyle w:val="Heading2"/>
        <w:ind w:firstLine="560" w:firstLineChars="200"/>
        <w:rPr>
          <w:rFonts w:ascii="仿宋" w:eastAsia="仿宋" w:hAnsi="仿宋" w:cs="仿宋" w:hint="eastAsia"/>
          <w:sz w:val="28"/>
          <w:lang w:eastAsia="zh-CN"/>
        </w:rPr>
      </w:pPr>
      <w:bookmarkStart w:id="7" w:name="_Toc2992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我们通过多渠道发布文档，包括电子邮件、乙胺项目管理平台、内部网站等，以满足不同团队成员的偏好和需求。多渠道发布确保了信息的全面覆盖。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我们采用了精细的权限控制，确保只有授权人员可以访问敏感信息。这种安全措施保护了乙胺项目文档的机密性，防止了未经授权的信息泄露。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00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文档存档与归档是乙胺项目生命周期中一个至关重要的环节，直接关系到乙胺项目信息的长期保存和历史记录的完整性。在乙胺项目中，我们实施了一系列有效的文档存档与归档管理策略：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037"/>
      <w:r>
        <w:rPr>
          <w:rFonts w:ascii="仿宋" w:eastAsia="仿宋" w:hAnsi="仿宋" w:cs="仿宋" w:hint="eastAsia"/>
          <w:sz w:val="28"/>
          <w:lang w:eastAsia="zh-CN"/>
        </w:rPr>
        <w:t>三、乙胺项目建设背景及必要性分析</w:t>
      </w:r>
      <w:bookmarkEnd w:id="9"/>
    </w:p>
    <w:p>
      <w:pPr>
        <w:pStyle w:val="Heading2"/>
        <w:rPr>
          <w:rFonts w:ascii="仿宋" w:eastAsia="仿宋" w:hAnsi="仿宋" w:cs="仿宋" w:hint="eastAsia"/>
          <w:lang w:eastAsia="zh-CN"/>
        </w:rPr>
      </w:pPr>
      <w:bookmarkStart w:id="10" w:name="_Toc20347"/>
      <w:r>
        <w:rPr>
          <w:rFonts w:ascii="仿宋" w:eastAsia="仿宋" w:hAnsi="仿宋" w:cs="仿宋" w:hint="eastAsia"/>
          <w:lang w:eastAsia="zh-CN"/>
        </w:rPr>
        <w:t>(一)、乙胺项目背景分析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我们的背景分析将深入挖掘当前行业的发展趋势，通过对竞争态势的全面审视，找到乙胺项目在这个潮流中的定位。同时，我们将关注行业内涌现的新兴机遇，以便乙胺项目更好地融入行业发展的潮流中。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乙胺项目提供了强大的发展动力。我们将聚焦于行业内最新的技术发展趋势，包括但不限于人工智能、大数据分析、物联网等领域。通过深度的技术研究，我们将确保乙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乙胺项目发展的源泉。我们将投入更多的精力对市场需求进行深入剖析，超越表面的需求，深入挖掘潜在的市场痛点和机遇。通过对市场需求的细致了解，乙胺项目将更有针对性地设计解决方案，满足市场的多样化需求，从而更好地促进乙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乙胺项目战略至关重要。我们将对竞争态势进行更为深入的分析，包括但不限于市场份额、产品特点、客户满意度等多个维度。通过深度的竞争分析，乙胺项目将能够更准确地把握市场脉搏，制定具有竞争力的乙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乙胺项目的发展具有直接的影响。我们将进行更为全面的法规和政策分析，了解行业发展中的潜在法律风险和合规挑战。通过充分了解和遵守相关法规，乙胺项目将确保在法律框架内合法合规运营，为乙胺项目的稳健发展提供有力支持。</w:t>
      </w:r>
    </w:p>
    <w:p>
      <w:pPr>
        <w:pStyle w:val="Heading2"/>
        <w:ind w:firstLine="560" w:firstLineChars="200"/>
        <w:rPr>
          <w:rFonts w:ascii="仿宋" w:eastAsia="仿宋" w:hAnsi="仿宋" w:cs="仿宋" w:hint="eastAsia"/>
          <w:sz w:val="28"/>
          <w:lang w:eastAsia="zh-CN"/>
        </w:rPr>
      </w:pPr>
      <w:bookmarkStart w:id="11" w:name="_Toc20829"/>
      <w:r>
        <w:rPr>
          <w:rFonts w:ascii="仿宋" w:eastAsia="仿宋" w:hAnsi="仿宋" w:cs="仿宋" w:hint="eastAsia"/>
          <w:sz w:val="28"/>
          <w:lang w:eastAsia="zh-CN"/>
        </w:rPr>
        <w:t>(二)、乙胺项目建设必要性分析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建设的迫切性源于对行业发展趋势的深刻洞察。我们正处于一个行业变革的时代，科技创新、数字化转型成为企业发展的关键动力。乙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建设不仅仅是为了跟上潮流，更是为了通过技术创新推动企业的持续发展。通过引入先进的技术和解决方案，乙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乙胺项目的建设成为必然选择，通过提高产品质量、拓展服务领域，从而在竞争中获得更多的机会。乙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乙胺项目建设的必要性体现在对客户需求更精准的满足。通过乙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建设的背后是对企业持续创新的追求。只有通过不断创新，企业才能在竞争中立于不败之地。乙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68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447"/>
      <w:r>
        <w:rPr>
          <w:rFonts w:ascii="仿宋" w:eastAsia="仿宋" w:hAnsi="仿宋" w:cs="仿宋" w:hint="eastAsia"/>
          <w:lang w:eastAsia="zh-CN"/>
        </w:rPr>
        <w:t>(一)、乙胺行业分析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乙胺行业一直以来都是市场的关注焦点。行业内的发展趋势、竞争态势以及潜在机会都对乙胺项目的推进产生深远的影响。通过深入研究行业的整体概貌，我们将更好地理解行业的核心特征，为乙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行业，技术一直是推动创新和发展的关键因素。我们将对当前技术趋势进行详尽分析，包括但不限于人工智能、大数据应用、先进制造技术等。这有助于乙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胺项目成功的基础。我们将对主要竞争对手进行深入研究，包括其市场份额、产品特点、市场定位等。通过全面了解竞争对手的优势和劣势，乙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763"/>
      <w:r>
        <w:rPr>
          <w:rFonts w:ascii="仿宋" w:eastAsia="仿宋" w:hAnsi="仿宋" w:cs="仿宋" w:hint="eastAsia"/>
          <w:sz w:val="28"/>
          <w:lang w:eastAsia="zh-CN"/>
        </w:rPr>
        <w:t>(二)、乙胺市场分析预测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通过对市场规模的深入调研，我们将预测乙胺市场未来的增长趋势。这包括市场的整体规模、各细分领域的发展趋势等。乙胺项目可以根据市场的扩张速度和潜在机会，制定更符合市场需求的发展策略。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乙胺项目实施过程中需要充分考虑的因素。我们将对市场风险进行全面评估，包括但不限于政策法规风险、市场竞争风险、技术变革风险等。通过对潜在风险的深入分析，乙胺项目可以制定相应的风险缓解策略，降低不确定性对乙胺项目的影响。</w:t>
      </w:r>
    </w:p>
    <w:p>
      <w:pPr>
        <w:pStyle w:val="Heading1"/>
        <w:ind w:firstLine="560" w:firstLineChars="200"/>
        <w:rPr>
          <w:rFonts w:ascii="仿宋" w:eastAsia="仿宋" w:hAnsi="仿宋" w:cs="仿宋" w:hint="eastAsia"/>
          <w:sz w:val="28"/>
          <w:lang w:eastAsia="zh-CN"/>
        </w:rPr>
      </w:pPr>
      <w:bookmarkStart w:id="15" w:name="_Toc12015"/>
      <w:r>
        <w:rPr>
          <w:rFonts w:ascii="仿宋" w:eastAsia="仿宋" w:hAnsi="仿宋" w:cs="仿宋" w:hint="eastAsia"/>
          <w:sz w:val="28"/>
          <w:lang w:eastAsia="zh-CN"/>
        </w:rPr>
        <w:t>五、乙胺项目选址可行性分析</w:t>
      </w:r>
      <w:bookmarkEnd w:id="15"/>
    </w:p>
    <w:p>
      <w:pPr>
        <w:pStyle w:val="Heading2"/>
        <w:rPr>
          <w:rFonts w:ascii="仿宋" w:eastAsia="仿宋" w:hAnsi="仿宋" w:cs="仿宋" w:hint="eastAsia"/>
          <w:lang w:eastAsia="zh-CN"/>
        </w:rPr>
      </w:pPr>
      <w:bookmarkStart w:id="16" w:name="_Toc28664"/>
      <w:r>
        <w:rPr>
          <w:rFonts w:ascii="仿宋" w:eastAsia="仿宋" w:hAnsi="仿宋" w:cs="仿宋" w:hint="eastAsia"/>
          <w:lang w:eastAsia="zh-CN"/>
        </w:rPr>
        <w:t>(一)、乙胺项目选址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该乙胺项目选址位于XX省XX市XX区XXX街道</w:t>
      </w:r>
    </w:p>
    <w:p>
      <w:pPr>
        <w:pStyle w:val="Heading2"/>
        <w:ind w:firstLine="560" w:firstLineChars="200"/>
        <w:rPr>
          <w:rFonts w:ascii="仿宋" w:eastAsia="仿宋" w:hAnsi="仿宋" w:cs="仿宋" w:hint="eastAsia"/>
          <w:sz w:val="28"/>
          <w:lang w:eastAsia="zh-CN"/>
        </w:rPr>
      </w:pPr>
      <w:bookmarkStart w:id="17" w:name="_Toc333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乙胺项目的征地面积将根据乙胺项目的实际规模和需求进行精确规划。具体面积XXX平方米，旨在确保乙胺项目不仅能够满足当前的发展需求，还能够预留空间以适应未来的扩展。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乙胺项目计划建设的建筑总规模具体面积XXX平方米。这一规模的确定综合考虑了乙胺项目的性质、规模，以及城市规划的相关要求，确保建筑布局与周边环境协调一致。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绿地率是乙胺项目用地中被规划为绿地的比例。具体面积XXX平方米，旨在通过合理规划绿地，改善乙胺项目周边环境，提升居民生活质量，并符合城市整体绿化规划。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容积率是用地上可以建设的建筑总体积与用地面积之比。具体面积XXX，通过合理的容积率规划，确保乙胺项目建筑规模与周边环境和谐共生。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确保乙胺项目选址与当地城市规划相一致，具体面积XXX平方米。通过与城市规划部门深入沟通，确保乙胺项目不仅符合城市的整体发展方向，还能够融入城市的发展布局，为城市的长远发展贡献力量。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充分了解并确保乙胺项目选址符合当地产业政策，具体面积XXX平方米。这包括乙胺项目对当地经济的促进作用，以及对相关产业的带动效应，确保乙胺项目与地方政府的产业政策保持一致，促进共赢合作。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确保乙胺项目选址具备必要的公共设施配套，具体面积XXX平方米。这包括交通便利性、教育、医疗等基础设施，以提高居民生活品质，使得乙胺项目选址更具吸引力。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考虑用地总体要求对当地社会稳定性的影响，具体面积XXX平方米。通过深入了解当地社区反馈，确保乙胺项目的选址和建设过程对当地社会和谐稳定产生积极作用。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乙胺项目选址不仅符合法规和规划，还在实际操作中具有可行性。这一全面规划将为乙胺项目的成功实施提供坚实的基础，确保乙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837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乙胺项目的设备规划和空间设计中，我们将采取灵活设备布局的措施。设备布局将根据实际需求进行灵活设计，避免不必要的浪费。通过合理规划设备摆放位置，我们将提高设备的利用率，减少设备间距，以确保乙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乙胺项目内部引入共享设施的概念，例如共享会议室、办公区等。通过这种方式，我们可以减少对资源的重复建设，提高资源共享效率，从而减小乙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102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乙胺项目的总图布置中，我们将不同功能区域进行明确的规划，以最大程度满足乙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https://d.book118.com/598100120032006030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551CF"/>
    <w:rsid w:val="456551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0012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2024-01-21T18:59:00Z</dcterms:created>
  <dcterms:modified xsi:type="dcterms:W3CDTF">2024-01-21T18:59:38Z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8D6404BC9BAF4D21A623F90773838CDA_11</vt:lpwstr>
  </property>
  <property fmtid="{D5CDD505-2E9C-101B-9397-08002B2CF9AE}" pid="3" name="KSOProductBuildVer">
    <vt:lpwstr>2052-12.1.0.16120</vt:lpwstr>
  </property>
</Properties>
</file>