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526408" w14:paraId="7E98FD44" w14:textId="77777777">
      <w:pPr>
        <w:snapToGrid w:val="0"/>
        <w:spacing w:line="360" w:lineRule="auto"/>
        <w:ind w:firstLine="0" w:firstLineChars="0"/>
        <w:rPr>
          <w:bCs/>
        </w:rPr>
      </w:pPr>
    </w:p>
    <w:p w:rsidR="00526408" w14:paraId="4E39090C" w14:textId="7535069D">
      <w:pPr>
        <w:spacing w:before="500" w:beforeLines="150" w:after="67" w:afterLines="20" w:line="360" w:lineRule="auto"/>
        <w:ind w:firstLine="1044"/>
        <w:jc w:val="center"/>
        <w:rPr>
          <w:sz w:val="56"/>
          <w:szCs w:val="56"/>
        </w:rPr>
      </w:pPr>
      <w:r>
        <w:rPr>
          <w:rFonts w:eastAsia="黑体"/>
          <w:b/>
          <w:sz w:val="52"/>
          <w:szCs w:val="52"/>
        </w:rPr>
        <w:t xml:space="preserve"> </w:t>
      </w:r>
      <w:r>
        <w:rPr>
          <w:sz w:val="56"/>
          <w:szCs w:val="56"/>
        </w:rPr>
        <w:t xml:space="preserve">  </w:t>
      </w:r>
    </w:p>
    <w:p w:rsidR="00526408" w14:paraId="7D1CE833" w14:textId="77777777">
      <w:pPr>
        <w:pStyle w:val="BodyText"/>
        <w:spacing w:before="166" w:beforeLines="50" w:line="360" w:lineRule="auto"/>
        <w:ind w:right="-722" w:firstLine="0" w:rightChars="-301" w:firstLineChars="0"/>
        <w:rPr>
          <w:rFonts w:eastAsia="黑体"/>
          <w:b/>
          <w:sz w:val="56"/>
          <w:szCs w:val="56"/>
        </w:rPr>
      </w:pPr>
    </w:p>
    <w:p w:rsidR="00526408" w:rsidP="009924D5" w14:paraId="5904DA5F" w14:textId="0E4B9DA3">
      <w:pPr>
        <w:pStyle w:val="BodyText"/>
        <w:spacing w:before="166" w:beforeLines="50" w:line="360" w:lineRule="auto"/>
        <w:ind w:right="-722" w:firstLine="1124" w:rightChars="-301"/>
        <w:rPr>
          <w:rFonts w:eastAsia="黑体"/>
          <w:b/>
          <w:sz w:val="56"/>
          <w:szCs w:val="56"/>
        </w:rPr>
      </w:pPr>
      <w:r>
        <w:rPr>
          <w:rFonts w:eastAsia="黑体"/>
          <w:b/>
          <w:sz w:val="56"/>
          <w:szCs w:val="56"/>
        </w:rPr>
        <w:t>课程设计</w:t>
      </w:r>
    </w:p>
    <w:p w:rsidR="00526408" w14:paraId="2A3A5371" w14:textId="77777777">
      <w:pPr>
        <w:spacing w:before="999" w:beforeLines="300"/>
        <w:ind w:firstLine="0" w:firstLineChars="0"/>
        <w:jc w:val="left"/>
        <w:rPr>
          <w:rFonts w:eastAsia="黑体"/>
          <w:sz w:val="32"/>
          <w:szCs w:val="32"/>
        </w:rPr>
      </w:pPr>
    </w:p>
    <w:tbl>
      <w:tblPr>
        <w:tblStyle w:val="TableGrid"/>
        <w:tblpPr w:leftFromText="180" w:rightFromText="180" w:vertAnchor="text" w:horzAnchor="page" w:tblpX="2630" w:tblpY="-783"/>
        <w:tblOverlap w:val="never"/>
        <w:tblW w:w="0" w:type="auto"/>
        <w:tblLook w:val="04A0"/>
      </w:tblPr>
      <w:tblGrid>
        <w:gridCol w:w="1542"/>
        <w:gridCol w:w="5496"/>
      </w:tblGrid>
      <w:tr w14:paraId="7423535D" w14:textId="77777777">
        <w:tblPrEx>
          <w:tblW w:w="0" w:type="auto"/>
          <w:tblLook w:val="04A0"/>
        </w:tblPrEx>
        <w:tc>
          <w:tcPr>
            <w:tcW w:w="1542" w:type="dxa"/>
            <w:tcBorders>
              <w:top w:val="nil"/>
              <w:left w:val="nil"/>
              <w:bottom w:val="nil"/>
              <w:right w:val="nil"/>
            </w:tcBorders>
          </w:tcPr>
          <w:p w:rsidR="00526408" w14:paraId="1A9FE33B" w14:textId="77777777">
            <w:pPr>
              <w:spacing w:line="720" w:lineRule="exact"/>
              <w:ind w:firstLine="0" w:firstLineChars="0"/>
              <w:jc w:val="left"/>
              <w:rPr>
                <w:sz w:val="21"/>
                <w:szCs w:val="22"/>
              </w:rPr>
            </w:pPr>
            <w:r>
              <w:rPr>
                <w:rFonts w:eastAsia="黑体"/>
                <w:sz w:val="32"/>
                <w:szCs w:val="22"/>
              </w:rPr>
              <w:t>课程名称</w:t>
            </w:r>
          </w:p>
        </w:tc>
        <w:tc>
          <w:tcPr>
            <w:tcW w:w="5496" w:type="dxa"/>
            <w:tcBorders>
              <w:top w:val="nil"/>
              <w:left w:val="nil"/>
              <w:bottom w:val="single" w:sz="4" w:space="0" w:color="auto"/>
              <w:right w:val="nil"/>
            </w:tcBorders>
          </w:tcPr>
          <w:p w:rsidR="00526408" w14:paraId="02DD055C" w14:textId="77777777">
            <w:pPr>
              <w:spacing w:line="720" w:lineRule="exact"/>
              <w:ind w:firstLine="0" w:firstLineChars="0"/>
              <w:jc w:val="center"/>
              <w:rPr>
                <w:rFonts w:eastAsia="黑体"/>
                <w:sz w:val="32"/>
                <w:szCs w:val="32"/>
              </w:rPr>
            </w:pPr>
            <w:r>
              <w:rPr>
                <w:rFonts w:eastAsia="黑体"/>
                <w:sz w:val="32"/>
                <w:szCs w:val="32"/>
              </w:rPr>
              <w:t>油气储存与装卸课程设计</w:t>
            </w:r>
          </w:p>
        </w:tc>
      </w:tr>
      <w:tr w14:paraId="2080C832" w14:textId="77777777">
        <w:tblPrEx>
          <w:tblW w:w="0" w:type="auto"/>
          <w:tblLook w:val="04A0"/>
        </w:tblPrEx>
        <w:tc>
          <w:tcPr>
            <w:tcW w:w="1542" w:type="dxa"/>
            <w:tcBorders>
              <w:top w:val="nil"/>
              <w:left w:val="nil"/>
              <w:bottom w:val="nil"/>
              <w:right w:val="nil"/>
            </w:tcBorders>
          </w:tcPr>
          <w:p w:rsidR="00526408" w14:paraId="0A4218CB" w14:textId="77777777">
            <w:pPr>
              <w:spacing w:line="720" w:lineRule="exact"/>
              <w:ind w:firstLine="0" w:firstLineChars="0"/>
              <w:jc w:val="left"/>
              <w:rPr>
                <w:sz w:val="21"/>
                <w:szCs w:val="22"/>
              </w:rPr>
            </w:pPr>
            <w:r>
              <w:rPr>
                <w:rFonts w:eastAsia="黑体"/>
                <w:sz w:val="32"/>
                <w:szCs w:val="22"/>
              </w:rPr>
              <w:t>题</w:t>
            </w:r>
            <w:r>
              <w:rPr>
                <w:rFonts w:eastAsia="黑体"/>
                <w:sz w:val="32"/>
                <w:szCs w:val="22"/>
              </w:rPr>
              <w:t xml:space="preserve">    </w:t>
            </w:r>
            <w:r>
              <w:rPr>
                <w:rFonts w:eastAsia="黑体"/>
                <w:sz w:val="32"/>
                <w:szCs w:val="22"/>
              </w:rPr>
              <w:t>目</w:t>
            </w:r>
          </w:p>
        </w:tc>
        <w:tc>
          <w:tcPr>
            <w:tcW w:w="5496" w:type="dxa"/>
            <w:tcBorders>
              <w:top w:val="single" w:sz="4" w:space="0" w:color="auto"/>
              <w:left w:val="nil"/>
              <w:bottom w:val="single" w:sz="4" w:space="0" w:color="auto"/>
              <w:right w:val="nil"/>
            </w:tcBorders>
          </w:tcPr>
          <w:p w:rsidR="00526408" w14:paraId="24BDCD7C" w14:textId="77777777">
            <w:pPr>
              <w:spacing w:line="720" w:lineRule="exact"/>
              <w:ind w:firstLine="0" w:firstLineChars="0"/>
              <w:jc w:val="center"/>
              <w:rPr>
                <w:rFonts w:eastAsia="黑体"/>
                <w:sz w:val="32"/>
                <w:szCs w:val="32"/>
              </w:rPr>
            </w:pPr>
            <w:r>
              <w:rPr>
                <w:rFonts w:eastAsia="黑体"/>
                <w:sz w:val="32"/>
                <w:szCs w:val="32"/>
              </w:rPr>
              <w:t>300</w:t>
            </w:r>
            <w:r>
              <w:rPr>
                <w:rFonts w:eastAsia="黑体"/>
                <w:sz w:val="32"/>
                <w:szCs w:val="32"/>
              </w:rPr>
              <w:t>立方米柴油罐储罐设计</w:t>
            </w:r>
          </w:p>
        </w:tc>
      </w:tr>
    </w:tbl>
    <w:p w:rsidR="00526408" w14:paraId="42E16DBF" w14:textId="77777777">
      <w:pPr>
        <w:spacing w:before="999" w:beforeLines="300"/>
        <w:ind w:firstLine="0" w:firstLineChars="0"/>
        <w:jc w:val="center"/>
        <w:rPr>
          <w:rFonts w:eastAsia="黑体"/>
          <w:sz w:val="32"/>
          <w:szCs w:val="22"/>
        </w:rPr>
      </w:pPr>
      <w:r>
        <w:rPr>
          <w:rFonts w:eastAsia="黑体"/>
          <w:sz w:val="32"/>
          <w:szCs w:val="22"/>
        </w:rPr>
        <w:t xml:space="preserve">  </w:t>
      </w:r>
      <w:r>
        <w:rPr>
          <w:rFonts w:eastAsia="黑体" w:hint="eastAsia"/>
          <w:sz w:val="32"/>
          <w:szCs w:val="22"/>
        </w:rPr>
        <w:t xml:space="preserve">                                                  </w:t>
      </w:r>
    </w:p>
    <w:p w:rsidR="00526408" w14:paraId="5D3C16B8" w14:textId="77777777">
      <w:pPr>
        <w:spacing w:before="999" w:beforeLines="300"/>
        <w:ind w:firstLine="0" w:firstLineChars="0"/>
        <w:jc w:val="center"/>
        <w:rPr>
          <w:rFonts w:eastAsia="黑体"/>
          <w:sz w:val="32"/>
          <w:szCs w:val="22"/>
        </w:rPr>
      </w:pPr>
    </w:p>
    <w:p w:rsidR="00526408" w14:paraId="654084FB" w14:textId="77777777">
      <w:pPr>
        <w:spacing w:before="999" w:beforeLines="300"/>
        <w:ind w:firstLine="0" w:firstLineChars="0"/>
        <w:jc w:val="center"/>
        <w:rPr>
          <w:rFonts w:eastAsia="黑体"/>
          <w:sz w:val="32"/>
          <w:szCs w:val="22"/>
        </w:rPr>
        <w:sectPr w:rsidSect="00BB71AC">
          <w:headerReference w:type="even" r:id="rId6"/>
          <w:headerReference w:type="default" r:id="rId7"/>
          <w:footerReference w:type="even" r:id="rId8"/>
          <w:footerReference w:type="default" r:id="rId9"/>
          <w:headerReference w:type="first" r:id="rId10"/>
          <w:footerReference w:type="first" r:id="rId11"/>
          <w:pgSz w:w="11905" w:h="16838"/>
          <w:pgMar w:top="1984" w:right="1417" w:bottom="1417" w:left="1417" w:header="850" w:footer="992" w:gutter="0"/>
          <w:cols w:space="0"/>
          <w:docGrid w:type="lines" w:linePitch="333"/>
        </w:sectPr>
      </w:pPr>
    </w:p>
    <w:p w:rsidR="00526408" w14:paraId="4BA70030" w14:textId="2CF29736">
      <w:pPr>
        <w:pStyle w:val="32"/>
        <w:spacing w:before="166" w:beforeLines="50" w:after="333"/>
        <w:rPr>
          <w:rFonts w:ascii="Times New Roman" w:hAnsi="Times New Roman"/>
          <w:sz w:val="36"/>
          <w:szCs w:val="36"/>
        </w:rPr>
      </w:pPr>
      <w:r>
        <w:rPr>
          <w:rFonts w:ascii="Times New Roman" w:hAnsi="Times New Roman"/>
          <w:sz w:val="36"/>
          <w:szCs w:val="36"/>
        </w:rPr>
        <w:t>课程设计任务书</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09"/>
        <w:gridCol w:w="6483"/>
      </w:tblGrid>
      <w:tr w14:paraId="082A198E"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91"/>
          <w:jc w:val="center"/>
        </w:trPr>
        <w:tc>
          <w:tcPr>
            <w:tcW w:w="2209" w:type="dxa"/>
            <w:tcBorders>
              <w:top w:val="single" w:sz="4" w:space="0" w:color="auto"/>
              <w:left w:val="single" w:sz="4" w:space="0" w:color="auto"/>
              <w:bottom w:val="single" w:sz="4" w:space="0" w:color="auto"/>
              <w:right w:val="single" w:sz="4" w:space="0" w:color="auto"/>
            </w:tcBorders>
            <w:vAlign w:val="center"/>
          </w:tcPr>
          <w:p w:rsidR="00526408" w14:paraId="60BF1B16" w14:textId="77777777">
            <w:pPr>
              <w:ind w:firstLine="0" w:firstLineChars="0"/>
              <w:jc w:val="center"/>
              <w:rPr>
                <w:rFonts w:eastAsia="仿宋_GB2312"/>
                <w:b/>
                <w:bCs/>
                <w:sz w:val="30"/>
                <w:szCs w:val="30"/>
              </w:rPr>
            </w:pPr>
            <w:r>
              <w:rPr>
                <w:b/>
                <w:bCs/>
                <w:sz w:val="30"/>
                <w:szCs w:val="30"/>
              </w:rPr>
              <w:t>题目名称</w:t>
            </w:r>
          </w:p>
        </w:tc>
        <w:tc>
          <w:tcPr>
            <w:tcW w:w="6483" w:type="dxa"/>
            <w:tcBorders>
              <w:top w:val="single" w:sz="4" w:space="0" w:color="auto"/>
              <w:left w:val="single" w:sz="4" w:space="0" w:color="auto"/>
              <w:bottom w:val="single" w:sz="4" w:space="0" w:color="auto"/>
              <w:right w:val="single" w:sz="4" w:space="0" w:color="auto"/>
            </w:tcBorders>
            <w:vAlign w:val="center"/>
          </w:tcPr>
          <w:p w:rsidR="00526408" w14:paraId="1E7EF92E" w14:textId="77777777">
            <w:pPr>
              <w:spacing w:line="300" w:lineRule="auto"/>
              <w:ind w:left="-41" w:leftChars="-17"/>
              <w:jc w:val="center"/>
            </w:pPr>
            <w:r>
              <w:t>300</w:t>
            </w:r>
            <w:r>
              <w:t>立方米柴油储罐设计</w:t>
            </w:r>
          </w:p>
        </w:tc>
      </w:tr>
      <w:tr w14:paraId="180CAEFF" w14:textId="77777777">
        <w:tblPrEx>
          <w:tblW w:w="0" w:type="auto"/>
          <w:jc w:val="center"/>
          <w:tblLayout w:type="fixed"/>
          <w:tblLook w:val="04A0"/>
        </w:tblPrEx>
        <w:trPr>
          <w:trHeight w:val="615"/>
          <w:jc w:val="center"/>
        </w:trPr>
        <w:tc>
          <w:tcPr>
            <w:tcW w:w="2209" w:type="dxa"/>
            <w:tcBorders>
              <w:top w:val="single" w:sz="4" w:space="0" w:color="auto"/>
              <w:left w:val="single" w:sz="4" w:space="0" w:color="auto"/>
              <w:bottom w:val="single" w:sz="4" w:space="0" w:color="auto"/>
              <w:right w:val="single" w:sz="4" w:space="0" w:color="auto"/>
            </w:tcBorders>
            <w:vAlign w:val="center"/>
          </w:tcPr>
          <w:p w:rsidR="00526408" w14:paraId="522306C5" w14:textId="77777777">
            <w:pPr>
              <w:ind w:firstLine="0" w:firstLineChars="0"/>
              <w:jc w:val="center"/>
              <w:rPr>
                <w:rFonts w:eastAsia="仿宋_GB2312"/>
                <w:b/>
                <w:bCs/>
                <w:sz w:val="30"/>
                <w:szCs w:val="30"/>
              </w:rPr>
            </w:pPr>
            <w:r>
              <w:rPr>
                <w:b/>
                <w:bCs/>
                <w:sz w:val="30"/>
                <w:szCs w:val="30"/>
              </w:rPr>
              <w:t>系</w:t>
            </w:r>
            <w:r>
              <w:rPr>
                <w:rFonts w:eastAsia="仿宋_GB2312"/>
                <w:b/>
                <w:bCs/>
                <w:sz w:val="30"/>
                <w:szCs w:val="30"/>
              </w:rPr>
              <w:t xml:space="preserve">    </w:t>
            </w:r>
            <w:r>
              <w:rPr>
                <w:b/>
                <w:bCs/>
                <w:sz w:val="30"/>
                <w:szCs w:val="30"/>
              </w:rPr>
              <w:t>部</w:t>
            </w:r>
          </w:p>
        </w:tc>
        <w:tc>
          <w:tcPr>
            <w:tcW w:w="6483" w:type="dxa"/>
            <w:tcBorders>
              <w:top w:val="single" w:sz="4" w:space="0" w:color="auto"/>
              <w:left w:val="single" w:sz="4" w:space="0" w:color="auto"/>
              <w:bottom w:val="single" w:sz="4" w:space="0" w:color="auto"/>
              <w:right w:val="single" w:sz="4" w:space="0" w:color="auto"/>
            </w:tcBorders>
            <w:vAlign w:val="center"/>
          </w:tcPr>
          <w:p w:rsidR="00526408" w14:paraId="24C79786" w14:textId="77777777">
            <w:pPr>
              <w:pStyle w:val="32"/>
              <w:spacing w:beforeLines="0" w:afterLines="0"/>
              <w:rPr>
                <w:rFonts w:ascii="Times New Roman" w:hAnsi="Times New Roman" w:eastAsiaTheme="minorEastAsia"/>
                <w:b w:val="0"/>
                <w:sz w:val="24"/>
                <w:szCs w:val="24"/>
              </w:rPr>
            </w:pPr>
            <w:r>
              <w:rPr>
                <w:rFonts w:ascii="Times New Roman" w:hAnsi="Times New Roman" w:eastAsiaTheme="minorEastAsia"/>
                <w:b w:val="0"/>
                <w:sz w:val="24"/>
                <w:szCs w:val="24"/>
              </w:rPr>
              <w:t>油气储运工程</w:t>
            </w:r>
          </w:p>
        </w:tc>
      </w:tr>
      <w:tr w14:paraId="10F52B6C" w14:textId="77777777">
        <w:tblPrEx>
          <w:tblW w:w="0" w:type="auto"/>
          <w:jc w:val="center"/>
          <w:tblLayout w:type="fixed"/>
          <w:tblLook w:val="04A0"/>
        </w:tblPrEx>
        <w:trPr>
          <w:trHeight w:val="615"/>
          <w:jc w:val="center"/>
        </w:trPr>
        <w:tc>
          <w:tcPr>
            <w:tcW w:w="2209" w:type="dxa"/>
            <w:tcBorders>
              <w:top w:val="single" w:sz="4" w:space="0" w:color="auto"/>
              <w:left w:val="single" w:sz="4" w:space="0" w:color="auto"/>
              <w:bottom w:val="single" w:sz="4" w:space="0" w:color="auto"/>
              <w:right w:val="single" w:sz="4" w:space="0" w:color="auto"/>
            </w:tcBorders>
            <w:vAlign w:val="center"/>
          </w:tcPr>
          <w:p w:rsidR="00526408" w14:paraId="39A232C5" w14:textId="77777777">
            <w:pPr>
              <w:ind w:firstLine="0" w:firstLineChars="0"/>
              <w:jc w:val="center"/>
              <w:rPr>
                <w:rFonts w:eastAsia="仿宋_GB2312"/>
                <w:b/>
                <w:bCs/>
                <w:sz w:val="30"/>
                <w:szCs w:val="30"/>
              </w:rPr>
            </w:pPr>
            <w:r>
              <w:rPr>
                <w:b/>
                <w:bCs/>
                <w:sz w:val="30"/>
                <w:szCs w:val="30"/>
              </w:rPr>
              <w:t>专业班级</w:t>
            </w:r>
          </w:p>
        </w:tc>
        <w:tc>
          <w:tcPr>
            <w:tcW w:w="6483" w:type="dxa"/>
            <w:tcBorders>
              <w:top w:val="single" w:sz="4" w:space="0" w:color="auto"/>
              <w:left w:val="single" w:sz="4" w:space="0" w:color="auto"/>
              <w:bottom w:val="single" w:sz="4" w:space="0" w:color="auto"/>
              <w:right w:val="single" w:sz="4" w:space="0" w:color="auto"/>
            </w:tcBorders>
            <w:vAlign w:val="center"/>
          </w:tcPr>
          <w:p w:rsidR="00526408" w14:paraId="1E828A02" w14:textId="77777777">
            <w:pPr>
              <w:pStyle w:val="32"/>
              <w:spacing w:beforeLines="0" w:afterLines="0"/>
              <w:rPr>
                <w:rFonts w:ascii="Times New Roman" w:hAnsi="Times New Roman" w:eastAsiaTheme="minorEastAsia"/>
                <w:b w:val="0"/>
                <w:sz w:val="24"/>
                <w:szCs w:val="24"/>
              </w:rPr>
            </w:pPr>
            <w:r>
              <w:rPr>
                <w:rFonts w:ascii="Times New Roman" w:hAnsi="Times New Roman" w:eastAsiaTheme="minorEastAsia"/>
                <w:b w:val="0"/>
                <w:sz w:val="24"/>
                <w:szCs w:val="24"/>
              </w:rPr>
              <w:t>储运</w:t>
            </w:r>
            <w:r>
              <w:rPr>
                <w:rFonts w:ascii="Times New Roman" w:hAnsi="Times New Roman" w:eastAsiaTheme="minorEastAsia"/>
                <w:b w:val="0"/>
                <w:sz w:val="24"/>
                <w:szCs w:val="24"/>
              </w:rPr>
              <w:t>201</w:t>
            </w:r>
            <w:r>
              <w:rPr>
                <w:rFonts w:ascii="Times New Roman" w:hAnsi="Times New Roman" w:eastAsiaTheme="minorEastAsia"/>
                <w:b w:val="0"/>
                <w:sz w:val="24"/>
                <w:szCs w:val="24"/>
              </w:rPr>
              <w:t>班</w:t>
            </w:r>
          </w:p>
        </w:tc>
      </w:tr>
      <w:tr w14:paraId="64360F8E" w14:textId="77777777">
        <w:tblPrEx>
          <w:tblW w:w="0" w:type="auto"/>
          <w:jc w:val="center"/>
          <w:tblLayout w:type="fixed"/>
          <w:tblLook w:val="04A0"/>
        </w:tblPrEx>
        <w:trPr>
          <w:trHeight w:val="615"/>
          <w:jc w:val="center"/>
        </w:trPr>
        <w:tc>
          <w:tcPr>
            <w:tcW w:w="2209" w:type="dxa"/>
            <w:tcBorders>
              <w:top w:val="single" w:sz="4" w:space="0" w:color="auto"/>
              <w:left w:val="single" w:sz="4" w:space="0" w:color="auto"/>
              <w:bottom w:val="single" w:sz="4" w:space="0" w:color="auto"/>
              <w:right w:val="single" w:sz="4" w:space="0" w:color="auto"/>
            </w:tcBorders>
            <w:vAlign w:val="center"/>
          </w:tcPr>
          <w:p w:rsidR="00526408" w14:paraId="288F86A8" w14:textId="77777777">
            <w:pPr>
              <w:ind w:firstLine="0" w:firstLineChars="0"/>
              <w:jc w:val="center"/>
              <w:rPr>
                <w:rFonts w:eastAsia="仿宋_GB2312"/>
                <w:b/>
                <w:bCs/>
                <w:sz w:val="30"/>
                <w:szCs w:val="30"/>
              </w:rPr>
            </w:pPr>
            <w:r>
              <w:rPr>
                <w:b/>
                <w:bCs/>
                <w:sz w:val="30"/>
                <w:szCs w:val="30"/>
              </w:rPr>
              <w:t>学生姓名</w:t>
            </w:r>
          </w:p>
        </w:tc>
        <w:tc>
          <w:tcPr>
            <w:tcW w:w="6483" w:type="dxa"/>
            <w:tcBorders>
              <w:top w:val="single" w:sz="4" w:space="0" w:color="auto"/>
              <w:left w:val="single" w:sz="4" w:space="0" w:color="auto"/>
              <w:bottom w:val="single" w:sz="4" w:space="0" w:color="auto"/>
              <w:right w:val="single" w:sz="4" w:space="0" w:color="auto"/>
            </w:tcBorders>
            <w:vAlign w:val="center"/>
          </w:tcPr>
          <w:p w:rsidR="00526408" w14:paraId="252DAC41" w14:textId="492D36F3">
            <w:pPr>
              <w:pStyle w:val="32"/>
              <w:spacing w:beforeLines="0" w:afterLines="0"/>
              <w:rPr>
                <w:rFonts w:ascii="Times New Roman" w:hAnsi="Times New Roman" w:eastAsiaTheme="minorEastAsia" w:hint="eastAsia"/>
                <w:b w:val="0"/>
                <w:sz w:val="24"/>
                <w:szCs w:val="24"/>
              </w:rPr>
            </w:pPr>
          </w:p>
        </w:tc>
      </w:tr>
    </w:tbl>
    <w:p w:rsidR="00526408" w14:paraId="08FFA18B" w14:textId="77777777">
      <w:pPr>
        <w:spacing w:before="166" w:beforeLines="50" w:after="166" w:afterLines="50"/>
        <w:ind w:firstLine="0" w:firstLineChars="0"/>
        <w:outlineLvl w:val="0"/>
        <w:rPr>
          <w:rFonts w:eastAsia="仿宋_GB2312"/>
          <w:b/>
          <w:bCs/>
          <w:sz w:val="30"/>
          <w:szCs w:val="30"/>
        </w:rPr>
      </w:pPr>
      <w:bookmarkStart w:id="0" w:name="_Toc23681"/>
      <w:bookmarkStart w:id="1" w:name="_Toc21330"/>
      <w:bookmarkStart w:id="2" w:name="_Toc26402"/>
      <w:bookmarkStart w:id="3" w:name="_Toc17489"/>
      <w:bookmarkStart w:id="4" w:name="_Toc6021"/>
      <w:bookmarkStart w:id="5" w:name="_Toc22327"/>
      <w:bookmarkStart w:id="6" w:name="_Toc4324"/>
      <w:bookmarkStart w:id="7" w:name="_Toc12037"/>
      <w:r>
        <w:rPr>
          <w:b/>
          <w:bCs/>
          <w:sz w:val="30"/>
          <w:szCs w:val="30"/>
        </w:rPr>
        <w:t>一、课程设计的内容</w:t>
      </w:r>
      <w:bookmarkEnd w:id="0"/>
      <w:bookmarkEnd w:id="1"/>
      <w:bookmarkEnd w:id="2"/>
      <w:bookmarkEnd w:id="3"/>
      <w:bookmarkEnd w:id="4"/>
      <w:bookmarkEnd w:id="5"/>
      <w:bookmarkEnd w:id="6"/>
      <w:bookmarkEnd w:id="7"/>
    </w:p>
    <w:p w:rsidR="00526408" w14:paraId="51E4F4A3" w14:textId="77777777">
      <w:pPr>
        <w:spacing w:line="300" w:lineRule="auto"/>
        <w:ind w:firstLine="0" w:firstLineChars="0"/>
      </w:pPr>
      <w:r>
        <w:t>（</w:t>
      </w:r>
      <w:r>
        <w:t>1</w:t>
      </w:r>
      <w:r>
        <w:t>）确定拱顶油罐的基本结构和局部构件；</w:t>
      </w:r>
    </w:p>
    <w:p w:rsidR="00526408" w14:paraId="5789F252" w14:textId="77777777">
      <w:pPr>
        <w:spacing w:line="300" w:lineRule="auto"/>
        <w:ind w:firstLine="0" w:firstLineChars="0"/>
      </w:pPr>
      <w:r>
        <w:t>（</w:t>
      </w:r>
      <w:r>
        <w:t>2</w:t>
      </w:r>
      <w:r>
        <w:t>）确定油罐大小及相应构件的规格尺寸；</w:t>
      </w:r>
    </w:p>
    <w:p w:rsidR="00526408" w14:paraId="62221D36" w14:textId="77777777">
      <w:pPr>
        <w:spacing w:line="300" w:lineRule="auto"/>
        <w:ind w:firstLine="0" w:firstLineChars="0"/>
      </w:pPr>
      <w:r>
        <w:t>（</w:t>
      </w:r>
      <w:r>
        <w:t>3</w:t>
      </w:r>
      <w:r>
        <w:t>）储罐的附属设施。</w:t>
      </w:r>
    </w:p>
    <w:p w:rsidR="00526408" w14:paraId="51C79042" w14:textId="77777777">
      <w:pPr>
        <w:spacing w:before="166" w:beforeLines="50" w:after="166" w:afterLines="50"/>
        <w:ind w:firstLine="0" w:firstLineChars="0"/>
        <w:outlineLvl w:val="0"/>
        <w:rPr>
          <w:rFonts w:eastAsia="仿宋_GB2312"/>
          <w:b/>
          <w:bCs/>
          <w:sz w:val="30"/>
          <w:szCs w:val="30"/>
        </w:rPr>
      </w:pPr>
      <w:bookmarkStart w:id="8" w:name="_Toc26875"/>
      <w:bookmarkStart w:id="9" w:name="_Toc18694"/>
      <w:bookmarkStart w:id="10" w:name="_Toc27026"/>
      <w:bookmarkStart w:id="11" w:name="_Toc443"/>
      <w:bookmarkStart w:id="12" w:name="_Toc14690"/>
      <w:bookmarkStart w:id="13" w:name="_Toc22243"/>
      <w:bookmarkStart w:id="14" w:name="_Toc2287"/>
      <w:bookmarkStart w:id="15" w:name="_Toc1397"/>
      <w:r>
        <w:rPr>
          <w:b/>
          <w:bCs/>
          <w:sz w:val="30"/>
          <w:szCs w:val="30"/>
        </w:rPr>
        <w:t>二、课程设计的要求与数据</w:t>
      </w:r>
      <w:bookmarkEnd w:id="8"/>
      <w:bookmarkEnd w:id="9"/>
      <w:bookmarkEnd w:id="10"/>
      <w:bookmarkEnd w:id="11"/>
      <w:bookmarkEnd w:id="12"/>
      <w:bookmarkEnd w:id="13"/>
      <w:bookmarkEnd w:id="14"/>
      <w:bookmarkEnd w:id="15"/>
    </w:p>
    <w:p w:rsidR="00526408" w14:paraId="6FF6268A" w14:textId="77777777">
      <w:pPr>
        <w:spacing w:before="166" w:beforeLines="50" w:after="166" w:afterLines="50"/>
        <w:ind w:firstLine="0" w:firstLineChars="0"/>
      </w:pPr>
      <w:r>
        <w:t>1</w:t>
      </w:r>
      <w:r>
        <w:t>、设计要求</w:t>
      </w:r>
    </w:p>
    <w:p w:rsidR="00526408" w14:paraId="513171EB" w14:textId="77777777">
      <w:pPr>
        <w:ind w:firstLine="0" w:firstLineChars="0"/>
      </w:pPr>
      <w:r>
        <w:t>（</w:t>
      </w:r>
      <w:r>
        <w:t>1</w:t>
      </w:r>
      <w:r>
        <w:t>）初步掌握主要设备的选型；</w:t>
      </w:r>
    </w:p>
    <w:p w:rsidR="00526408" w14:paraId="70EC32E3" w14:textId="77777777">
      <w:pPr>
        <w:ind w:firstLine="0" w:firstLineChars="0"/>
      </w:pPr>
      <w:r>
        <w:t>（</w:t>
      </w:r>
      <w:r>
        <w:t>2</w:t>
      </w:r>
      <w:r>
        <w:t>）熟练应用常用工程制图软件；</w:t>
      </w:r>
    </w:p>
    <w:p w:rsidR="00526408" w14:paraId="30692B99" w14:textId="77777777">
      <w:pPr>
        <w:ind w:firstLine="0" w:firstLineChars="0"/>
      </w:pPr>
      <w:r>
        <w:t>（</w:t>
      </w:r>
      <w:r>
        <w:t>3</w:t>
      </w:r>
      <w:r>
        <w:t>）熟悉储运项目设计程序步骤；</w:t>
      </w:r>
    </w:p>
    <w:p w:rsidR="00526408" w14:paraId="4DBA4D3F" w14:textId="77777777">
      <w:pPr>
        <w:ind w:firstLine="0" w:firstLineChars="0"/>
      </w:pPr>
      <w:r>
        <w:t>（</w:t>
      </w:r>
      <w:r>
        <w:t>4</w:t>
      </w:r>
      <w:r>
        <w:t>）掌握储运项目常用标准规范；</w:t>
      </w:r>
    </w:p>
    <w:p w:rsidR="00526408" w14:paraId="7F323A5B" w14:textId="77777777">
      <w:pPr>
        <w:ind w:firstLine="0" w:firstLineChars="0"/>
      </w:pPr>
      <w:r>
        <w:t>（</w:t>
      </w:r>
      <w:r>
        <w:t>5</w:t>
      </w:r>
      <w:r>
        <w:t>）熟悉并掌握储罐的计算方法；</w:t>
      </w:r>
    </w:p>
    <w:p w:rsidR="00526408" w14:paraId="44F5B868" w14:textId="77777777">
      <w:pPr>
        <w:ind w:firstLine="0" w:firstLineChars="0"/>
      </w:pPr>
      <w:r>
        <w:t>（</w:t>
      </w:r>
      <w:r>
        <w:t>6</w:t>
      </w:r>
      <w:r>
        <w:t>）熟练应用</w:t>
      </w:r>
      <w:r>
        <w:t>CAD</w:t>
      </w:r>
      <w:r>
        <w:t>绘制一张罐体图及附件安装图；</w:t>
      </w:r>
    </w:p>
    <w:p w:rsidR="00526408" w14:paraId="21B057A8" w14:textId="77777777">
      <w:pPr>
        <w:pStyle w:val="BodyTextIndent"/>
        <w:spacing w:before="166" w:beforeLines="50" w:after="166" w:afterLines="50"/>
        <w:ind w:left="0" w:firstLine="0" w:leftChars="0" w:firstLineChars="0"/>
      </w:pPr>
      <w:r>
        <w:t>2</w:t>
      </w:r>
      <w:r>
        <w:t>、设计数据</w:t>
      </w:r>
    </w:p>
    <w:p w:rsidR="00526408" w14:paraId="051F94C3" w14:textId="77777777">
      <w:pPr>
        <w:spacing w:line="300" w:lineRule="auto"/>
        <w:ind w:firstLine="0" w:firstLineChars="0"/>
      </w:pPr>
      <w:r>
        <w:t>物料：</w:t>
      </w:r>
      <w:r>
        <w:t>0</w:t>
      </w:r>
      <w:r>
        <w:rPr>
          <w:vertAlign w:val="superscript"/>
        </w:rPr>
        <w:t>#</w:t>
      </w:r>
      <w:r>
        <w:t>柴油；</w:t>
      </w:r>
    </w:p>
    <w:p w:rsidR="00526408" w14:paraId="279AB051" w14:textId="77777777">
      <w:pPr>
        <w:ind w:firstLine="0" w:firstLineChars="0"/>
      </w:pPr>
      <w:r>
        <w:t>设计压力：正压：</w:t>
      </w:r>
      <w:r>
        <w:t>1960Pa</w:t>
      </w:r>
    </w:p>
    <w:p w:rsidR="00526408" w14:paraId="746AE518" w14:textId="77777777">
      <w:r>
        <w:t xml:space="preserve">      </w:t>
      </w:r>
      <w:r>
        <w:t>负压：</w:t>
      </w:r>
      <w:r>
        <w:t>490Pa</w:t>
      </w:r>
    </w:p>
    <w:p w:rsidR="00526408" w14:paraId="43E3C979" w14:textId="77777777">
      <w:pPr>
        <w:ind w:firstLine="0" w:firstLineChars="0"/>
      </w:pPr>
      <w:r>
        <w:t>设计温度：自选（</w:t>
      </w:r>
      <w:r>
        <w:t>-19℃≤t≤90℃</w:t>
      </w:r>
      <w:r>
        <w:t>）</w:t>
      </w:r>
    </w:p>
    <w:p w:rsidR="00526408" w14:paraId="14B4F543" w14:textId="77777777">
      <w:pPr>
        <w:ind w:firstLine="0" w:firstLineChars="0"/>
      </w:pPr>
      <w:r>
        <w:t>基本风压：</w:t>
      </w:r>
      <w:r>
        <w:t>686P</w:t>
      </w:r>
    </w:p>
    <w:p w:rsidR="00526408" w14:paraId="7D31B7B2" w14:textId="77777777">
      <w:pPr>
        <w:ind w:firstLine="0" w:firstLineChars="0"/>
      </w:pPr>
      <w:r>
        <w:t>雪载荷：</w:t>
      </w:r>
      <w:r>
        <w:t>441 Pa</w:t>
      </w:r>
    </w:p>
    <w:p w:rsidR="00526408" w14:paraId="776115E1" w14:textId="77777777">
      <w:pPr>
        <w:ind w:firstLine="0" w:firstLineChars="0"/>
        <w:sectPr w:rsidSect="00BB71AC">
          <w:headerReference w:type="even" r:id="rId12"/>
          <w:headerReference w:type="default" r:id="rId13"/>
          <w:footerReference w:type="even" r:id="rId14"/>
          <w:footerReference w:type="default" r:id="rId15"/>
          <w:headerReference w:type="first" r:id="rId16"/>
          <w:footerReference w:type="first" r:id="rId17"/>
          <w:type w:val="nextPage"/>
          <w:pgSz w:w="11905" w:h="16838"/>
          <w:pgMar w:top="1984" w:right="1417" w:bottom="1417" w:left="1417" w:header="850" w:footer="992" w:gutter="0"/>
          <w:pgNumType w:start="2"/>
          <w:cols w:space="0"/>
          <w:titlePg w:val="0"/>
          <w:docGrid w:type="lines" w:linePitch="333"/>
        </w:sectPr>
      </w:pPr>
      <w:r>
        <w:t>抗震设防烈度：</w:t>
      </w:r>
      <w:r>
        <w:t>8</w:t>
      </w:r>
      <w:r>
        <w:t>度</w:t>
      </w:r>
    </w:p>
    <w:p w:rsidR="00526408" w14:paraId="6291606E" w14:textId="77777777">
      <w:pPr>
        <w:ind w:firstLine="0" w:firstLineChars="0"/>
      </w:pPr>
      <w:r>
        <w:t>场地土类型：</w:t>
      </w:r>
      <w:r>
        <w:t>II</w:t>
      </w:r>
      <w:r>
        <w:t>类</w:t>
      </w:r>
    </w:p>
    <w:p w:rsidR="00526408" w14:paraId="7E2D5A5D" w14:textId="77777777">
      <w:pPr>
        <w:ind w:firstLine="0" w:firstLineChars="0"/>
      </w:pPr>
      <w:r>
        <w:t>储液密度：</w:t>
      </w:r>
      <w:r>
        <w:t>840kg/m³</w:t>
      </w:r>
    </w:p>
    <w:p w:rsidR="00526408" w14:paraId="2CF08C09" w14:textId="77777777">
      <w:pPr>
        <w:ind w:firstLine="0" w:firstLineChars="0"/>
      </w:pPr>
      <w:r>
        <w:t>腐蚀裕量：</w:t>
      </w:r>
      <w:r>
        <w:t>1mm</w:t>
      </w:r>
    </w:p>
    <w:p w:rsidR="00526408" w14:paraId="2338FEA0" w14:textId="77777777">
      <w:pPr>
        <w:spacing w:line="300" w:lineRule="auto"/>
        <w:ind w:firstLine="0" w:firstLineChars="0"/>
        <w:rPr>
          <w:rFonts w:eastAsia="仿宋_GB2312"/>
          <w:b/>
          <w:bCs/>
          <w:sz w:val="30"/>
          <w:szCs w:val="30"/>
        </w:rPr>
      </w:pPr>
      <w:r>
        <w:rPr>
          <w:b/>
          <w:bCs/>
          <w:sz w:val="30"/>
          <w:szCs w:val="30"/>
        </w:rPr>
        <w:t>三、课程设计应完成的工作</w:t>
      </w:r>
    </w:p>
    <w:p w:rsidR="00526408" w14:paraId="5C8D134B" w14:textId="77777777">
      <w:pPr>
        <w:spacing w:before="166" w:beforeLines="50" w:after="166" w:afterLines="50"/>
        <w:ind w:firstLine="0" w:firstLineChars="0"/>
      </w:pPr>
      <w:r>
        <w:t>1</w:t>
      </w:r>
      <w:r>
        <w:t>、课程设计内容</w:t>
      </w:r>
    </w:p>
    <w:p w:rsidR="00526408" w14:paraId="2B2A15EA" w14:textId="77777777">
      <w:pPr>
        <w:ind w:firstLine="0" w:firstLineChars="0"/>
      </w:pPr>
      <w:r>
        <w:t>(1)</w:t>
      </w:r>
      <w:r>
        <w:t>工艺计算：</w:t>
      </w:r>
    </w:p>
    <w:p w:rsidR="00526408" w14:paraId="08977A8B" w14:textId="77777777">
      <w:pPr>
        <w:ind w:firstLine="240" w:firstLineChars="100"/>
      </w:pPr>
      <w:r>
        <w:t xml:space="preserve">① </w:t>
      </w:r>
      <w:r>
        <w:t>储罐材料的选择：罐顶、罐壁、罐底和各类附件的材料；</w:t>
      </w:r>
    </w:p>
    <w:p w:rsidR="00526408" w14:paraId="3644D361" w14:textId="77777777">
      <w:pPr>
        <w:ind w:firstLine="240" w:firstLineChars="100"/>
      </w:pPr>
      <w:r>
        <w:t xml:space="preserve">② </w:t>
      </w:r>
      <w:r>
        <w:t>储罐尺寸计算：罐顶、罐壁、罐底钢板厚度、油罐直径和高度计算等；</w:t>
      </w:r>
    </w:p>
    <w:p w:rsidR="00526408" w14:paraId="096E0283" w14:textId="77777777">
      <w:pPr>
        <w:ind w:firstLine="240" w:firstLineChars="100"/>
      </w:pPr>
      <w:r>
        <w:t xml:space="preserve">③ </w:t>
      </w:r>
      <w:r>
        <w:t>储罐强度校核：罐壁校核；</w:t>
      </w:r>
    </w:p>
    <w:p w:rsidR="00526408" w14:paraId="5C631FFF" w14:textId="77777777">
      <w:pPr>
        <w:ind w:firstLine="240" w:firstLineChars="100"/>
      </w:pPr>
      <w:r>
        <w:t xml:space="preserve">④ </w:t>
      </w:r>
      <w:r>
        <w:t>罐底结构设计；</w:t>
      </w:r>
    </w:p>
    <w:p w:rsidR="00526408" w14:paraId="61CF739E" w14:textId="77777777">
      <w:pPr>
        <w:ind w:firstLine="240" w:firstLineChars="100"/>
      </w:pPr>
      <w:r>
        <w:t xml:space="preserve">⑤ </w:t>
      </w:r>
      <w:r>
        <w:t>拱顶储罐加强</w:t>
      </w:r>
      <w:r>
        <w:t>圈设计</w:t>
      </w:r>
      <w:r>
        <w:t>计算；</w:t>
      </w:r>
    </w:p>
    <w:p w:rsidR="00526408" w14:paraId="6E936982" w14:textId="77777777">
      <w:pPr>
        <w:ind w:firstLine="240" w:firstLineChars="100"/>
      </w:pPr>
      <w:r>
        <w:t xml:space="preserve">⑥ </w:t>
      </w:r>
      <w:r>
        <w:t>储罐抗震设计；</w:t>
      </w:r>
    </w:p>
    <w:p w:rsidR="00526408" w14:paraId="28439CC2" w14:textId="77777777">
      <w:pPr>
        <w:ind w:firstLine="240" w:firstLineChars="100"/>
      </w:pPr>
      <w:r>
        <w:t xml:space="preserve">⑦ </w:t>
      </w:r>
      <w:r>
        <w:t>拱顶储罐附件设计选型。</w:t>
      </w:r>
    </w:p>
    <w:p w:rsidR="00526408" w14:paraId="44E1941F" w14:textId="77777777">
      <w:pPr>
        <w:spacing w:line="300" w:lineRule="auto"/>
        <w:ind w:firstLine="0" w:firstLineChars="0"/>
      </w:pPr>
      <w:r>
        <w:t>(2)</w:t>
      </w:r>
      <w:r>
        <w:t>绘制图纸：采用</w:t>
      </w:r>
      <w:r>
        <w:t>CAD</w:t>
      </w:r>
      <w:r>
        <w:t>绘制拱顶罐罐体图及附件安装图</w:t>
      </w:r>
      <w:r>
        <w:t>1</w:t>
      </w:r>
      <w:r>
        <w:t>张。</w:t>
      </w:r>
      <w:r>
        <w:t xml:space="preserve"> </w:t>
      </w:r>
    </w:p>
    <w:p w:rsidR="00526408" w14:paraId="1CFC3458" w14:textId="77777777">
      <w:pPr>
        <w:pStyle w:val="PlainText"/>
        <w:spacing w:before="166" w:beforeLines="50" w:after="166" w:afterLines="50" w:line="400" w:lineRule="exact"/>
        <w:rPr>
          <w:rFonts w:ascii="Times New Roman" w:hAnsi="Times New Roman" w:cs="Times New Roman"/>
          <w:bCs/>
          <w:sz w:val="24"/>
          <w:szCs w:val="24"/>
        </w:rPr>
      </w:pPr>
      <w:r>
        <w:rPr>
          <w:rFonts w:ascii="Times New Roman" w:hAnsi="Times New Roman" w:cs="Times New Roman"/>
          <w:sz w:val="24"/>
          <w:szCs w:val="24"/>
        </w:rPr>
        <w:t>2</w:t>
      </w:r>
      <w:r>
        <w:rPr>
          <w:rFonts w:ascii="Times New Roman" w:hAnsi="Times New Roman" w:cs="Times New Roman"/>
          <w:sz w:val="24"/>
          <w:szCs w:val="24"/>
        </w:rPr>
        <w:t>、课程设计说明书按学校</w:t>
      </w:r>
      <w:r>
        <w:rPr>
          <w:rFonts w:ascii="Times New Roman" w:hAnsi="Times New Roman" w:cs="Times New Roman"/>
          <w:sz w:val="24"/>
          <w:szCs w:val="24"/>
        </w:rPr>
        <w:t>“</w:t>
      </w:r>
      <w:r>
        <w:rPr>
          <w:rFonts w:ascii="Times New Roman" w:hAnsi="Times New Roman" w:cs="Times New Roman"/>
          <w:sz w:val="24"/>
          <w:szCs w:val="24"/>
        </w:rPr>
        <w:t>课程设计工作规范</w:t>
      </w:r>
      <w:r>
        <w:rPr>
          <w:rFonts w:ascii="Times New Roman" w:hAnsi="Times New Roman" w:cs="Times New Roman"/>
          <w:sz w:val="24"/>
          <w:szCs w:val="24"/>
        </w:rPr>
        <w:t>”</w:t>
      </w:r>
      <w:r>
        <w:rPr>
          <w:rFonts w:ascii="Times New Roman" w:hAnsi="Times New Roman" w:cs="Times New Roman"/>
          <w:sz w:val="24"/>
          <w:szCs w:val="24"/>
        </w:rPr>
        <w:t>中的</w:t>
      </w:r>
      <w:r>
        <w:rPr>
          <w:rFonts w:ascii="Times New Roman" w:hAnsi="Times New Roman" w:cs="Times New Roman"/>
          <w:sz w:val="24"/>
          <w:szCs w:val="24"/>
        </w:rPr>
        <w:t>“</w:t>
      </w:r>
      <w:r>
        <w:rPr>
          <w:rFonts w:ascii="Times New Roman" w:hAnsi="Times New Roman" w:cs="Times New Roman"/>
          <w:sz w:val="24"/>
          <w:szCs w:val="24"/>
        </w:rPr>
        <w:t>统一书写格式</w:t>
      </w:r>
      <w:r>
        <w:rPr>
          <w:rFonts w:ascii="Times New Roman" w:hAnsi="Times New Roman" w:cs="Times New Roman"/>
          <w:sz w:val="24"/>
          <w:szCs w:val="24"/>
        </w:rPr>
        <w:t>”</w:t>
      </w:r>
      <w:r>
        <w:rPr>
          <w:rFonts w:ascii="Times New Roman" w:hAnsi="Times New Roman" w:cs="Times New Roman"/>
          <w:sz w:val="24"/>
          <w:szCs w:val="24"/>
        </w:rPr>
        <w:t>撰写，具体包括</w:t>
      </w:r>
      <w:r>
        <w:rPr>
          <w:rFonts w:ascii="Times New Roman" w:hAnsi="Times New Roman" w:cs="Times New Roman"/>
          <w:bCs/>
          <w:sz w:val="24"/>
          <w:szCs w:val="24"/>
        </w:rPr>
        <w:t>：</w:t>
      </w:r>
    </w:p>
    <w:p w:rsidR="00526408" w14:paraId="1270C799" w14:textId="77777777">
      <w:r>
        <w:t>（</w:t>
      </w:r>
      <w:r>
        <w:t>1</w:t>
      </w:r>
      <w:r>
        <w:t>）摘要；</w:t>
      </w:r>
      <w:r>
        <w:t xml:space="preserve"> </w:t>
      </w:r>
    </w:p>
    <w:p w:rsidR="00526408" w14:paraId="0BA5F1D5" w14:textId="77777777">
      <w:r>
        <w:t>（</w:t>
      </w:r>
      <w:r>
        <w:t>2</w:t>
      </w:r>
      <w:r>
        <w:t>）目录；</w:t>
      </w:r>
    </w:p>
    <w:p w:rsidR="00526408" w14:paraId="783B2329" w14:textId="77777777">
      <w:r>
        <w:t>（</w:t>
      </w:r>
      <w:r>
        <w:t>3</w:t>
      </w:r>
      <w:r>
        <w:t>）正文；</w:t>
      </w:r>
    </w:p>
    <w:p w:rsidR="00526408" w14:paraId="0FC0D13C" w14:textId="77777777">
      <w:r>
        <w:t>（</w:t>
      </w:r>
      <w:r>
        <w:t>4</w:t>
      </w:r>
      <w:r>
        <w:t>）结论；</w:t>
      </w:r>
    </w:p>
    <w:p w:rsidR="00526408" w14:paraId="7327AFA7" w14:textId="77777777">
      <w:r>
        <w:t>（</w:t>
      </w:r>
      <w:r>
        <w:t>5</w:t>
      </w:r>
      <w:r>
        <w:t>）参考文献（不少于</w:t>
      </w:r>
      <w:r>
        <w:t>15</w:t>
      </w:r>
      <w:r>
        <w:t>篇）；</w:t>
      </w:r>
    </w:p>
    <w:p w:rsidR="00526408" w14:paraId="548A9719" w14:textId="77777777">
      <w:r>
        <w:t>（</w:t>
      </w:r>
      <w:r>
        <w:t>6</w:t>
      </w:r>
      <w:r>
        <w:t>）附录。</w:t>
      </w:r>
    </w:p>
    <w:p w:rsidR="00526408" w14:paraId="63D3769E" w14:textId="77777777">
      <w:pPr>
        <w:spacing w:before="166" w:beforeLines="50" w:after="166" w:afterLines="50"/>
        <w:ind w:firstLine="0" w:firstLineChars="0"/>
        <w:outlineLvl w:val="0"/>
        <w:rPr>
          <w:rFonts w:eastAsia="仿宋_GB2312"/>
          <w:b/>
          <w:bCs/>
          <w:sz w:val="30"/>
          <w:szCs w:val="30"/>
        </w:rPr>
      </w:pPr>
      <w:bookmarkStart w:id="16" w:name="_Toc8985"/>
      <w:bookmarkStart w:id="17" w:name="_Toc4871"/>
      <w:bookmarkStart w:id="18" w:name="_Toc16045"/>
      <w:bookmarkStart w:id="19" w:name="_Toc8971"/>
      <w:bookmarkStart w:id="20" w:name="_Toc931"/>
      <w:bookmarkStart w:id="21" w:name="_Toc16005"/>
      <w:bookmarkStart w:id="22" w:name="_Toc25323"/>
      <w:bookmarkStart w:id="23" w:name="_Toc6907"/>
      <w:r>
        <w:rPr>
          <w:b/>
          <w:bCs/>
          <w:sz w:val="30"/>
          <w:szCs w:val="30"/>
        </w:rPr>
        <w:t>四、课程设计进程安排</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4867"/>
        <w:gridCol w:w="992"/>
        <w:gridCol w:w="2336"/>
      </w:tblGrid>
      <w:tr w14:paraId="7608FF1E"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11"/>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427A71C0" w14:textId="77777777">
            <w:pPr>
              <w:ind w:firstLine="0" w:firstLineChars="0"/>
            </w:pPr>
            <w:bookmarkEnd w:id="16"/>
            <w:bookmarkEnd w:id="17"/>
            <w:bookmarkEnd w:id="18"/>
            <w:bookmarkEnd w:id="19"/>
            <w:bookmarkEnd w:id="20"/>
            <w:bookmarkEnd w:id="21"/>
            <w:bookmarkEnd w:id="22"/>
            <w:bookmarkEnd w:id="23"/>
            <w:r>
              <w:t>序号</w:t>
            </w:r>
          </w:p>
        </w:tc>
        <w:tc>
          <w:tcPr>
            <w:tcW w:w="4867" w:type="dxa"/>
            <w:tcBorders>
              <w:top w:val="single" w:sz="4" w:space="0" w:color="auto"/>
              <w:left w:val="nil"/>
              <w:bottom w:val="single" w:sz="4" w:space="0" w:color="auto"/>
              <w:right w:val="single" w:sz="4" w:space="0" w:color="auto"/>
            </w:tcBorders>
            <w:vAlign w:val="center"/>
          </w:tcPr>
          <w:p w:rsidR="00526408" w14:paraId="6E6AB13B" w14:textId="77777777">
            <w:pPr>
              <w:jc w:val="center"/>
            </w:pPr>
            <w:r>
              <w:t>设计各阶段内容</w:t>
            </w:r>
          </w:p>
        </w:tc>
        <w:tc>
          <w:tcPr>
            <w:tcW w:w="992" w:type="dxa"/>
            <w:tcBorders>
              <w:top w:val="single" w:sz="4" w:space="0" w:color="auto"/>
              <w:left w:val="nil"/>
              <w:bottom w:val="single" w:sz="4" w:space="0" w:color="auto"/>
              <w:right w:val="single" w:sz="4" w:space="0" w:color="auto"/>
            </w:tcBorders>
            <w:vAlign w:val="center"/>
          </w:tcPr>
          <w:p w:rsidR="00526408" w14:paraId="0E1E2683" w14:textId="77777777">
            <w:pPr>
              <w:ind w:firstLine="0" w:firstLineChars="0"/>
              <w:jc w:val="center"/>
            </w:pPr>
            <w:r>
              <w:t>地点</w:t>
            </w:r>
          </w:p>
        </w:tc>
        <w:tc>
          <w:tcPr>
            <w:tcW w:w="2336" w:type="dxa"/>
            <w:tcBorders>
              <w:top w:val="single" w:sz="4" w:space="0" w:color="auto"/>
              <w:left w:val="nil"/>
              <w:bottom w:val="single" w:sz="4" w:space="0" w:color="auto"/>
              <w:right w:val="single" w:sz="4" w:space="0" w:color="auto"/>
            </w:tcBorders>
            <w:vAlign w:val="center"/>
          </w:tcPr>
          <w:p w:rsidR="00526408" w14:paraId="35B82FA8" w14:textId="77777777">
            <w:r>
              <w:t>起止日期</w:t>
            </w:r>
          </w:p>
        </w:tc>
      </w:tr>
      <w:tr w14:paraId="140BAF23"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52301FDA" w14:textId="77777777">
            <w:pPr>
              <w:ind w:firstLine="0" w:firstLineChars="0"/>
              <w:jc w:val="center"/>
              <w:rPr>
                <w:rFonts w:eastAsia="楷体"/>
              </w:rPr>
            </w:pPr>
            <w:r>
              <w:rPr>
                <w:rFonts w:eastAsia="楷体"/>
              </w:rPr>
              <w:t>1</w:t>
            </w:r>
          </w:p>
        </w:tc>
        <w:tc>
          <w:tcPr>
            <w:tcW w:w="4867" w:type="dxa"/>
            <w:tcBorders>
              <w:top w:val="single" w:sz="4" w:space="0" w:color="auto"/>
              <w:left w:val="nil"/>
              <w:bottom w:val="single" w:sz="4" w:space="0" w:color="auto"/>
              <w:right w:val="single" w:sz="4" w:space="0" w:color="auto"/>
            </w:tcBorders>
            <w:vAlign w:val="center"/>
          </w:tcPr>
          <w:p w:rsidR="00526408" w14:paraId="1B42D513" w14:textId="77777777">
            <w:pPr>
              <w:jc w:val="left"/>
              <w:rPr>
                <w:rFonts w:eastAsia="楷体"/>
              </w:rPr>
            </w:pPr>
            <w:r>
              <w:t>指导老师就课程设计内容、设计要求、进度安排、评分标准等做具体介绍。学生确定选题，明确设计要求。</w:t>
            </w:r>
          </w:p>
        </w:tc>
        <w:tc>
          <w:tcPr>
            <w:tcW w:w="992" w:type="dxa"/>
            <w:tcBorders>
              <w:top w:val="single" w:sz="4" w:space="0" w:color="auto"/>
              <w:left w:val="nil"/>
              <w:bottom w:val="single" w:sz="4" w:space="0" w:color="auto"/>
              <w:right w:val="single" w:sz="4" w:space="0" w:color="auto"/>
            </w:tcBorders>
            <w:vAlign w:val="center"/>
          </w:tcPr>
          <w:p w:rsidR="00526408" w14:paraId="6DF4FC70"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6A8539EA" w14:textId="77777777">
            <w:pPr>
              <w:rPr>
                <w:rFonts w:eastAsia="楷体"/>
              </w:rPr>
            </w:pPr>
            <w:r>
              <w:rPr>
                <w:rFonts w:eastAsia="楷体"/>
              </w:rPr>
              <w:t>2023.5.29</w:t>
            </w:r>
          </w:p>
        </w:tc>
      </w:tr>
    </w:tbl>
    <w:p>
      <w:pPr>
        <w:sectPr w:rsidSect="00BB71AC">
          <w:headerReference w:type="even" r:id="rId18"/>
          <w:headerReference w:type="default" r:id="rId19"/>
          <w:footerReference w:type="even" r:id="rId20"/>
          <w:footerReference w:type="default" r:id="rId21"/>
          <w:headerReference w:type="first" r:id="rId22"/>
          <w:footerReference w:type="first" r:id="rId23"/>
          <w:type w:val="nextPage"/>
          <w:pgSz w:w="11905" w:h="16838"/>
          <w:pgMar w:top="1984" w:right="1417" w:bottom="1417" w:left="1417" w:header="850" w:footer="992" w:gutter="0"/>
          <w:pgNumType w:start="3"/>
          <w:cols w:space="0"/>
          <w:titlePg w:val="0"/>
          <w:docGrid w:type="lines" w:linePitch="333"/>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2"/>
        <w:gridCol w:w="4867"/>
        <w:gridCol w:w="992"/>
        <w:gridCol w:w="2336"/>
      </w:tblGrid>
      <w:tr w14:paraId="657D9DD0"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1F4A7F20" w14:textId="77777777">
            <w:pPr>
              <w:ind w:firstLine="0" w:firstLineChars="0"/>
              <w:jc w:val="center"/>
              <w:rPr>
                <w:rFonts w:eastAsia="楷体"/>
              </w:rPr>
            </w:pPr>
            <w:r>
              <w:rPr>
                <w:rFonts w:eastAsia="楷体"/>
              </w:rPr>
              <w:t>2</w:t>
            </w:r>
          </w:p>
        </w:tc>
        <w:tc>
          <w:tcPr>
            <w:tcW w:w="4867" w:type="dxa"/>
            <w:tcBorders>
              <w:top w:val="single" w:sz="4" w:space="0" w:color="auto"/>
              <w:left w:val="nil"/>
              <w:bottom w:val="single" w:sz="4" w:space="0" w:color="auto"/>
              <w:right w:val="single" w:sz="4" w:space="0" w:color="auto"/>
            </w:tcBorders>
            <w:vAlign w:val="center"/>
          </w:tcPr>
          <w:p w:rsidR="00526408" w14:paraId="07FBA4F4" w14:textId="77777777">
            <w:pPr>
              <w:jc w:val="center"/>
              <w:rPr>
                <w:rFonts w:eastAsia="楷体"/>
              </w:rPr>
            </w:pPr>
            <w:r>
              <w:t>查阅与设计有关的资料</w:t>
            </w:r>
          </w:p>
        </w:tc>
        <w:tc>
          <w:tcPr>
            <w:tcW w:w="992" w:type="dxa"/>
            <w:tcBorders>
              <w:top w:val="single" w:sz="4" w:space="0" w:color="auto"/>
              <w:left w:val="nil"/>
              <w:bottom w:val="single" w:sz="4" w:space="0" w:color="auto"/>
              <w:right w:val="single" w:sz="4" w:space="0" w:color="auto"/>
            </w:tcBorders>
            <w:vAlign w:val="center"/>
          </w:tcPr>
          <w:p w:rsidR="00526408" w14:paraId="5BF3CC34" w14:textId="77777777">
            <w:pPr>
              <w:ind w:firstLine="0" w:firstLineChars="0"/>
              <w:jc w:val="center"/>
              <w:rPr>
                <w:rFonts w:eastAsiaTheme="minorEastAsia"/>
              </w:rPr>
            </w:pPr>
            <w:r>
              <w:rPr>
                <w:rFonts w:eastAsiaTheme="minorEastAsia"/>
              </w:rPr>
              <w:t>图书馆</w:t>
            </w:r>
          </w:p>
        </w:tc>
        <w:tc>
          <w:tcPr>
            <w:tcW w:w="2336" w:type="dxa"/>
            <w:tcBorders>
              <w:top w:val="single" w:sz="4" w:space="0" w:color="auto"/>
              <w:left w:val="nil"/>
              <w:bottom w:val="single" w:sz="4" w:space="0" w:color="auto"/>
              <w:right w:val="single" w:sz="4" w:space="0" w:color="auto"/>
            </w:tcBorders>
            <w:vAlign w:val="center"/>
          </w:tcPr>
          <w:p w:rsidR="00526408" w14:paraId="32EDBD22" w14:textId="77777777">
            <w:pPr>
              <w:ind w:firstLine="0" w:firstLineChars="0"/>
              <w:jc w:val="center"/>
              <w:rPr>
                <w:rFonts w:eastAsia="楷体"/>
              </w:rPr>
            </w:pPr>
            <w:r>
              <w:rPr>
                <w:rFonts w:eastAsia="楷体"/>
              </w:rPr>
              <w:t>2023.5.30-2023.5.31</w:t>
            </w:r>
          </w:p>
        </w:tc>
      </w:tr>
      <w:tr w14:paraId="62E5C317"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1F1C13F3" w14:textId="77777777">
            <w:pPr>
              <w:ind w:firstLine="0" w:firstLineChars="0"/>
              <w:jc w:val="center"/>
              <w:rPr>
                <w:rFonts w:eastAsia="楷体"/>
              </w:rPr>
            </w:pPr>
            <w:r>
              <w:rPr>
                <w:rFonts w:eastAsia="楷体"/>
              </w:rPr>
              <w:t>3</w:t>
            </w:r>
          </w:p>
        </w:tc>
        <w:tc>
          <w:tcPr>
            <w:tcW w:w="4867" w:type="dxa"/>
            <w:tcBorders>
              <w:top w:val="single" w:sz="4" w:space="0" w:color="auto"/>
              <w:left w:val="nil"/>
              <w:bottom w:val="single" w:sz="4" w:space="0" w:color="auto"/>
              <w:right w:val="single" w:sz="4" w:space="0" w:color="auto"/>
            </w:tcBorders>
            <w:vAlign w:val="center"/>
          </w:tcPr>
          <w:p w:rsidR="00526408" w14:paraId="13360D86" w14:textId="77777777">
            <w:pPr>
              <w:jc w:val="center"/>
              <w:rPr>
                <w:rFonts w:eastAsia="楷体"/>
              </w:rPr>
            </w:pPr>
            <w:r>
              <w:t>相关工艺设计计算</w:t>
            </w:r>
          </w:p>
        </w:tc>
        <w:tc>
          <w:tcPr>
            <w:tcW w:w="992" w:type="dxa"/>
            <w:tcBorders>
              <w:top w:val="single" w:sz="4" w:space="0" w:color="auto"/>
              <w:left w:val="nil"/>
              <w:bottom w:val="single" w:sz="4" w:space="0" w:color="auto"/>
              <w:right w:val="single" w:sz="4" w:space="0" w:color="auto"/>
            </w:tcBorders>
            <w:vAlign w:val="center"/>
          </w:tcPr>
          <w:p w:rsidR="00526408" w14:paraId="1BB182A8"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03EE2A9F" w14:textId="77777777">
            <w:pPr>
              <w:ind w:firstLine="0" w:firstLineChars="0"/>
              <w:jc w:val="center"/>
              <w:rPr>
                <w:rFonts w:eastAsia="楷体"/>
              </w:rPr>
            </w:pPr>
            <w:r>
              <w:rPr>
                <w:rFonts w:eastAsia="楷体"/>
              </w:rPr>
              <w:t>2023.6.1-2023.6.4</w:t>
            </w:r>
          </w:p>
        </w:tc>
      </w:tr>
      <w:tr w14:paraId="3F94A039"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237A4570" w14:textId="77777777">
            <w:pPr>
              <w:ind w:firstLine="0" w:firstLineChars="0"/>
              <w:jc w:val="center"/>
              <w:rPr>
                <w:rFonts w:eastAsia="楷体"/>
              </w:rPr>
            </w:pPr>
            <w:r>
              <w:rPr>
                <w:rFonts w:eastAsia="楷体"/>
              </w:rPr>
              <w:t>4</w:t>
            </w:r>
          </w:p>
        </w:tc>
        <w:tc>
          <w:tcPr>
            <w:tcW w:w="4867" w:type="dxa"/>
            <w:tcBorders>
              <w:top w:val="single" w:sz="4" w:space="0" w:color="auto"/>
              <w:left w:val="nil"/>
              <w:bottom w:val="single" w:sz="4" w:space="0" w:color="auto"/>
              <w:right w:val="single" w:sz="4" w:space="0" w:color="auto"/>
            </w:tcBorders>
            <w:vAlign w:val="center"/>
          </w:tcPr>
          <w:p w:rsidR="00526408" w14:paraId="24C6ABBC" w14:textId="77777777">
            <w:pPr>
              <w:jc w:val="center"/>
            </w:pPr>
            <w:r>
              <w:t>撰写课程设计说明书</w:t>
            </w:r>
          </w:p>
        </w:tc>
        <w:tc>
          <w:tcPr>
            <w:tcW w:w="992" w:type="dxa"/>
            <w:tcBorders>
              <w:top w:val="single" w:sz="4" w:space="0" w:color="auto"/>
              <w:left w:val="nil"/>
              <w:bottom w:val="single" w:sz="4" w:space="0" w:color="auto"/>
              <w:right w:val="single" w:sz="4" w:space="0" w:color="auto"/>
            </w:tcBorders>
            <w:vAlign w:val="center"/>
          </w:tcPr>
          <w:p w:rsidR="00526408" w14:paraId="74B72129"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3080283E" w14:textId="77777777">
            <w:pPr>
              <w:ind w:firstLine="0" w:firstLineChars="0"/>
              <w:jc w:val="center"/>
              <w:rPr>
                <w:rFonts w:eastAsia="楷体"/>
              </w:rPr>
            </w:pPr>
            <w:r>
              <w:rPr>
                <w:rFonts w:eastAsia="楷体"/>
              </w:rPr>
              <w:t>2023.6.5-2023.6.7</w:t>
            </w:r>
          </w:p>
        </w:tc>
      </w:tr>
      <w:tr w14:paraId="5C137C42"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43D39268" w14:textId="77777777">
            <w:pPr>
              <w:ind w:firstLine="0" w:firstLineChars="0"/>
              <w:jc w:val="center"/>
              <w:rPr>
                <w:rFonts w:eastAsia="楷体"/>
              </w:rPr>
            </w:pPr>
            <w:r>
              <w:rPr>
                <w:rFonts w:eastAsia="楷体"/>
              </w:rPr>
              <w:t>5</w:t>
            </w:r>
          </w:p>
        </w:tc>
        <w:tc>
          <w:tcPr>
            <w:tcW w:w="4867" w:type="dxa"/>
            <w:tcBorders>
              <w:top w:val="single" w:sz="4" w:space="0" w:color="auto"/>
              <w:left w:val="nil"/>
              <w:bottom w:val="single" w:sz="4" w:space="0" w:color="auto"/>
              <w:right w:val="single" w:sz="4" w:space="0" w:color="auto"/>
            </w:tcBorders>
            <w:vAlign w:val="center"/>
          </w:tcPr>
          <w:p w:rsidR="00526408" w14:paraId="26A4889C" w14:textId="77777777">
            <w:pPr>
              <w:jc w:val="center"/>
            </w:pPr>
            <w:r>
              <w:t>CAD</w:t>
            </w:r>
            <w:r>
              <w:t>绘制设计图</w:t>
            </w:r>
          </w:p>
        </w:tc>
        <w:tc>
          <w:tcPr>
            <w:tcW w:w="992" w:type="dxa"/>
            <w:tcBorders>
              <w:top w:val="single" w:sz="4" w:space="0" w:color="auto"/>
              <w:left w:val="nil"/>
              <w:bottom w:val="single" w:sz="4" w:space="0" w:color="auto"/>
              <w:right w:val="single" w:sz="4" w:space="0" w:color="auto"/>
            </w:tcBorders>
            <w:vAlign w:val="center"/>
          </w:tcPr>
          <w:p w:rsidR="00526408" w14:paraId="11198092"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1A6627D9" w14:textId="77777777">
            <w:pPr>
              <w:ind w:firstLine="0" w:firstLineChars="0"/>
              <w:jc w:val="center"/>
              <w:rPr>
                <w:rFonts w:eastAsia="楷体"/>
              </w:rPr>
            </w:pPr>
            <w:r>
              <w:rPr>
                <w:rFonts w:eastAsia="楷体"/>
              </w:rPr>
              <w:t>2023.6.8-2023.6.9</w:t>
            </w:r>
          </w:p>
        </w:tc>
      </w:tr>
      <w:tr w14:paraId="7080C4C4"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7292D44E" w14:textId="77777777">
            <w:pPr>
              <w:ind w:firstLine="0" w:firstLineChars="0"/>
              <w:jc w:val="center"/>
              <w:rPr>
                <w:rFonts w:eastAsia="楷体"/>
              </w:rPr>
            </w:pPr>
            <w:r>
              <w:rPr>
                <w:rFonts w:eastAsia="楷体"/>
              </w:rPr>
              <w:t>6</w:t>
            </w:r>
          </w:p>
        </w:tc>
        <w:tc>
          <w:tcPr>
            <w:tcW w:w="4867" w:type="dxa"/>
            <w:tcBorders>
              <w:top w:val="single" w:sz="4" w:space="0" w:color="auto"/>
              <w:left w:val="nil"/>
              <w:bottom w:val="single" w:sz="4" w:space="0" w:color="auto"/>
              <w:right w:val="single" w:sz="4" w:space="0" w:color="auto"/>
            </w:tcBorders>
            <w:vAlign w:val="center"/>
          </w:tcPr>
          <w:p w:rsidR="00526408" w14:paraId="05E7967F" w14:textId="77777777">
            <w:pPr>
              <w:jc w:val="center"/>
              <w:rPr>
                <w:rFonts w:eastAsia="楷体"/>
              </w:rPr>
            </w:pPr>
            <w:r>
              <w:t>课程设计初稿的修订</w:t>
            </w:r>
          </w:p>
        </w:tc>
        <w:tc>
          <w:tcPr>
            <w:tcW w:w="992" w:type="dxa"/>
            <w:tcBorders>
              <w:top w:val="single" w:sz="4" w:space="0" w:color="auto"/>
              <w:left w:val="nil"/>
              <w:bottom w:val="single" w:sz="4" w:space="0" w:color="auto"/>
              <w:right w:val="single" w:sz="4" w:space="0" w:color="auto"/>
            </w:tcBorders>
            <w:vAlign w:val="center"/>
          </w:tcPr>
          <w:p w:rsidR="00526408" w14:paraId="208537D1"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31BB10D0" w14:textId="77777777">
            <w:pPr>
              <w:ind w:firstLine="0" w:firstLineChars="0"/>
              <w:jc w:val="center"/>
              <w:rPr>
                <w:rFonts w:eastAsia="楷体"/>
              </w:rPr>
            </w:pPr>
            <w:r>
              <w:rPr>
                <w:rFonts w:eastAsia="楷体"/>
              </w:rPr>
              <w:t>2023.6.10-2023.6.13</w:t>
            </w:r>
          </w:p>
        </w:tc>
      </w:tr>
      <w:tr w14:paraId="0BAD2422" w14:textId="77777777">
        <w:tblPrEx>
          <w:tblW w:w="0" w:type="auto"/>
          <w:jc w:val="center"/>
          <w:tblLayout w:type="fixed"/>
          <w:tblLook w:val="04A0"/>
        </w:tblPrEx>
        <w:trPr>
          <w:trHeight w:val="630"/>
          <w:jc w:val="center"/>
        </w:trPr>
        <w:tc>
          <w:tcPr>
            <w:tcW w:w="732" w:type="dxa"/>
            <w:tcBorders>
              <w:top w:val="single" w:sz="4" w:space="0" w:color="auto"/>
              <w:left w:val="single" w:sz="4" w:space="0" w:color="auto"/>
              <w:bottom w:val="single" w:sz="4" w:space="0" w:color="auto"/>
              <w:right w:val="single" w:sz="4" w:space="0" w:color="auto"/>
            </w:tcBorders>
            <w:vAlign w:val="center"/>
          </w:tcPr>
          <w:p w:rsidR="00526408" w14:paraId="17097ECE" w14:textId="77777777">
            <w:pPr>
              <w:ind w:firstLine="0" w:firstLineChars="0"/>
              <w:jc w:val="center"/>
              <w:rPr>
                <w:rFonts w:eastAsia="楷体"/>
              </w:rPr>
            </w:pPr>
            <w:r>
              <w:rPr>
                <w:rFonts w:eastAsia="楷体"/>
              </w:rPr>
              <w:t>7</w:t>
            </w:r>
          </w:p>
        </w:tc>
        <w:tc>
          <w:tcPr>
            <w:tcW w:w="4867" w:type="dxa"/>
            <w:tcBorders>
              <w:top w:val="single" w:sz="4" w:space="0" w:color="auto"/>
              <w:left w:val="nil"/>
              <w:bottom w:val="single" w:sz="4" w:space="0" w:color="auto"/>
              <w:right w:val="single" w:sz="4" w:space="0" w:color="auto"/>
            </w:tcBorders>
            <w:vAlign w:val="center"/>
          </w:tcPr>
          <w:p w:rsidR="00526408" w14:paraId="62525204" w14:textId="77777777">
            <w:pPr>
              <w:jc w:val="center"/>
            </w:pPr>
            <w:r>
              <w:t>上交课程设计修订稿，课程设计答辩</w:t>
            </w:r>
          </w:p>
        </w:tc>
        <w:tc>
          <w:tcPr>
            <w:tcW w:w="992" w:type="dxa"/>
            <w:tcBorders>
              <w:top w:val="single" w:sz="4" w:space="0" w:color="auto"/>
              <w:left w:val="nil"/>
              <w:bottom w:val="single" w:sz="4" w:space="0" w:color="auto"/>
              <w:right w:val="single" w:sz="4" w:space="0" w:color="auto"/>
            </w:tcBorders>
            <w:vAlign w:val="center"/>
          </w:tcPr>
          <w:p w:rsidR="00526408" w14:paraId="0B21519A" w14:textId="77777777">
            <w:pPr>
              <w:ind w:firstLine="0" w:firstLineChars="0"/>
              <w:jc w:val="center"/>
              <w:rPr>
                <w:rFonts w:eastAsiaTheme="minorEastAsia"/>
              </w:rPr>
            </w:pPr>
            <w:r>
              <w:rPr>
                <w:rFonts w:eastAsiaTheme="minorEastAsia"/>
              </w:rPr>
              <w:t>教室</w:t>
            </w:r>
          </w:p>
        </w:tc>
        <w:tc>
          <w:tcPr>
            <w:tcW w:w="2336" w:type="dxa"/>
            <w:tcBorders>
              <w:top w:val="single" w:sz="4" w:space="0" w:color="auto"/>
              <w:left w:val="nil"/>
              <w:bottom w:val="single" w:sz="4" w:space="0" w:color="auto"/>
              <w:right w:val="single" w:sz="4" w:space="0" w:color="auto"/>
            </w:tcBorders>
            <w:vAlign w:val="center"/>
          </w:tcPr>
          <w:p w:rsidR="00526408" w14:paraId="184434E0" w14:textId="77777777">
            <w:pPr>
              <w:ind w:firstLine="0" w:firstLineChars="0"/>
              <w:jc w:val="center"/>
              <w:rPr>
                <w:rFonts w:eastAsia="楷体"/>
              </w:rPr>
            </w:pPr>
            <w:r>
              <w:rPr>
                <w:rFonts w:eastAsia="楷体"/>
              </w:rPr>
              <w:t>2023.6.13-2023.6.16</w:t>
            </w:r>
          </w:p>
        </w:tc>
      </w:tr>
    </w:tbl>
    <w:p w:rsidR="00526408" w14:paraId="0C4FED05" w14:textId="77777777">
      <w:pPr>
        <w:spacing w:before="166" w:beforeLines="50" w:after="166" w:afterLines="50"/>
        <w:ind w:firstLine="0" w:firstLineChars="0"/>
        <w:outlineLvl w:val="0"/>
        <w:rPr>
          <w:rFonts w:eastAsia="仿宋_GB2312"/>
          <w:b/>
          <w:bCs/>
          <w:sz w:val="30"/>
          <w:szCs w:val="30"/>
        </w:rPr>
      </w:pPr>
      <w:bookmarkStart w:id="24" w:name="_Toc573"/>
      <w:bookmarkStart w:id="25" w:name="_Toc489"/>
      <w:bookmarkStart w:id="26" w:name="_Toc2059"/>
      <w:bookmarkStart w:id="27" w:name="_Toc32480"/>
      <w:bookmarkStart w:id="28" w:name="_Toc32067"/>
      <w:bookmarkStart w:id="29" w:name="_Toc22235"/>
      <w:bookmarkStart w:id="30" w:name="_Toc13012"/>
      <w:bookmarkStart w:id="31" w:name="_Toc27286"/>
      <w:r>
        <w:rPr>
          <w:b/>
          <w:bCs/>
          <w:sz w:val="30"/>
          <w:szCs w:val="30"/>
        </w:rPr>
        <w:t>五、应收集的资料及主要参考文献</w:t>
      </w:r>
      <w:bookmarkEnd w:id="24"/>
      <w:bookmarkEnd w:id="25"/>
      <w:bookmarkEnd w:id="26"/>
      <w:bookmarkEnd w:id="27"/>
      <w:bookmarkEnd w:id="28"/>
      <w:bookmarkEnd w:id="29"/>
      <w:bookmarkEnd w:id="30"/>
      <w:bookmarkEnd w:id="31"/>
    </w:p>
    <w:p w:rsidR="00526408" w14:paraId="714482EC" w14:textId="77777777">
      <w:pPr>
        <w:autoSpaceDE w:val="0"/>
        <w:autoSpaceDN w:val="0"/>
      </w:pPr>
      <w:r>
        <w:t>[1] GB50074-2014</w:t>
      </w:r>
      <w:r>
        <w:t>《石油库设计规范》</w:t>
      </w:r>
    </w:p>
    <w:p w:rsidR="00526408" w14:paraId="6C5F9B15" w14:textId="77777777">
      <w:pPr>
        <w:autoSpaceDE w:val="0"/>
        <w:autoSpaceDN w:val="0"/>
      </w:pPr>
      <w:r>
        <w:t>[2] GB50028-2020</w:t>
      </w:r>
      <w:r>
        <w:t>《城镇燃气设计规范》</w:t>
      </w:r>
    </w:p>
    <w:p w:rsidR="00526408" w14:paraId="2ACD5E81" w14:textId="77777777">
      <w:pPr>
        <w:autoSpaceDE w:val="0"/>
        <w:autoSpaceDN w:val="0"/>
      </w:pPr>
      <w:r>
        <w:t>[2] HG21502.1-1992</w:t>
      </w:r>
      <w:r>
        <w:t>《钢制立式圆筒型固定顶储罐系列》</w:t>
      </w:r>
    </w:p>
    <w:p w:rsidR="00526408" w14:paraId="23AF47AB" w14:textId="77777777">
      <w:pPr>
        <w:autoSpaceDE w:val="0"/>
        <w:autoSpaceDN w:val="0"/>
      </w:pPr>
      <w:r>
        <w:t xml:space="preserve">[3] </w:t>
      </w:r>
      <w:r>
        <w:rPr>
          <w:rFonts w:eastAsia="黑体"/>
        </w:rPr>
        <w:t>GB50341-2014</w:t>
      </w:r>
      <w:r>
        <w:rPr>
          <w:rFonts w:eastAsia="黑体"/>
        </w:rPr>
        <w:t>《</w:t>
      </w:r>
      <w:r>
        <w:t>立式圆筒形钢制焊接油罐设计规范</w:t>
      </w:r>
      <w:r>
        <w:rPr>
          <w:rFonts w:eastAsia="黑体"/>
        </w:rPr>
        <w:t>》</w:t>
      </w:r>
    </w:p>
    <w:p w:rsidR="00526408" w14:paraId="165D2591" w14:textId="77777777">
      <w:pPr>
        <w:autoSpaceDE w:val="0"/>
        <w:autoSpaceDN w:val="0"/>
      </w:pPr>
      <w:r>
        <w:t>[5] GB150-2020</w:t>
      </w:r>
      <w:r>
        <w:t>《钢制压力容器》</w:t>
      </w:r>
    </w:p>
    <w:p w:rsidR="00526408" w14:paraId="0E76F93B" w14:textId="77777777">
      <w:pPr>
        <w:autoSpaceDE w:val="0"/>
        <w:autoSpaceDN w:val="0"/>
      </w:pPr>
      <w:r>
        <w:t>[6] GB50128-2005</w:t>
      </w:r>
      <w:r>
        <w:t>《立式圆筒形钢制焊接油罐施工及验收规范》</w:t>
      </w:r>
    </w:p>
    <w:p w:rsidR="00526408" w14:paraId="0543FFD7" w14:textId="77777777">
      <w:pPr>
        <w:autoSpaceDE w:val="0"/>
        <w:autoSpaceDN w:val="0"/>
      </w:pPr>
      <w:r>
        <w:t>[7] GB50316-2000(2008</w:t>
      </w:r>
      <w:r>
        <w:t>年版</w:t>
      </w:r>
      <w:r>
        <w:t>)</w:t>
      </w:r>
      <w:r>
        <w:t>《工业金属管道设计规范》</w:t>
      </w:r>
    </w:p>
    <w:p w:rsidR="00526408" w14:paraId="1CBA7F73" w14:textId="77777777">
      <w:pPr>
        <w:autoSpaceDE w:val="0"/>
        <w:autoSpaceDN w:val="0"/>
      </w:pPr>
      <w:r>
        <w:t>[8] GB50183-2015</w:t>
      </w:r>
      <w:hyperlink r:id="rId24" w:tgtFrame="_blank" w:history="1">
        <w:r>
          <w:t>《石油天然气工程设计防火规范》</w:t>
        </w:r>
      </w:hyperlink>
    </w:p>
    <w:p w:rsidR="00526408" w14:paraId="39B815ED" w14:textId="77777777">
      <w:pPr>
        <w:jc w:val="left"/>
        <w:rPr>
          <w:rFonts w:eastAsia="楷体"/>
        </w:rPr>
      </w:pPr>
      <w:r>
        <w:rPr>
          <w:rFonts w:eastAsia="楷体"/>
        </w:rPr>
        <w:t xml:space="preserve"> </w:t>
      </w:r>
    </w:p>
    <w:p w:rsidR="00526408" w14:paraId="662DF2F2" w14:textId="77777777">
      <w:r>
        <w:t xml:space="preserve"> </w:t>
      </w:r>
    </w:p>
    <w:p w:rsidR="00526408" w14:paraId="0BCE238E" w14:textId="77777777">
      <w:r>
        <w:t xml:space="preserve"> </w:t>
      </w:r>
    </w:p>
    <w:p w:rsidR="00526408" w14:paraId="7E36B8CD" w14:textId="77777777">
      <w:r>
        <w:t xml:space="preserve"> </w:t>
      </w:r>
    </w:p>
    <w:p w:rsidR="00526408" w14:paraId="145C95D9" w14:textId="77777777">
      <w:r>
        <w:t xml:space="preserve"> </w:t>
      </w:r>
    </w:p>
    <w:p w:rsidR="00526408" w14:paraId="3EED6599" w14:textId="77777777">
      <w:r>
        <w:t xml:space="preserve"> </w:t>
      </w:r>
    </w:p>
    <w:p w:rsidR="00526408" w14:paraId="345F682A" w14:textId="77777777">
      <w:pPr>
        <w:spacing w:before="333" w:beforeLines="100"/>
        <w:ind w:firstLine="600"/>
        <w:jc w:val="left"/>
        <w:outlineLvl w:val="0"/>
        <w:rPr>
          <w:sz w:val="30"/>
          <w:szCs w:val="30"/>
        </w:rPr>
      </w:pPr>
      <w:bookmarkStart w:id="32" w:name="_Toc31982"/>
      <w:bookmarkStart w:id="33" w:name="_Toc3942"/>
      <w:bookmarkStart w:id="34" w:name="_Toc22167"/>
      <w:bookmarkStart w:id="35" w:name="_Toc7119"/>
      <w:bookmarkStart w:id="36" w:name="_Toc2605"/>
      <w:bookmarkStart w:id="37" w:name="_Toc27368"/>
      <w:bookmarkStart w:id="38" w:name="_Toc2484"/>
      <w:bookmarkStart w:id="39" w:name="_Toc31538"/>
      <w:r>
        <w:rPr>
          <w:sz w:val="30"/>
          <w:szCs w:val="30"/>
        </w:rPr>
        <w:t>指导教师：</w:t>
      </w:r>
      <w:r>
        <w:rPr>
          <w:sz w:val="30"/>
          <w:szCs w:val="30"/>
        </w:rPr>
        <w:t xml:space="preserve">        </w:t>
      </w:r>
      <w:r>
        <w:rPr>
          <w:rFonts w:hint="eastAsia"/>
          <w:sz w:val="30"/>
          <w:szCs w:val="30"/>
        </w:rPr>
        <w:t xml:space="preserve">      </w:t>
      </w:r>
      <w:r>
        <w:rPr>
          <w:sz w:val="30"/>
          <w:szCs w:val="30"/>
        </w:rPr>
        <w:t xml:space="preserve">      </w:t>
      </w:r>
      <w:r>
        <w:rPr>
          <w:sz w:val="30"/>
          <w:szCs w:val="30"/>
        </w:rPr>
        <w:t>年</w:t>
      </w:r>
      <w:r>
        <w:rPr>
          <w:sz w:val="30"/>
          <w:szCs w:val="30"/>
        </w:rPr>
        <w:t xml:space="preserve">    </w:t>
      </w:r>
      <w:r>
        <w:rPr>
          <w:sz w:val="30"/>
          <w:szCs w:val="30"/>
        </w:rPr>
        <w:t>月</w:t>
      </w:r>
      <w:r>
        <w:rPr>
          <w:sz w:val="30"/>
          <w:szCs w:val="30"/>
        </w:rPr>
        <w:t xml:space="preserve">    </w:t>
      </w:r>
      <w:r>
        <w:rPr>
          <w:sz w:val="30"/>
          <w:szCs w:val="30"/>
        </w:rPr>
        <w:t>日</w:t>
      </w:r>
      <w:bookmarkEnd w:id="32"/>
      <w:bookmarkEnd w:id="33"/>
      <w:bookmarkEnd w:id="34"/>
      <w:bookmarkEnd w:id="35"/>
      <w:bookmarkEnd w:id="36"/>
      <w:bookmarkEnd w:id="37"/>
      <w:bookmarkEnd w:id="38"/>
      <w:bookmarkEnd w:id="39"/>
    </w:p>
    <w:p w:rsidR="00526408" w14:paraId="4B2BD4F8" w14:textId="77777777">
      <w:pPr>
        <w:spacing w:before="333" w:beforeLines="100"/>
        <w:ind w:firstLine="600"/>
        <w:jc w:val="left"/>
        <w:outlineLvl w:val="0"/>
        <w:rPr>
          <w:sz w:val="30"/>
          <w:szCs w:val="30"/>
        </w:rPr>
      </w:pPr>
      <w:bookmarkStart w:id="40" w:name="_Toc6613"/>
      <w:bookmarkStart w:id="41" w:name="_Toc29704"/>
      <w:bookmarkStart w:id="42" w:name="_Toc870"/>
      <w:bookmarkStart w:id="43" w:name="_Toc6184"/>
      <w:bookmarkStart w:id="44" w:name="_Toc31463"/>
      <w:bookmarkStart w:id="45" w:name="_Toc29716"/>
      <w:bookmarkStart w:id="46" w:name="_Toc14031"/>
      <w:bookmarkStart w:id="47" w:name="_Toc31556"/>
      <w:r>
        <w:rPr>
          <w:sz w:val="30"/>
          <w:szCs w:val="30"/>
        </w:rPr>
        <w:t>系部主任</w:t>
      </w:r>
      <w:r>
        <w:rPr>
          <w:sz w:val="30"/>
          <w:szCs w:val="30"/>
        </w:rPr>
        <w:t>：</w:t>
      </w:r>
      <w:r>
        <w:rPr>
          <w:sz w:val="30"/>
          <w:szCs w:val="30"/>
        </w:rPr>
        <w:t xml:space="preserve">          </w:t>
      </w:r>
      <w:r>
        <w:rPr>
          <w:rFonts w:hint="eastAsia"/>
          <w:sz w:val="30"/>
          <w:szCs w:val="30"/>
        </w:rPr>
        <w:t xml:space="preserve">      </w:t>
      </w:r>
      <w:r>
        <w:rPr>
          <w:sz w:val="30"/>
          <w:szCs w:val="30"/>
        </w:rPr>
        <w:t xml:space="preserve">    </w:t>
      </w:r>
      <w:r>
        <w:rPr>
          <w:sz w:val="30"/>
          <w:szCs w:val="30"/>
        </w:rPr>
        <w:t>年</w:t>
      </w:r>
      <w:r>
        <w:rPr>
          <w:sz w:val="30"/>
          <w:szCs w:val="30"/>
        </w:rPr>
        <w:t xml:space="preserve">    </w:t>
      </w:r>
      <w:r>
        <w:rPr>
          <w:sz w:val="30"/>
          <w:szCs w:val="30"/>
        </w:rPr>
        <w:t>月</w:t>
      </w:r>
      <w:r>
        <w:rPr>
          <w:sz w:val="30"/>
          <w:szCs w:val="30"/>
        </w:rPr>
        <w:t xml:space="preserve">    </w:t>
      </w:r>
      <w:r>
        <w:rPr>
          <w:sz w:val="30"/>
          <w:szCs w:val="30"/>
        </w:rPr>
        <w:t>日</w:t>
      </w:r>
      <w:bookmarkEnd w:id="40"/>
      <w:bookmarkEnd w:id="41"/>
      <w:bookmarkEnd w:id="42"/>
      <w:bookmarkEnd w:id="43"/>
      <w:bookmarkEnd w:id="44"/>
      <w:bookmarkEnd w:id="45"/>
      <w:bookmarkEnd w:id="46"/>
      <w:bookmarkEnd w:id="47"/>
    </w:p>
    <w:p w:rsidR="00526408" w14:paraId="6B961365" w14:textId="77777777">
      <w:pPr>
        <w:spacing w:before="333" w:beforeLines="100"/>
        <w:ind w:firstLine="600"/>
        <w:jc w:val="left"/>
        <w:outlineLvl w:val="0"/>
        <w:rPr>
          <w:sz w:val="30"/>
          <w:szCs w:val="30"/>
        </w:rPr>
        <w:sectPr w:rsidSect="00BB71AC">
          <w:headerReference w:type="even" r:id="rId25"/>
          <w:headerReference w:type="default" r:id="rId26"/>
          <w:footerReference w:type="even" r:id="rId27"/>
          <w:footerReference w:type="default" r:id="rId28"/>
          <w:headerReference w:type="first" r:id="rId29"/>
          <w:footerReference w:type="first" r:id="rId30"/>
          <w:type w:val="nextPage"/>
          <w:pgSz w:w="11905" w:h="16838"/>
          <w:pgMar w:top="1984" w:right="1417" w:bottom="1417" w:left="1417" w:header="850" w:footer="992" w:gutter="0"/>
          <w:pgNumType w:start="4"/>
          <w:cols w:space="0"/>
          <w:titlePg w:val="0"/>
          <w:docGrid w:type="lines" w:linePitch="333"/>
        </w:sectPr>
      </w:pPr>
      <w:bookmarkStart w:id="48" w:name="_Toc29153"/>
      <w:bookmarkStart w:id="49" w:name="_Toc29367"/>
      <w:bookmarkStart w:id="50" w:name="_Toc19930"/>
      <w:bookmarkStart w:id="51" w:name="_Toc20155"/>
      <w:bookmarkStart w:id="52" w:name="_Toc29393"/>
      <w:bookmarkStart w:id="53" w:name="_Toc15455"/>
      <w:bookmarkStart w:id="54" w:name="_Toc12174"/>
      <w:bookmarkStart w:id="55" w:name="_Toc5326"/>
      <w:r>
        <w:rPr>
          <w:sz w:val="30"/>
          <w:szCs w:val="30"/>
        </w:rPr>
        <w:t>教学院长：</w:t>
      </w:r>
      <w:r>
        <w:rPr>
          <w:sz w:val="30"/>
          <w:szCs w:val="30"/>
        </w:rPr>
        <w:t xml:space="preserve">           </w:t>
      </w:r>
      <w:r>
        <w:rPr>
          <w:rFonts w:hint="eastAsia"/>
          <w:sz w:val="30"/>
          <w:szCs w:val="30"/>
        </w:rPr>
        <w:t xml:space="preserve">      </w:t>
      </w:r>
      <w:r>
        <w:rPr>
          <w:sz w:val="30"/>
          <w:szCs w:val="30"/>
        </w:rPr>
        <w:t xml:space="preserve">   </w:t>
      </w:r>
      <w:r>
        <w:rPr>
          <w:sz w:val="30"/>
          <w:szCs w:val="30"/>
        </w:rPr>
        <w:t>年</w:t>
      </w:r>
      <w:r>
        <w:rPr>
          <w:sz w:val="30"/>
          <w:szCs w:val="30"/>
        </w:rPr>
        <w:t xml:space="preserve">    </w:t>
      </w:r>
      <w:r>
        <w:rPr>
          <w:sz w:val="30"/>
          <w:szCs w:val="30"/>
        </w:rPr>
        <w:t>月</w:t>
      </w:r>
      <w:r>
        <w:rPr>
          <w:sz w:val="30"/>
          <w:szCs w:val="30"/>
        </w:rPr>
        <w:t xml:space="preserve">    </w:t>
      </w:r>
      <w:r>
        <w:rPr>
          <w:sz w:val="30"/>
          <w:szCs w:val="30"/>
        </w:rPr>
        <w:t>日</w:t>
      </w:r>
      <w:bookmarkEnd w:id="48"/>
      <w:bookmarkEnd w:id="49"/>
      <w:bookmarkEnd w:id="50"/>
      <w:bookmarkEnd w:id="51"/>
      <w:bookmarkEnd w:id="52"/>
      <w:bookmarkEnd w:id="53"/>
      <w:bookmarkEnd w:id="54"/>
      <w:bookmarkEnd w:id="55"/>
    </w:p>
    <w:p w:rsidR="00526408" w14:paraId="7772F9B5" w14:textId="77777777">
      <w:pPr>
        <w:pStyle w:val="Heading1"/>
        <w:jc w:val="center"/>
        <w:rPr>
          <w:szCs w:val="30"/>
        </w:rPr>
      </w:pPr>
      <w:bookmarkStart w:id="56" w:name="_Toc11422"/>
      <w:r>
        <w:rPr>
          <w:szCs w:val="30"/>
        </w:rPr>
        <w:t>摘</w:t>
      </w:r>
      <w:r>
        <w:rPr>
          <w:szCs w:val="30"/>
        </w:rPr>
        <w:t xml:space="preserve">  </w:t>
      </w:r>
      <w:r>
        <w:rPr>
          <w:szCs w:val="30"/>
        </w:rPr>
        <w:t>要</w:t>
      </w:r>
      <w:bookmarkEnd w:id="56"/>
    </w:p>
    <w:p w:rsidR="00526408" w14:paraId="10E283E0" w14:textId="77777777">
      <w:pPr>
        <w:snapToGrid w:val="0"/>
        <w:spacing w:line="300" w:lineRule="auto"/>
      </w:pPr>
      <w:r>
        <w:t>在长输管道中转站和石油储备基地，</w:t>
      </w:r>
      <w:r>
        <w:t>均建设</w:t>
      </w:r>
      <w:r>
        <w:t>了立式圆柱形钢制储罐，而且立式圆柱形钢制储罐向大型化发展是必然趋势。</w:t>
      </w:r>
      <w:r>
        <w:rPr>
          <w:rFonts w:hint="eastAsia"/>
        </w:rPr>
        <w:t>油罐</w:t>
      </w:r>
      <w:r>
        <w:t>根据顶的结构又可分为</w:t>
      </w:r>
      <w:r>
        <w:t>固定顶</w:t>
      </w:r>
      <w:r>
        <w:t>油罐和活动顶油罐两类，</w:t>
      </w:r>
      <w:r>
        <w:t>固定顶</w:t>
      </w:r>
      <w:r>
        <w:t>又包括拱顶罐、梁柱式顶罐。结构简单，备料方便，施工快，可用来储存各种油品。</w:t>
      </w:r>
    </w:p>
    <w:p w:rsidR="00526408" w14:paraId="5CE9EA3C" w14:textId="77777777">
      <w:pPr>
        <w:snapToGrid w:val="0"/>
        <w:spacing w:line="300" w:lineRule="auto"/>
      </w:pPr>
      <w:r>
        <w:t>本柴油储罐的设计采用拱顶罐，通过规范</w:t>
      </w:r>
      <w:r>
        <w:t>查找对罐的</w:t>
      </w:r>
      <w:r>
        <w:t>直径和高度进行确定，罐壁和罐底厚度、罐顶顶板球壳设计计算，储罐附件的结构选取，最后进行抗震以及各种强度校核，完成</w:t>
      </w:r>
      <w:r>
        <w:t>300m</w:t>
      </w:r>
      <w:r>
        <w:rPr>
          <w:vertAlign w:val="superscript"/>
        </w:rPr>
        <w:t>3</w:t>
      </w:r>
      <w:r>
        <w:t>钢制立式圆柱形拱顶柴油储罐的设计。</w:t>
      </w:r>
    </w:p>
    <w:p w:rsidR="00526408" w14:paraId="14CBF30A" w14:textId="77777777">
      <w:pPr>
        <w:snapToGrid w:val="0"/>
        <w:spacing w:line="300" w:lineRule="auto"/>
        <w:ind w:firstLine="0" w:firstLineChars="0"/>
      </w:pPr>
    </w:p>
    <w:p w:rsidR="00526408" w14:paraId="6F37880B" w14:textId="77777777">
      <w:pPr>
        <w:ind w:firstLine="0" w:firstLineChars="0"/>
        <w:rPr>
          <w:rFonts w:eastAsia="黑体"/>
          <w:b/>
        </w:rPr>
        <w:sectPr w:rsidSect="00BB71AC">
          <w:headerReference w:type="even" r:id="rId31"/>
          <w:headerReference w:type="default" r:id="rId32"/>
          <w:footerReference w:type="even" r:id="rId33"/>
          <w:footerReference w:type="default" r:id="rId34"/>
          <w:headerReference w:type="first" r:id="rId35"/>
          <w:footerReference w:type="first" r:id="rId36"/>
          <w:pgSz w:w="11905" w:h="16838"/>
          <w:pgMar w:top="1984" w:right="1417" w:bottom="1417" w:left="1417" w:header="1417" w:footer="1134" w:gutter="0"/>
          <w:pgNumType w:fmt="upperRoman" w:start="1"/>
          <w:cols w:space="0"/>
          <w:docGrid w:type="lines" w:linePitch="333"/>
        </w:sectPr>
      </w:pPr>
      <w:r>
        <w:rPr>
          <w:rFonts w:eastAsia="黑体"/>
          <w:b/>
        </w:rPr>
        <w:t>关键词：柴油储罐；结构强度</w:t>
      </w:r>
      <w:r>
        <w:rPr>
          <w:rFonts w:eastAsia="黑体" w:hint="eastAsia"/>
          <w:b/>
        </w:rPr>
        <w:t>；罐壁；抗震</w:t>
      </w:r>
    </w:p>
    <w:p>
      <w:pPr>
        <w:sectPr w:rsidSect="00BB71AC">
          <w:headerReference w:type="even" r:id="rId37"/>
          <w:headerReference w:type="default" r:id="rId38"/>
          <w:footerReference w:type="even" r:id="rId39"/>
          <w:footerReference w:type="default" r:id="rId40"/>
          <w:headerReference w:type="first" r:id="rId41"/>
          <w:footerReference w:type="first" r:id="rId42"/>
          <w:pgSz w:w="11905" w:h="16838"/>
          <w:pgMar w:top="1984" w:right="1417" w:bottom="1417" w:left="1417" w:header="1417" w:footer="1134" w:gutter="0"/>
          <w:pgNumType w:fmt="upperRoman" w:start="1"/>
          <w:cols w:space="0"/>
          <w:docGrid w:type="lines" w:linePitch="333"/>
        </w:sectPr>
      </w:pPr>
    </w:p>
    <w:p w:rsidR="00526408" w14:paraId="63970885" w14:textId="77777777">
      <w:pPr>
        <w:pStyle w:val="Heading1"/>
        <w:jc w:val="center"/>
        <w:rPr>
          <w:szCs w:val="30"/>
        </w:rPr>
      </w:pPr>
      <w:bookmarkStart w:id="57" w:name="_Toc24717"/>
      <w:bookmarkStart w:id="58" w:name="_Toc10730"/>
      <w:bookmarkStart w:id="59" w:name="_Toc23860"/>
      <w:bookmarkStart w:id="60" w:name="_Toc3045"/>
      <w:bookmarkStart w:id="61" w:name="_Toc23071"/>
      <w:bookmarkStart w:id="62" w:name="_Toc25300"/>
      <w:r>
        <w:rPr>
          <w:b/>
          <w:bCs/>
          <w:szCs w:val="30"/>
        </w:rPr>
        <w:t>Abstract</w:t>
      </w:r>
      <w:bookmarkEnd w:id="57"/>
      <w:bookmarkEnd w:id="58"/>
      <w:bookmarkEnd w:id="59"/>
      <w:bookmarkEnd w:id="60"/>
      <w:bookmarkEnd w:id="61"/>
      <w:bookmarkEnd w:id="62"/>
    </w:p>
    <w:p w:rsidR="00526408" w14:paraId="342EC3DD" w14:textId="77777777">
      <w:pPr>
        <w:snapToGrid w:val="0"/>
        <w:spacing w:line="300" w:lineRule="auto"/>
      </w:pPr>
      <w:r>
        <w:t xml:space="preserve">In the </w:t>
      </w:r>
      <w:r>
        <w:t>long distance</w:t>
      </w:r>
      <w:r>
        <w:t xml:space="preserve"> pipeline transfer station and the petroleum storage base, the large vertical cylindrical steel storage tanks have been built, and the vertical cylindrical steel storage tanks are an inevitable trend to the large-scale development. According to the structure of the top, it can be divided into fixed top tank and movable top tank, and the fixed top includes vault tank and beam-column top tank. Simple structure, convenient to prepare materials, fast construction, can be used to store all kinds of oil products. </w:t>
      </w:r>
    </w:p>
    <w:p w:rsidR="00526408" w14:paraId="011CBE32" w14:textId="77777777">
      <w:pPr>
        <w:snapToGrid w:val="0"/>
        <w:spacing w:line="300" w:lineRule="auto"/>
      </w:pPr>
      <w:r>
        <w:t>The design of the diesel storage tank determines the diameter and height of the tank through the standard search, the thickness of the wall and bottom of the tank, the design and calculation of the tank roof, the structure selection of the tank accessories, and finally the seismic and various strength check to complete the design of the 300m3 steel vertical cylindrical vault diesel storage tank.</w:t>
      </w:r>
    </w:p>
    <w:p w:rsidR="00526408" w14:paraId="46B92D86" w14:textId="77777777">
      <w:pPr>
        <w:snapToGrid w:val="0"/>
        <w:spacing w:line="300" w:lineRule="auto"/>
        <w:ind w:firstLine="0" w:firstLineChars="0"/>
      </w:pPr>
    </w:p>
    <w:p w:rsidR="00526408" w14:paraId="491451B6" w14:textId="77777777">
      <w:pPr>
        <w:ind w:firstLine="0" w:firstLineChars="0"/>
        <w:rPr>
          <w:b/>
          <w:bCs/>
        </w:rPr>
      </w:pPr>
      <w:r>
        <w:rPr>
          <w:b/>
          <w:bCs/>
        </w:rPr>
        <w:t xml:space="preserve">Key words: Diesel storage </w:t>
      </w:r>
      <w:r>
        <w:rPr>
          <w:b/>
          <w:bCs/>
        </w:rPr>
        <w:t>tank;structural</w:t>
      </w:r>
      <w:r>
        <w:rPr>
          <w:b/>
          <w:bCs/>
        </w:rPr>
        <w:t xml:space="preserve"> strength</w:t>
      </w:r>
      <w:r>
        <w:rPr>
          <w:rFonts w:hint="eastAsia"/>
          <w:b/>
          <w:bCs/>
        </w:rPr>
        <w:t>;</w:t>
      </w:r>
      <w:r>
        <w:rPr>
          <w:b/>
          <w:bCs/>
        </w:rPr>
        <w:t xml:space="preserve"> </w:t>
      </w:r>
      <w:r>
        <w:rPr>
          <w:rFonts w:hint="eastAsia"/>
          <w:b/>
          <w:bCs/>
        </w:rPr>
        <w:t>tank wall</w:t>
      </w:r>
      <w:r>
        <w:rPr>
          <w:b/>
          <w:bCs/>
        </w:rPr>
        <w:t xml:space="preserve">; </w:t>
      </w:r>
      <w:r>
        <w:rPr>
          <w:rFonts w:hint="eastAsia"/>
          <w:b/>
          <w:bCs/>
        </w:rPr>
        <w:t>seismic resistance</w:t>
      </w:r>
    </w:p>
    <w:p w:rsidR="00526408" w14:paraId="2B8F84DE" w14:textId="77777777">
      <w:pPr>
        <w:pStyle w:val="Heading1"/>
        <w:sectPr w:rsidSect="00BB71AC">
          <w:headerReference w:type="even" r:id="rId43"/>
          <w:headerReference w:type="default" r:id="rId44"/>
          <w:footerReference w:type="even" r:id="rId45"/>
          <w:footerReference w:type="default" r:id="rId46"/>
          <w:headerReference w:type="first" r:id="rId47"/>
          <w:footerReference w:type="first" r:id="rId48"/>
          <w:type w:val="nextPage"/>
          <w:pgSz w:w="11905" w:h="16838"/>
          <w:pgMar w:top="1984" w:right="1417" w:bottom="1417" w:left="1417" w:header="1417" w:footer="1134" w:gutter="0"/>
          <w:pgNumType w:fmt="upperRoman" w:start="2"/>
          <w:cols w:space="0"/>
          <w:titlePg w:val="0"/>
          <w:docGrid w:type="lines" w:linePitch="333"/>
        </w:sectPr>
      </w:pPr>
      <w:bookmarkStart w:id="63" w:name="_Toc3724"/>
    </w:p>
    <w:bookmarkStart w:id="64" w:name="_Toc24795" w:displacedByCustomXml="next"/>
    <w:bookmarkStart w:id="65" w:name="_Toc1649" w:displacedByCustomXml="next"/>
    <w:p>
      <w:pPr>
        <w:sectPr w:rsidSect="00BB71AC">
          <w:headerReference w:type="even" r:id="rId49"/>
          <w:headerReference w:type="default" r:id="rId50"/>
          <w:footerReference w:type="even" r:id="rId51"/>
          <w:footerReference w:type="default" r:id="rId52"/>
          <w:headerReference w:type="first" r:id="rId53"/>
          <w:footerReference w:type="first" r:id="rId54"/>
          <w:type w:val="nextPage"/>
          <w:pgSz w:w="11905" w:h="16838"/>
          <w:pgMar w:top="1984" w:right="1417" w:bottom="1417" w:left="1417" w:header="1417" w:footer="1134" w:gutter="0"/>
          <w:pgNumType w:fmt="upperRoman" w:start="2"/>
          <w:cols w:space="0"/>
          <w:titlePg w:val="0"/>
          <w:docGrid w:type="lines" w:linePitch="333"/>
        </w:sectPr>
      </w:pPr>
    </w:p>
    <w:sdt>
      <w:sdtPr>
        <w:rPr>
          <w:rFonts w:eastAsia="宋体"/>
          <w:kern w:val="2"/>
          <w:szCs w:val="30"/>
        </w:rPr>
        <w:id w:val="147467068"/>
        <w:docPartObj>
          <w:docPartGallery w:val="Table of Contents"/>
          <w:docPartUnique/>
        </w:docPartObj>
        <w15:color w:val="DBDBDB"/>
      </w:sdtPr>
      <w:sdtEndPr>
        <w:rPr>
          <w:bCs/>
          <w:sz w:val="24"/>
          <w:szCs w:val="24"/>
        </w:rPr>
      </w:sdtEndPr>
      <w:sdtContent>
        <w:p w:rsidR="00526408" w14:paraId="3BE8F2A5" w14:textId="77777777">
          <w:pPr>
            <w:pStyle w:val="Heading1"/>
            <w:spacing w:line="240" w:lineRule="auto"/>
            <w:jc w:val="center"/>
            <w:rPr>
              <w:szCs w:val="30"/>
            </w:rPr>
          </w:pPr>
          <w:r>
            <w:rPr>
              <w:szCs w:val="30"/>
            </w:rPr>
            <w:t>目</w:t>
          </w:r>
          <w:r>
            <w:rPr>
              <w:szCs w:val="30"/>
            </w:rPr>
            <w:t xml:space="preserve">  </w:t>
          </w:r>
          <w:r>
            <w:rPr>
              <w:szCs w:val="30"/>
            </w:rPr>
            <w:t>录</w:t>
          </w:r>
          <w:bookmarkEnd w:id="63"/>
          <w:bookmarkEnd w:id="65"/>
          <w:bookmarkEnd w:id="64"/>
        </w:p>
        <w:p w:rsidR="00526408" w14:paraId="72B16E0B" w14:textId="77777777">
          <w:pPr>
            <w:pStyle w:val="TOC1"/>
            <w:tabs>
              <w:tab w:val="right" w:leader="dot" w:pos="9071"/>
            </w:tabs>
            <w:ind w:firstLine="0" w:firstLineChars="0"/>
          </w:pPr>
          <w:r>
            <w:rPr>
              <w:b/>
              <w:bCs/>
            </w:rPr>
            <w:fldChar w:fldCharType="begin"/>
          </w:r>
          <w:r>
            <w:rPr>
              <w:b/>
              <w:bCs/>
            </w:rPr>
            <w:instrText xml:space="preserve">TOC \o "1-3" \h \u </w:instrText>
          </w:r>
          <w:r>
            <w:rPr>
              <w:b/>
              <w:bCs/>
            </w:rPr>
            <w:fldChar w:fldCharType="separate"/>
          </w:r>
          <w:hyperlink w:anchor="_Toc11422" w:history="1">
            <w:r>
              <w:rPr>
                <w:szCs w:val="30"/>
              </w:rPr>
              <w:t>摘</w:t>
            </w:r>
            <w:r>
              <w:rPr>
                <w:szCs w:val="30"/>
              </w:rPr>
              <w:t xml:space="preserve">  </w:t>
            </w:r>
            <w:r>
              <w:rPr>
                <w:szCs w:val="30"/>
              </w:rPr>
              <w:t>要</w:t>
            </w:r>
            <w:r>
              <w:tab/>
            </w:r>
            <w:r>
              <w:fldChar w:fldCharType="begin"/>
            </w:r>
            <w:r>
              <w:instrText xml:space="preserve"> PAGEREF _Toc11422 \h </w:instrText>
            </w:r>
            <w:r>
              <w:fldChar w:fldCharType="separate"/>
            </w:r>
            <w:r>
              <w:t>I</w:t>
            </w:r>
            <w:r>
              <w:fldChar w:fldCharType="end"/>
            </w:r>
          </w:hyperlink>
        </w:p>
        <w:p w:rsidR="00526408" w14:paraId="1BD78E7D" w14:textId="77777777">
          <w:pPr>
            <w:pStyle w:val="TOC1"/>
            <w:tabs>
              <w:tab w:val="right" w:leader="dot" w:pos="9071"/>
            </w:tabs>
            <w:ind w:firstLine="0" w:firstLineChars="0"/>
          </w:pPr>
          <w:hyperlink w:anchor="_Toc25300" w:history="1">
            <w:r>
              <w:rPr>
                <w:bCs/>
                <w:szCs w:val="30"/>
              </w:rPr>
              <w:t>Abstract</w:t>
            </w:r>
            <w:r>
              <w:tab/>
            </w:r>
            <w:r>
              <w:fldChar w:fldCharType="begin"/>
            </w:r>
            <w:r>
              <w:instrText xml:space="preserve"> PAGEREF _Toc25300 \h </w:instrText>
            </w:r>
            <w:r>
              <w:fldChar w:fldCharType="separate"/>
            </w:r>
            <w:r>
              <w:t>II</w:t>
            </w:r>
            <w:r>
              <w:fldChar w:fldCharType="end"/>
            </w:r>
          </w:hyperlink>
        </w:p>
        <w:p w:rsidR="00526408" w14:paraId="378219DE" w14:textId="77777777">
          <w:pPr>
            <w:pStyle w:val="TOC1"/>
            <w:tabs>
              <w:tab w:val="right" w:leader="dot" w:pos="9071"/>
            </w:tabs>
            <w:ind w:firstLine="0" w:firstLineChars="0"/>
          </w:pPr>
          <w:hyperlink w:anchor="_Toc19279" w:history="1">
            <w:r>
              <w:t>第</w:t>
            </w:r>
            <w:r>
              <w:t>1</w:t>
            </w:r>
            <w:r>
              <w:t>章</w:t>
            </w:r>
            <w:r>
              <w:t xml:space="preserve"> </w:t>
            </w:r>
            <w:r>
              <w:t>绪论</w:t>
            </w:r>
            <w:r>
              <w:tab/>
            </w:r>
            <w:r>
              <w:fldChar w:fldCharType="begin"/>
            </w:r>
            <w:r>
              <w:instrText xml:space="preserve"> PAGEREF _Toc19279 \h </w:instrText>
            </w:r>
            <w:r>
              <w:fldChar w:fldCharType="separate"/>
            </w:r>
            <w:r>
              <w:t>1</w:t>
            </w:r>
            <w:r>
              <w:fldChar w:fldCharType="end"/>
            </w:r>
          </w:hyperlink>
        </w:p>
        <w:p w:rsidR="00526408" w14:paraId="152725EE" w14:textId="77777777">
          <w:pPr>
            <w:pStyle w:val="TOC2"/>
            <w:tabs>
              <w:tab w:val="right" w:leader="dot" w:pos="9071"/>
            </w:tabs>
            <w:ind w:left="0" w:leftChars="0"/>
          </w:pPr>
          <w:hyperlink w:anchor="_Toc9796" w:history="1">
            <w:r>
              <w:t xml:space="preserve">1.1 </w:t>
            </w:r>
            <w:r>
              <w:t>研究背景及意义</w:t>
            </w:r>
            <w:r>
              <w:tab/>
            </w:r>
            <w:r>
              <w:fldChar w:fldCharType="begin"/>
            </w:r>
            <w:r>
              <w:instrText xml:space="preserve"> PAGEREF _Toc9796 \h </w:instrText>
            </w:r>
            <w:r>
              <w:fldChar w:fldCharType="separate"/>
            </w:r>
            <w:r>
              <w:t>1</w:t>
            </w:r>
            <w:r>
              <w:fldChar w:fldCharType="end"/>
            </w:r>
          </w:hyperlink>
        </w:p>
        <w:p w:rsidR="00526408" w14:paraId="19E6CB7E" w14:textId="77777777">
          <w:pPr>
            <w:pStyle w:val="TOC2"/>
            <w:tabs>
              <w:tab w:val="right" w:leader="dot" w:pos="9071"/>
            </w:tabs>
            <w:ind w:left="0" w:leftChars="0"/>
          </w:pPr>
          <w:hyperlink w:anchor="_Toc11950" w:history="1">
            <w:r>
              <w:t xml:space="preserve">1.2 </w:t>
            </w:r>
            <w:r>
              <w:t>拱顶罐的发展及介绍</w:t>
            </w:r>
            <w:r>
              <w:tab/>
            </w:r>
            <w:r>
              <w:fldChar w:fldCharType="begin"/>
            </w:r>
            <w:r>
              <w:instrText xml:space="preserve"> PAGEREF _Toc11950 \h </w:instrText>
            </w:r>
            <w:r>
              <w:fldChar w:fldCharType="separate"/>
            </w:r>
            <w:r>
              <w:t>2</w:t>
            </w:r>
            <w:r>
              <w:fldChar w:fldCharType="end"/>
            </w:r>
          </w:hyperlink>
        </w:p>
        <w:p w:rsidR="00526408" w14:paraId="461964CF" w14:textId="77777777">
          <w:pPr>
            <w:pStyle w:val="TOC3"/>
            <w:tabs>
              <w:tab w:val="right" w:leader="dot" w:pos="9071"/>
            </w:tabs>
            <w:ind w:left="0" w:firstLine="960" w:leftChars="0" w:firstLineChars="400"/>
          </w:pPr>
          <w:hyperlink w:anchor="_Toc18371" w:history="1">
            <w:r>
              <w:t xml:space="preserve">1.2.1 </w:t>
            </w:r>
            <w:r>
              <w:t>拱顶罐的发展</w:t>
            </w:r>
            <w:r>
              <w:tab/>
            </w:r>
            <w:r>
              <w:fldChar w:fldCharType="begin"/>
            </w:r>
            <w:r>
              <w:instrText xml:space="preserve"> PAGEREF _Toc18371 \h </w:instrText>
            </w:r>
            <w:r>
              <w:fldChar w:fldCharType="separate"/>
            </w:r>
            <w:r>
              <w:t>2</w:t>
            </w:r>
            <w:r>
              <w:fldChar w:fldCharType="end"/>
            </w:r>
          </w:hyperlink>
        </w:p>
        <w:p w:rsidR="00526408" w14:paraId="573D3057" w14:textId="77777777">
          <w:pPr>
            <w:pStyle w:val="TOC3"/>
            <w:tabs>
              <w:tab w:val="right" w:leader="dot" w:pos="9071"/>
            </w:tabs>
            <w:ind w:left="0" w:firstLine="960" w:leftChars="0" w:firstLineChars="400"/>
          </w:pPr>
          <w:hyperlink w:anchor="_Toc11004" w:history="1">
            <w:r>
              <w:t xml:space="preserve">1.2.2 </w:t>
            </w:r>
            <w:r>
              <w:t>拱顶罐的结构和特点</w:t>
            </w:r>
            <w:r>
              <w:tab/>
            </w:r>
            <w:r>
              <w:fldChar w:fldCharType="begin"/>
            </w:r>
            <w:r>
              <w:instrText xml:space="preserve"> PAGEREF _Toc11004 \h </w:instrText>
            </w:r>
            <w:r>
              <w:fldChar w:fldCharType="separate"/>
            </w:r>
            <w:r>
              <w:t>3</w:t>
            </w:r>
            <w:r>
              <w:fldChar w:fldCharType="end"/>
            </w:r>
          </w:hyperlink>
        </w:p>
        <w:p w:rsidR="00526408" w14:paraId="61745CF5" w14:textId="77777777">
          <w:pPr>
            <w:pStyle w:val="TOC2"/>
            <w:tabs>
              <w:tab w:val="right" w:leader="dot" w:pos="9071"/>
            </w:tabs>
            <w:ind w:left="0" w:leftChars="0"/>
          </w:pPr>
          <w:hyperlink w:anchor="_Toc26008" w:history="1">
            <w:r>
              <w:t xml:space="preserve">1.3 </w:t>
            </w:r>
            <w:r>
              <w:t>研究内容</w:t>
            </w:r>
            <w:r>
              <w:tab/>
            </w:r>
            <w:r>
              <w:fldChar w:fldCharType="begin"/>
            </w:r>
            <w:r>
              <w:instrText xml:space="preserve"> PAGEREF _Toc26008 \h </w:instrText>
            </w:r>
            <w:r>
              <w:fldChar w:fldCharType="separate"/>
            </w:r>
            <w:r>
              <w:t>3</w:t>
            </w:r>
            <w:r>
              <w:fldChar w:fldCharType="end"/>
            </w:r>
          </w:hyperlink>
        </w:p>
        <w:p w:rsidR="00526408" w14:paraId="481F1DA9" w14:textId="77777777">
          <w:pPr>
            <w:pStyle w:val="TOC3"/>
            <w:tabs>
              <w:tab w:val="right" w:leader="dot" w:pos="9071"/>
            </w:tabs>
            <w:ind w:left="0" w:firstLine="960" w:leftChars="0" w:firstLineChars="400"/>
          </w:pPr>
          <w:hyperlink w:anchor="_Toc31197" w:history="1">
            <w:r>
              <w:t xml:space="preserve">1.3.1 </w:t>
            </w:r>
            <w:r>
              <w:t>拱顶罐的设计原则</w:t>
            </w:r>
            <w:r>
              <w:tab/>
            </w:r>
            <w:r>
              <w:fldChar w:fldCharType="begin"/>
            </w:r>
            <w:r>
              <w:instrText xml:space="preserve"> PAGEREF _Toc31197 \h </w:instrText>
            </w:r>
            <w:r>
              <w:fldChar w:fldCharType="separate"/>
            </w:r>
            <w:r>
              <w:t>3</w:t>
            </w:r>
            <w:r>
              <w:fldChar w:fldCharType="end"/>
            </w:r>
          </w:hyperlink>
        </w:p>
        <w:p w:rsidR="00526408" w14:paraId="6CC1C37E" w14:textId="77777777">
          <w:pPr>
            <w:pStyle w:val="TOC3"/>
            <w:tabs>
              <w:tab w:val="right" w:leader="dot" w:pos="9071"/>
            </w:tabs>
            <w:ind w:left="0" w:firstLine="960" w:leftChars="0" w:firstLineChars="400"/>
          </w:pPr>
          <w:hyperlink w:anchor="_Toc24050" w:history="1">
            <w:r>
              <w:t xml:space="preserve">1.3.2 </w:t>
            </w:r>
            <w:r>
              <w:t>拱顶罐的设计参数</w:t>
            </w:r>
            <w:r>
              <w:tab/>
            </w:r>
            <w:r>
              <w:fldChar w:fldCharType="begin"/>
            </w:r>
            <w:r>
              <w:instrText xml:space="preserve"> PAGEREF _Toc24050 \h </w:instrText>
            </w:r>
            <w:r>
              <w:fldChar w:fldCharType="separate"/>
            </w:r>
            <w:r>
              <w:t>3</w:t>
            </w:r>
            <w:r>
              <w:fldChar w:fldCharType="end"/>
            </w:r>
          </w:hyperlink>
        </w:p>
        <w:p w:rsidR="00526408" w14:paraId="6075B694" w14:textId="77777777">
          <w:pPr>
            <w:pStyle w:val="TOC1"/>
            <w:tabs>
              <w:tab w:val="right" w:leader="dot" w:pos="9071"/>
            </w:tabs>
            <w:ind w:firstLine="0" w:firstLineChars="0"/>
          </w:pPr>
          <w:hyperlink w:anchor="_Toc18297" w:history="1">
            <w:r>
              <w:t>第</w:t>
            </w:r>
            <w:r>
              <w:t>2</w:t>
            </w:r>
            <w:r>
              <w:t>章</w:t>
            </w:r>
            <w:r>
              <w:t xml:space="preserve"> </w:t>
            </w:r>
            <w:r>
              <w:t>拱顶罐设计计算</w:t>
            </w:r>
            <w:r>
              <w:tab/>
            </w:r>
            <w:r>
              <w:fldChar w:fldCharType="begin"/>
            </w:r>
            <w:r>
              <w:instrText xml:space="preserve"> PAGEREF _Toc18297 \h </w:instrText>
            </w:r>
            <w:r>
              <w:fldChar w:fldCharType="separate"/>
            </w:r>
            <w:r>
              <w:t>5</w:t>
            </w:r>
            <w:r>
              <w:fldChar w:fldCharType="end"/>
            </w:r>
          </w:hyperlink>
        </w:p>
        <w:p w:rsidR="00526408" w14:paraId="1EEA24B5" w14:textId="77777777">
          <w:pPr>
            <w:pStyle w:val="TOC2"/>
            <w:tabs>
              <w:tab w:val="right" w:leader="dot" w:pos="9071"/>
            </w:tabs>
            <w:ind w:left="0" w:leftChars="0"/>
          </w:pPr>
          <w:hyperlink w:anchor="_Toc8258" w:history="1">
            <w:r>
              <w:t xml:space="preserve">2.1 </w:t>
            </w:r>
            <w:r>
              <w:t>罐材的选择</w:t>
            </w:r>
            <w:r>
              <w:tab/>
            </w:r>
            <w:r>
              <w:fldChar w:fldCharType="begin"/>
            </w:r>
            <w:r>
              <w:instrText xml:space="preserve"> PAGEREF _Toc8258 \h </w:instrText>
            </w:r>
            <w:r>
              <w:fldChar w:fldCharType="separate"/>
            </w:r>
            <w:r>
              <w:t>5</w:t>
            </w:r>
            <w:r>
              <w:fldChar w:fldCharType="end"/>
            </w:r>
          </w:hyperlink>
        </w:p>
        <w:p w:rsidR="00526408" w14:paraId="178EFE89" w14:textId="77777777">
          <w:pPr>
            <w:pStyle w:val="TOC2"/>
            <w:tabs>
              <w:tab w:val="right" w:leader="dot" w:pos="9071"/>
            </w:tabs>
            <w:ind w:left="0" w:leftChars="0"/>
          </w:pPr>
          <w:hyperlink w:anchor="_Toc4539" w:history="1">
            <w:r>
              <w:t xml:space="preserve">2.2 </w:t>
            </w:r>
            <w:r>
              <w:t>罐壁的设计计算</w:t>
            </w:r>
            <w:r>
              <w:tab/>
            </w:r>
            <w:r>
              <w:fldChar w:fldCharType="begin"/>
            </w:r>
            <w:r>
              <w:instrText xml:space="preserve"> PAGEREF _Toc4539 \h </w:instrText>
            </w:r>
            <w:r>
              <w:fldChar w:fldCharType="separate"/>
            </w:r>
            <w:r>
              <w:t>6</w:t>
            </w:r>
            <w:r>
              <w:fldChar w:fldCharType="end"/>
            </w:r>
          </w:hyperlink>
        </w:p>
        <w:p w:rsidR="00526408" w14:paraId="63C78BE2" w14:textId="77777777">
          <w:pPr>
            <w:pStyle w:val="TOC3"/>
            <w:tabs>
              <w:tab w:val="right" w:leader="dot" w:pos="9071"/>
            </w:tabs>
            <w:ind w:left="0" w:firstLine="960" w:leftChars="0" w:firstLineChars="400"/>
          </w:pPr>
          <w:hyperlink w:anchor="_Toc22017" w:history="1">
            <w:r>
              <w:t xml:space="preserve">2.2.1 </w:t>
            </w:r>
            <w:r>
              <w:t>高度和直径的确定</w:t>
            </w:r>
            <w:r>
              <w:tab/>
            </w:r>
            <w:r>
              <w:fldChar w:fldCharType="begin"/>
            </w:r>
            <w:r>
              <w:instrText xml:space="preserve"> PAGEREF _Toc22017 \h </w:instrText>
            </w:r>
            <w:r>
              <w:fldChar w:fldCharType="separate"/>
            </w:r>
            <w:r>
              <w:t>6</w:t>
            </w:r>
            <w:r>
              <w:fldChar w:fldCharType="end"/>
            </w:r>
          </w:hyperlink>
        </w:p>
        <w:p w:rsidR="00526408" w14:paraId="794E4D31" w14:textId="77777777">
          <w:pPr>
            <w:pStyle w:val="TOC3"/>
            <w:tabs>
              <w:tab w:val="right" w:leader="dot" w:pos="9071"/>
            </w:tabs>
            <w:ind w:left="0" w:firstLine="960" w:leftChars="0" w:firstLineChars="400"/>
          </w:pPr>
          <w:hyperlink w:anchor="_Toc23184" w:history="1">
            <w:r>
              <w:t xml:space="preserve">2.2.2 </w:t>
            </w:r>
            <w:r>
              <w:t>层数确定</w:t>
            </w:r>
            <w:r>
              <w:tab/>
            </w:r>
            <w:r>
              <w:fldChar w:fldCharType="begin"/>
            </w:r>
            <w:r>
              <w:instrText xml:space="preserve"> PAGEREF _Toc23184 \h </w:instrText>
            </w:r>
            <w:r>
              <w:fldChar w:fldCharType="separate"/>
            </w:r>
            <w:r>
              <w:t>6</w:t>
            </w:r>
            <w:r>
              <w:fldChar w:fldCharType="end"/>
            </w:r>
          </w:hyperlink>
        </w:p>
        <w:p w:rsidR="00526408" w14:paraId="4BF446D0" w14:textId="77777777">
          <w:pPr>
            <w:pStyle w:val="TOC3"/>
            <w:tabs>
              <w:tab w:val="right" w:leader="dot" w:pos="9071"/>
            </w:tabs>
            <w:ind w:left="0" w:firstLine="960" w:leftChars="0" w:firstLineChars="400"/>
          </w:pPr>
          <w:hyperlink w:anchor="_Toc18036" w:history="1">
            <w:r>
              <w:t xml:space="preserve">2.2.3 </w:t>
            </w:r>
            <w:r>
              <w:t>壁厚的确定</w:t>
            </w:r>
            <w:r>
              <w:tab/>
            </w:r>
            <w:r>
              <w:fldChar w:fldCharType="begin"/>
            </w:r>
            <w:r>
              <w:instrText xml:space="preserve"> PAGEREF _Toc18036 \h </w:instrText>
            </w:r>
            <w:r>
              <w:fldChar w:fldCharType="separate"/>
            </w:r>
            <w:r>
              <w:t>6</w:t>
            </w:r>
            <w:r>
              <w:fldChar w:fldCharType="end"/>
            </w:r>
          </w:hyperlink>
        </w:p>
        <w:p w:rsidR="00526408" w14:paraId="754D76B2" w14:textId="77777777">
          <w:pPr>
            <w:pStyle w:val="TOC3"/>
            <w:tabs>
              <w:tab w:val="right" w:leader="dot" w:pos="9071"/>
            </w:tabs>
            <w:ind w:left="0" w:firstLine="960" w:leftChars="0" w:firstLineChars="400"/>
          </w:pPr>
          <w:hyperlink w:anchor="_Toc3332" w:history="1">
            <w:r>
              <w:t xml:space="preserve">2.2.4 </w:t>
            </w:r>
            <w:r>
              <w:t>罐壁的校核</w:t>
            </w:r>
            <w:r>
              <w:tab/>
            </w:r>
            <w:r>
              <w:fldChar w:fldCharType="begin"/>
            </w:r>
            <w:r>
              <w:instrText xml:space="preserve"> PAGEREF _Toc3332 \h </w:instrText>
            </w:r>
            <w:r>
              <w:fldChar w:fldCharType="separate"/>
            </w:r>
            <w:r>
              <w:t>9</w:t>
            </w:r>
            <w:r>
              <w:fldChar w:fldCharType="end"/>
            </w:r>
          </w:hyperlink>
        </w:p>
        <w:p w:rsidR="00526408" w14:paraId="37CF8266" w14:textId="77777777">
          <w:pPr>
            <w:pStyle w:val="TOC2"/>
            <w:tabs>
              <w:tab w:val="right" w:leader="dot" w:pos="9071"/>
            </w:tabs>
            <w:ind w:left="0" w:leftChars="0"/>
          </w:pPr>
          <w:hyperlink w:anchor="_Toc30157" w:history="1">
            <w:r>
              <w:t xml:space="preserve">2.3 </w:t>
            </w:r>
            <w:r>
              <w:t>加强圈的设计计算</w:t>
            </w:r>
            <w:r>
              <w:tab/>
            </w:r>
            <w:r>
              <w:fldChar w:fldCharType="begin"/>
            </w:r>
            <w:r>
              <w:instrText xml:space="preserve"> PAGEREF _Toc30157 \h </w:instrText>
            </w:r>
            <w:r>
              <w:fldChar w:fldCharType="separate"/>
            </w:r>
            <w:r>
              <w:t>10</w:t>
            </w:r>
            <w:r>
              <w:fldChar w:fldCharType="end"/>
            </w:r>
          </w:hyperlink>
        </w:p>
        <w:p w:rsidR="00526408" w14:paraId="2ECA6716" w14:textId="77777777">
          <w:pPr>
            <w:pStyle w:val="TOC2"/>
            <w:tabs>
              <w:tab w:val="right" w:leader="dot" w:pos="9071"/>
            </w:tabs>
            <w:ind w:left="0" w:leftChars="0"/>
          </w:pPr>
          <w:hyperlink w:anchor="_Toc13430" w:history="1">
            <w:r>
              <w:t xml:space="preserve">2.4 </w:t>
            </w:r>
            <w:r>
              <w:t>罐顶设计计算</w:t>
            </w:r>
            <w:r>
              <w:tab/>
            </w:r>
            <w:r>
              <w:fldChar w:fldCharType="begin"/>
            </w:r>
            <w:r>
              <w:instrText xml:space="preserve"> PAGEREF _Toc13430 \h </w:instrText>
            </w:r>
            <w:r>
              <w:fldChar w:fldCharType="separate"/>
            </w:r>
            <w:r>
              <w:t>11</w:t>
            </w:r>
            <w:r>
              <w:fldChar w:fldCharType="end"/>
            </w:r>
          </w:hyperlink>
        </w:p>
        <w:p w:rsidR="00526408" w14:paraId="25E17D47" w14:textId="77777777">
          <w:pPr>
            <w:pStyle w:val="TOC3"/>
            <w:tabs>
              <w:tab w:val="right" w:leader="dot" w:pos="9071"/>
            </w:tabs>
            <w:ind w:left="0" w:firstLine="960" w:leftChars="0" w:firstLineChars="400"/>
          </w:pPr>
          <w:hyperlink w:anchor="_Toc16925" w:history="1">
            <w:r>
              <w:t xml:space="preserve">2.4.1 </w:t>
            </w:r>
            <w:r>
              <w:t>拱顶球面曲率半径的选取</w:t>
            </w:r>
            <w:r>
              <w:tab/>
            </w:r>
            <w:r>
              <w:fldChar w:fldCharType="begin"/>
            </w:r>
            <w:r>
              <w:instrText xml:space="preserve"> PAGEREF _Toc16925 \h </w:instrText>
            </w:r>
            <w:r>
              <w:fldChar w:fldCharType="separate"/>
            </w:r>
            <w:r>
              <w:t>11</w:t>
            </w:r>
            <w:r>
              <w:fldChar w:fldCharType="end"/>
            </w:r>
          </w:hyperlink>
        </w:p>
        <w:p w:rsidR="00526408" w14:paraId="568FCECE" w14:textId="77777777">
          <w:pPr>
            <w:pStyle w:val="TOC3"/>
            <w:tabs>
              <w:tab w:val="right" w:leader="dot" w:pos="9071"/>
            </w:tabs>
            <w:ind w:left="0" w:firstLine="960" w:leftChars="0" w:firstLineChars="400"/>
          </w:pPr>
          <w:hyperlink w:anchor="_Toc24119" w:history="1">
            <w:r>
              <w:t xml:space="preserve">2.4.2 </w:t>
            </w:r>
            <w:r>
              <w:t>罐顶结构的确定</w:t>
            </w:r>
            <w:r>
              <w:tab/>
            </w:r>
            <w:r>
              <w:fldChar w:fldCharType="begin"/>
            </w:r>
            <w:r>
              <w:instrText xml:space="preserve"> PAGEREF _Toc24119 \h </w:instrText>
            </w:r>
            <w:r>
              <w:fldChar w:fldCharType="separate"/>
            </w:r>
            <w:r>
              <w:t>11</w:t>
            </w:r>
            <w:r>
              <w:fldChar w:fldCharType="end"/>
            </w:r>
          </w:hyperlink>
        </w:p>
        <w:p w:rsidR="00526408" w14:paraId="65FD8FA6" w14:textId="77777777">
          <w:pPr>
            <w:pStyle w:val="TOC3"/>
            <w:tabs>
              <w:tab w:val="right" w:leader="dot" w:pos="9071"/>
            </w:tabs>
            <w:ind w:left="0" w:firstLine="960" w:leftChars="0" w:firstLineChars="400"/>
          </w:pPr>
          <w:hyperlink w:anchor="_Toc5351" w:history="1">
            <w:r>
              <w:t xml:space="preserve">2.4.3 </w:t>
            </w:r>
            <w:r>
              <w:t>油罐罐顶的内外载荷</w:t>
            </w:r>
            <w:r>
              <w:tab/>
            </w:r>
            <w:r>
              <w:fldChar w:fldCharType="begin"/>
            </w:r>
            <w:r>
              <w:instrText xml:space="preserve"> PAGEREF _Toc5351 \h </w:instrText>
            </w:r>
            <w:r>
              <w:fldChar w:fldCharType="separate"/>
            </w:r>
            <w:r>
              <w:t>12</w:t>
            </w:r>
            <w:r>
              <w:fldChar w:fldCharType="end"/>
            </w:r>
          </w:hyperlink>
        </w:p>
        <w:p w:rsidR="00526408" w14:paraId="4B7CB2D6" w14:textId="77777777">
          <w:pPr>
            <w:pStyle w:val="TOC3"/>
            <w:tabs>
              <w:tab w:val="right" w:leader="dot" w:pos="9071"/>
            </w:tabs>
            <w:ind w:left="0" w:firstLine="960" w:leftChars="0" w:firstLineChars="400"/>
          </w:pPr>
          <w:hyperlink w:anchor="_Toc335" w:history="1">
            <w:r>
              <w:t xml:space="preserve">2.4.4 </w:t>
            </w:r>
            <w:r>
              <w:t>球壳的设计</w:t>
            </w:r>
            <w:r>
              <w:tab/>
            </w:r>
            <w:r>
              <w:fldChar w:fldCharType="begin"/>
            </w:r>
            <w:r>
              <w:instrText xml:space="preserve"> PAGEREF _Toc335 \h </w:instrText>
            </w:r>
            <w:r>
              <w:fldChar w:fldCharType="separate"/>
            </w:r>
            <w:r>
              <w:t>13</w:t>
            </w:r>
            <w:r>
              <w:fldChar w:fldCharType="end"/>
            </w:r>
          </w:hyperlink>
        </w:p>
        <w:p w:rsidR="00526408" w14:paraId="09E5AC4A" w14:textId="77777777">
          <w:pPr>
            <w:pStyle w:val="TOC2"/>
            <w:tabs>
              <w:tab w:val="right" w:leader="dot" w:pos="9071"/>
            </w:tabs>
            <w:ind w:left="480"/>
          </w:pPr>
          <w:hyperlink w:anchor="_Toc13920" w:history="1">
            <w:r>
              <w:t xml:space="preserve">2.4.5 </w:t>
            </w:r>
            <w:r>
              <w:t>包边角钢设计计算</w:t>
            </w:r>
            <w:r>
              <w:tab/>
            </w:r>
            <w:r>
              <w:fldChar w:fldCharType="begin"/>
            </w:r>
            <w:r>
              <w:instrText xml:space="preserve"> PAGEREF _Toc13920 \h </w:instrText>
            </w:r>
            <w:r>
              <w:fldChar w:fldCharType="separate"/>
            </w:r>
            <w:r>
              <w:t>14</w:t>
            </w:r>
            <w:r>
              <w:fldChar w:fldCharType="end"/>
            </w:r>
          </w:hyperlink>
        </w:p>
        <w:p w:rsidR="00526408" w14:paraId="4B0F3F9D" w14:textId="77777777">
          <w:pPr>
            <w:pStyle w:val="TOC2"/>
            <w:tabs>
              <w:tab w:val="right" w:leader="dot" w:pos="9071"/>
            </w:tabs>
            <w:ind w:left="0" w:leftChars="0"/>
          </w:pPr>
          <w:hyperlink w:anchor="_Toc25919" w:history="1">
            <w:r>
              <w:t xml:space="preserve">2.5 </w:t>
            </w:r>
            <w:r>
              <w:t>罐底设计计算</w:t>
            </w:r>
            <w:r>
              <w:tab/>
            </w:r>
            <w:r>
              <w:fldChar w:fldCharType="begin"/>
            </w:r>
            <w:r>
              <w:instrText xml:space="preserve"> PAGEREF _Toc25919 \h </w:instrText>
            </w:r>
            <w:r>
              <w:fldChar w:fldCharType="separate"/>
            </w:r>
            <w:r>
              <w:t>15</w:t>
            </w:r>
            <w:r>
              <w:fldChar w:fldCharType="end"/>
            </w:r>
          </w:hyperlink>
        </w:p>
        <w:p w:rsidR="00526408" w14:paraId="230854BC" w14:textId="77777777">
          <w:pPr>
            <w:pStyle w:val="TOC3"/>
            <w:tabs>
              <w:tab w:val="right" w:leader="dot" w:pos="9071"/>
            </w:tabs>
            <w:ind w:left="0" w:firstLine="960" w:leftChars="0" w:firstLineChars="400"/>
          </w:pPr>
          <w:hyperlink w:anchor="_Toc30623" w:history="1">
            <w:r>
              <w:t xml:space="preserve">2.5.1 </w:t>
            </w:r>
            <w:r>
              <w:t>罐底结构的确定</w:t>
            </w:r>
            <w:r>
              <w:tab/>
            </w:r>
            <w:r>
              <w:fldChar w:fldCharType="begin"/>
            </w:r>
            <w:r>
              <w:instrText xml:space="preserve"> PAGEREF _Toc30623 \h </w:instrText>
            </w:r>
            <w:r>
              <w:fldChar w:fldCharType="separate"/>
            </w:r>
            <w:r>
              <w:t>15</w:t>
            </w:r>
            <w:r>
              <w:fldChar w:fldCharType="end"/>
            </w:r>
          </w:hyperlink>
        </w:p>
        <w:p w:rsidR="00526408" w14:paraId="11A77CF4" w14:textId="77777777">
          <w:pPr>
            <w:pStyle w:val="TOC3"/>
            <w:tabs>
              <w:tab w:val="right" w:leader="dot" w:pos="9071"/>
            </w:tabs>
            <w:ind w:left="0" w:firstLine="960" w:leftChars="0" w:firstLineChars="400"/>
          </w:pPr>
          <w:hyperlink w:anchor="_Toc2037" w:history="1">
            <w:r>
              <w:t>2.5.2</w:t>
            </w:r>
            <w:r>
              <w:t>罐底板厚度</w:t>
            </w:r>
            <w:r>
              <w:tab/>
            </w:r>
            <w:r>
              <w:fldChar w:fldCharType="begin"/>
            </w:r>
            <w:r>
              <w:instrText xml:space="preserve"> PAGEREF _Toc2037 \h </w:instrText>
            </w:r>
            <w:r>
              <w:fldChar w:fldCharType="separate"/>
            </w:r>
            <w:r>
              <w:t>15</w:t>
            </w:r>
            <w:r>
              <w:fldChar w:fldCharType="end"/>
            </w:r>
          </w:hyperlink>
        </w:p>
        <w:p w:rsidR="00526408" w14:paraId="61714925" w14:textId="77777777">
          <w:pPr>
            <w:pStyle w:val="TOC2"/>
            <w:tabs>
              <w:tab w:val="right" w:leader="dot" w:pos="9071"/>
            </w:tabs>
            <w:ind w:left="0" w:leftChars="0"/>
            <w:sectPr w:rsidSect="00BB71AC">
              <w:headerReference w:type="even" r:id="rId55"/>
              <w:headerReference w:type="default" r:id="rId56"/>
              <w:footerReference w:type="even" r:id="rId57"/>
              <w:footerReference w:type="default" r:id="rId58"/>
              <w:headerReference w:type="first" r:id="rId59"/>
              <w:footerReference w:type="first" r:id="rId60"/>
              <w:type w:val="nextPage"/>
              <w:pgSz w:w="11905" w:h="16838"/>
              <w:pgMar w:top="1984" w:right="1417" w:bottom="1417" w:left="1417" w:header="1417" w:footer="1134" w:gutter="0"/>
              <w:pgNumType w:fmt="upperRoman" w:start="3"/>
              <w:cols w:space="0"/>
              <w:titlePg w:val="0"/>
              <w:docGrid w:type="lines" w:linePitch="333"/>
            </w:sectPr>
          </w:pPr>
          <w:hyperlink w:anchor="_Toc21316" w:history="1">
            <w:r>
              <w:t xml:space="preserve">2.6 </w:t>
            </w:r>
            <w:r>
              <w:t>抗震设计计算</w:t>
            </w:r>
            <w:r>
              <w:tab/>
            </w:r>
            <w:r>
              <w:fldChar w:fldCharType="begin"/>
            </w:r>
            <w:r>
              <w:instrText xml:space="preserve"> PAGEREF _Toc21316 \h </w:instrText>
            </w:r>
            <w:r>
              <w:fldChar w:fldCharType="separate"/>
            </w:r>
            <w:r>
              <w:t>16</w:t>
            </w:r>
            <w:r>
              <w:fldChar w:fldCharType="end"/>
            </w:r>
          </w:hyperlink>
        </w:p>
      </w:sdtContent>
    </w:sdt>
    <w:sdt>
      <w:sdtPr>
        <w:rPr>
          <w:rFonts w:eastAsia="宋体"/>
          <w:kern w:val="2"/>
          <w:szCs w:val="30"/>
        </w:rPr>
        <w:id w:val="543202864"/>
        <w:docPartObj>
          <w:docPartGallery w:val="Table of Contents"/>
          <w:docPartUnique/>
        </w:docPartObj>
        <w15:color w:val="DBDBDB"/>
      </w:sdtPr>
      <w:sdtEndPr>
        <w:rPr>
          <w:bCs/>
          <w:sz w:val="24"/>
          <w:szCs w:val="24"/>
        </w:rPr>
      </w:sdtEndPr>
      <w:sdtContent>
        <w:p w:rsidR="00526408" w14:paraId="52100C99" w14:textId="77777777">
          <w:pPr>
            <w:pStyle w:val="TOC3"/>
            <w:tabs>
              <w:tab w:val="right" w:leader="dot" w:pos="9071"/>
            </w:tabs>
            <w:ind w:left="0" w:firstLine="960" w:leftChars="0" w:firstLineChars="400"/>
          </w:pPr>
          <w:hyperlink w:anchor="_Toc17491" w:history="1">
            <w:r>
              <w:t xml:space="preserve">2.6.1 </w:t>
            </w:r>
            <w:r>
              <w:t>倾覆力矩的计算</w:t>
            </w:r>
            <w:r>
              <w:tab/>
            </w:r>
            <w:r>
              <w:fldChar w:fldCharType="begin"/>
            </w:r>
            <w:r>
              <w:instrText xml:space="preserve"> PAGEREF _Toc17491 \h </w:instrText>
            </w:r>
            <w:r>
              <w:fldChar w:fldCharType="separate"/>
            </w:r>
            <w:r>
              <w:t>16</w:t>
            </w:r>
            <w:r>
              <w:fldChar w:fldCharType="end"/>
            </w:r>
          </w:hyperlink>
        </w:p>
        <w:p w:rsidR="00526408" w14:paraId="4CC02299" w14:textId="77777777">
          <w:pPr>
            <w:pStyle w:val="TOC3"/>
            <w:tabs>
              <w:tab w:val="right" w:leader="dot" w:pos="9071"/>
            </w:tabs>
            <w:ind w:left="0" w:firstLine="960" w:leftChars="0" w:firstLineChars="400"/>
          </w:pPr>
          <w:hyperlink w:anchor="_Toc24673" w:history="1">
            <w:r>
              <w:t xml:space="preserve">2.6.2 </w:t>
            </w:r>
            <w:r>
              <w:t>罐壁底部水平地震剪力</w:t>
            </w:r>
            <w:r>
              <w:tab/>
            </w:r>
            <w:r>
              <w:fldChar w:fldCharType="begin"/>
            </w:r>
            <w:r>
              <w:instrText xml:space="preserve"> PAGEREF _Toc24673 \h </w:instrText>
            </w:r>
            <w:r>
              <w:fldChar w:fldCharType="separate"/>
            </w:r>
            <w:r>
              <w:t>17</w:t>
            </w:r>
            <w:r>
              <w:fldChar w:fldCharType="end"/>
            </w:r>
          </w:hyperlink>
        </w:p>
        <w:p w:rsidR="00526408" w14:paraId="01FC1955" w14:textId="77777777">
          <w:pPr>
            <w:pStyle w:val="TOC3"/>
            <w:tabs>
              <w:tab w:val="right" w:leader="dot" w:pos="9071"/>
            </w:tabs>
            <w:ind w:left="0" w:firstLine="960" w:leftChars="0" w:firstLineChars="400"/>
          </w:pPr>
          <w:hyperlink w:anchor="_Toc17909" w:history="1">
            <w:r>
              <w:t xml:space="preserve">2.6.3 </w:t>
            </w:r>
            <w:r>
              <w:t>罐壁临界许用压力</w:t>
            </w:r>
            <w:r>
              <w:tab/>
            </w:r>
            <w:r>
              <w:fldChar w:fldCharType="begin"/>
            </w:r>
            <w:r>
              <w:instrText xml:space="preserve"> PAGEREF _Toc17909 \h </w:instrText>
            </w:r>
            <w:r>
              <w:fldChar w:fldCharType="separate"/>
            </w:r>
            <w:r>
              <w:t>18</w:t>
            </w:r>
            <w:r>
              <w:fldChar w:fldCharType="end"/>
            </w:r>
          </w:hyperlink>
        </w:p>
        <w:p w:rsidR="00526408" w14:paraId="3F648BE0" w14:textId="77777777">
          <w:pPr>
            <w:pStyle w:val="TOC3"/>
            <w:tabs>
              <w:tab w:val="right" w:leader="dot" w:pos="9071"/>
            </w:tabs>
            <w:ind w:left="0" w:firstLine="960" w:leftChars="0" w:firstLineChars="400"/>
          </w:pPr>
          <w:hyperlink w:anchor="_Toc4525" w:history="1">
            <w:r>
              <w:t xml:space="preserve">2.6.4 </w:t>
            </w:r>
            <w:r>
              <w:t>抗震验算</w:t>
            </w:r>
            <w:r>
              <w:tab/>
            </w:r>
            <w:r>
              <w:fldChar w:fldCharType="begin"/>
            </w:r>
            <w:r>
              <w:instrText xml:space="preserve"> PAGEREF _Toc4525 \h </w:instrText>
            </w:r>
            <w:r>
              <w:fldChar w:fldCharType="separate"/>
            </w:r>
            <w:r>
              <w:t>18</w:t>
            </w:r>
            <w:r>
              <w:fldChar w:fldCharType="end"/>
            </w:r>
          </w:hyperlink>
        </w:p>
        <w:p w:rsidR="00526408" w14:paraId="0F56DA7C" w14:textId="77777777">
          <w:pPr>
            <w:pStyle w:val="TOC1"/>
            <w:tabs>
              <w:tab w:val="right" w:leader="dot" w:pos="9071"/>
            </w:tabs>
            <w:ind w:firstLine="0" w:firstLineChars="0"/>
          </w:pPr>
          <w:hyperlink w:anchor="_Toc31771" w:history="1">
            <w:r>
              <w:t>第</w:t>
            </w:r>
            <w:r>
              <w:t>3</w:t>
            </w:r>
            <w:r>
              <w:t>章</w:t>
            </w:r>
            <w:r>
              <w:t xml:space="preserve"> </w:t>
            </w:r>
            <w:r>
              <w:t>储罐附件</w:t>
            </w:r>
            <w:r>
              <w:tab/>
            </w:r>
            <w:r>
              <w:fldChar w:fldCharType="begin"/>
            </w:r>
            <w:r>
              <w:instrText xml:space="preserve"> PAGEREF _Toc31771 \h </w:instrText>
            </w:r>
            <w:r>
              <w:fldChar w:fldCharType="separate"/>
            </w:r>
            <w:r>
              <w:t>20</w:t>
            </w:r>
            <w:r>
              <w:fldChar w:fldCharType="end"/>
            </w:r>
          </w:hyperlink>
        </w:p>
        <w:p w:rsidR="00526408" w14:paraId="120883D1" w14:textId="77777777">
          <w:pPr>
            <w:pStyle w:val="TOC2"/>
            <w:tabs>
              <w:tab w:val="right" w:leader="dot" w:pos="9071"/>
            </w:tabs>
            <w:ind w:left="0" w:leftChars="0"/>
          </w:pPr>
          <w:hyperlink w:anchor="_Toc19269" w:history="1">
            <w:r>
              <w:t xml:space="preserve">3.1 </w:t>
            </w:r>
            <w:r>
              <w:t>常用附件及选用</w:t>
            </w:r>
            <w:r>
              <w:tab/>
            </w:r>
            <w:r>
              <w:fldChar w:fldCharType="begin"/>
            </w:r>
            <w:r>
              <w:instrText xml:space="preserve"> PAGEREF _Toc19269 \h </w:instrText>
            </w:r>
            <w:r>
              <w:fldChar w:fldCharType="separate"/>
            </w:r>
            <w:r>
              <w:t>20</w:t>
            </w:r>
            <w:r>
              <w:fldChar w:fldCharType="end"/>
            </w:r>
          </w:hyperlink>
        </w:p>
        <w:p w:rsidR="00526408" w14:paraId="6BB5A850" w14:textId="77777777">
          <w:pPr>
            <w:pStyle w:val="TOC3"/>
            <w:tabs>
              <w:tab w:val="right" w:leader="dot" w:pos="9071"/>
            </w:tabs>
            <w:ind w:left="0" w:firstLine="960" w:leftChars="0" w:firstLineChars="400"/>
          </w:pPr>
          <w:hyperlink w:anchor="_Toc3291" w:history="1">
            <w:r>
              <w:t xml:space="preserve">3.1.1 </w:t>
            </w:r>
            <w:r>
              <w:t>油罐附件及其作用</w:t>
            </w:r>
            <w:r>
              <w:tab/>
            </w:r>
            <w:r>
              <w:fldChar w:fldCharType="begin"/>
            </w:r>
            <w:r>
              <w:instrText xml:space="preserve"> PAGEREF _Toc3291 \h </w:instrText>
            </w:r>
            <w:r>
              <w:fldChar w:fldCharType="separate"/>
            </w:r>
            <w:r>
              <w:t>20</w:t>
            </w:r>
            <w:r>
              <w:fldChar w:fldCharType="end"/>
            </w:r>
          </w:hyperlink>
        </w:p>
        <w:p w:rsidR="00526408" w14:paraId="3306F887" w14:textId="77777777">
          <w:pPr>
            <w:pStyle w:val="TOC3"/>
            <w:tabs>
              <w:tab w:val="right" w:leader="dot" w:pos="9071"/>
            </w:tabs>
            <w:ind w:left="0" w:firstLine="960" w:leftChars="0" w:firstLineChars="400"/>
          </w:pPr>
          <w:hyperlink w:anchor="_Toc27531" w:history="1">
            <w:r>
              <w:t xml:space="preserve">3.1.2 </w:t>
            </w:r>
            <w:r>
              <w:t>检测控制仪表</w:t>
            </w:r>
            <w:r>
              <w:tab/>
            </w:r>
            <w:r>
              <w:fldChar w:fldCharType="begin"/>
            </w:r>
            <w:r>
              <w:instrText xml:space="preserve"> PAGEREF _Toc27531 \h </w:instrText>
            </w:r>
            <w:r>
              <w:fldChar w:fldCharType="separate"/>
            </w:r>
            <w:r>
              <w:t>22</w:t>
            </w:r>
            <w:r>
              <w:fldChar w:fldCharType="end"/>
            </w:r>
          </w:hyperlink>
        </w:p>
        <w:p w:rsidR="00526408" w14:paraId="2D792970" w14:textId="77777777">
          <w:pPr>
            <w:pStyle w:val="TOC2"/>
            <w:tabs>
              <w:tab w:val="right" w:leader="dot" w:pos="9071"/>
            </w:tabs>
            <w:ind w:left="0" w:leftChars="0"/>
          </w:pPr>
          <w:hyperlink w:anchor="_Toc4884" w:history="1">
            <w:r>
              <w:t xml:space="preserve">3.2 </w:t>
            </w:r>
            <w:r>
              <w:t>罐壁开孔及开孔补强</w:t>
            </w:r>
            <w:r>
              <w:tab/>
            </w:r>
            <w:r>
              <w:fldChar w:fldCharType="begin"/>
            </w:r>
            <w:r>
              <w:instrText xml:space="preserve"> PAGEREF _Toc4884 \h </w:instrText>
            </w:r>
            <w:r>
              <w:fldChar w:fldCharType="separate"/>
            </w:r>
            <w:r>
              <w:t>22</w:t>
            </w:r>
            <w:r>
              <w:fldChar w:fldCharType="end"/>
            </w:r>
          </w:hyperlink>
        </w:p>
        <w:p w:rsidR="00526408" w14:paraId="1C3771BA" w14:textId="77777777">
          <w:pPr>
            <w:pStyle w:val="TOC2"/>
            <w:tabs>
              <w:tab w:val="right" w:leader="dot" w:pos="9071"/>
            </w:tabs>
            <w:ind w:left="0" w:leftChars="0"/>
          </w:pPr>
          <w:hyperlink w:anchor="_Toc2017" w:history="1">
            <w:r>
              <w:t xml:space="preserve">3.3 </w:t>
            </w:r>
            <w:r>
              <w:t>油罐消防系统的设计</w:t>
            </w:r>
            <w:r>
              <w:tab/>
            </w:r>
            <w:r>
              <w:fldChar w:fldCharType="begin"/>
            </w:r>
            <w:r>
              <w:instrText xml:space="preserve"> PAGEREF _Toc2017 \h </w:instrText>
            </w:r>
            <w:r>
              <w:fldChar w:fldCharType="separate"/>
            </w:r>
            <w:r>
              <w:t>23</w:t>
            </w:r>
            <w:r>
              <w:fldChar w:fldCharType="end"/>
            </w:r>
          </w:hyperlink>
        </w:p>
        <w:p w:rsidR="00526408" w14:paraId="16129D5A" w14:textId="77777777">
          <w:pPr>
            <w:pStyle w:val="TOC3"/>
            <w:tabs>
              <w:tab w:val="right" w:leader="dot" w:pos="9071"/>
            </w:tabs>
            <w:ind w:left="0" w:firstLine="960" w:leftChars="0" w:firstLineChars="400"/>
          </w:pPr>
          <w:hyperlink w:anchor="_Toc1200" w:history="1">
            <w:r>
              <w:t>3.3.1</w:t>
            </w:r>
            <w:r>
              <w:t>空气泡沫消防系统的设计</w:t>
            </w:r>
            <w:r>
              <w:tab/>
            </w:r>
            <w:r>
              <w:fldChar w:fldCharType="begin"/>
            </w:r>
            <w:r>
              <w:instrText xml:space="preserve"> PAGEREF _Toc1200 \h </w:instrText>
            </w:r>
            <w:r>
              <w:fldChar w:fldCharType="separate"/>
            </w:r>
            <w:r>
              <w:t>23</w:t>
            </w:r>
            <w:r>
              <w:fldChar w:fldCharType="end"/>
            </w:r>
          </w:hyperlink>
        </w:p>
        <w:p w:rsidR="00526408" w14:paraId="632B42AF" w14:textId="77777777">
          <w:pPr>
            <w:pStyle w:val="TOC3"/>
            <w:tabs>
              <w:tab w:val="right" w:leader="dot" w:pos="9071"/>
            </w:tabs>
            <w:ind w:left="0" w:firstLine="960" w:leftChars="0" w:firstLineChars="400"/>
          </w:pPr>
          <w:hyperlink w:anchor="_Toc25681" w:history="1">
            <w:r>
              <w:t>3.3.2</w:t>
            </w:r>
            <w:r>
              <w:t>基本参数的确定</w:t>
            </w:r>
            <w:r>
              <w:tab/>
            </w:r>
            <w:r>
              <w:fldChar w:fldCharType="begin"/>
            </w:r>
            <w:r>
              <w:instrText xml:space="preserve"> PAGEREF _Toc25681 \h </w:instrText>
            </w:r>
            <w:r>
              <w:fldChar w:fldCharType="separate"/>
            </w:r>
            <w:r>
              <w:t>24</w:t>
            </w:r>
            <w:r>
              <w:fldChar w:fldCharType="end"/>
            </w:r>
          </w:hyperlink>
        </w:p>
        <w:p w:rsidR="00526408" w14:paraId="0DAA2E3C" w14:textId="77777777">
          <w:pPr>
            <w:pStyle w:val="TOC3"/>
            <w:tabs>
              <w:tab w:val="right" w:leader="dot" w:pos="9071"/>
            </w:tabs>
            <w:ind w:left="0" w:firstLine="960" w:leftChars="0" w:firstLineChars="400"/>
          </w:pPr>
          <w:hyperlink w:anchor="_Toc19509" w:history="1">
            <w:r>
              <w:t>3.3.3</w:t>
            </w:r>
            <w:r>
              <w:rPr>
                <w:rFonts w:hint="eastAsia"/>
              </w:rPr>
              <w:t>泡沫栓及消火栓的计算</w:t>
            </w:r>
            <w:r>
              <w:tab/>
            </w:r>
            <w:r>
              <w:fldChar w:fldCharType="begin"/>
            </w:r>
            <w:r>
              <w:instrText xml:space="preserve"> PAGEREF _Toc19509 \h </w:instrText>
            </w:r>
            <w:r>
              <w:fldChar w:fldCharType="separate"/>
            </w:r>
            <w:r>
              <w:t>27</w:t>
            </w:r>
            <w:r>
              <w:fldChar w:fldCharType="end"/>
            </w:r>
          </w:hyperlink>
        </w:p>
        <w:p w:rsidR="00526408" w14:paraId="54BC7489" w14:textId="77777777">
          <w:pPr>
            <w:pStyle w:val="TOC1"/>
            <w:tabs>
              <w:tab w:val="right" w:leader="dot" w:pos="9071"/>
            </w:tabs>
            <w:ind w:firstLine="0" w:firstLineChars="0"/>
          </w:pPr>
          <w:hyperlink w:anchor="_Toc9570" w:history="1">
            <w:r>
              <w:rPr>
                <w:lang w:val="zh-CN"/>
              </w:rPr>
              <w:t>结</w:t>
            </w:r>
            <w:r>
              <w:t xml:space="preserve">  </w:t>
            </w:r>
            <w:r>
              <w:rPr>
                <w:lang w:val="zh-CN"/>
              </w:rPr>
              <w:t>论</w:t>
            </w:r>
            <w:r>
              <w:tab/>
            </w:r>
            <w:r>
              <w:fldChar w:fldCharType="begin"/>
            </w:r>
            <w:r>
              <w:instrText xml:space="preserve"> PAGEREF _Toc9570 \h </w:instrText>
            </w:r>
            <w:r>
              <w:fldChar w:fldCharType="separate"/>
            </w:r>
            <w:r>
              <w:t>30</w:t>
            </w:r>
            <w:r>
              <w:fldChar w:fldCharType="end"/>
            </w:r>
          </w:hyperlink>
        </w:p>
        <w:p w:rsidR="00526408" w14:paraId="5CCF8336" w14:textId="77777777">
          <w:pPr>
            <w:pStyle w:val="TOC1"/>
            <w:tabs>
              <w:tab w:val="right" w:leader="dot" w:pos="9071"/>
            </w:tabs>
            <w:ind w:firstLine="0" w:firstLineChars="0"/>
          </w:pPr>
          <w:hyperlink w:anchor="_Toc14272" w:history="1">
            <w:r>
              <w:t>参考文献</w:t>
            </w:r>
            <w:r>
              <w:tab/>
            </w:r>
            <w:r>
              <w:fldChar w:fldCharType="begin"/>
            </w:r>
            <w:r>
              <w:instrText xml:space="preserve"> PAGEREF _Toc14272 \h </w:instrText>
            </w:r>
            <w:r>
              <w:fldChar w:fldCharType="separate"/>
            </w:r>
            <w:r>
              <w:t>31</w:t>
            </w:r>
            <w:r>
              <w:fldChar w:fldCharType="end"/>
            </w:r>
          </w:hyperlink>
        </w:p>
        <w:p w:rsidR="00526408" w14:paraId="1FE9877C" w14:textId="77777777">
          <w:pPr>
            <w:pStyle w:val="TOC1"/>
            <w:tabs>
              <w:tab w:val="right" w:leader="dot" w:pos="9071"/>
            </w:tabs>
            <w:ind w:firstLine="0" w:firstLineChars="0"/>
          </w:pPr>
          <w:hyperlink w:anchor="_Toc30121" w:history="1">
            <w:r>
              <w:t>附</w:t>
            </w:r>
            <w:r>
              <w:rPr>
                <w:rFonts w:hint="eastAsia"/>
              </w:rPr>
              <w:t xml:space="preserve"> </w:t>
            </w:r>
            <w:r>
              <w:t>录</w:t>
            </w:r>
            <w:r>
              <w:tab/>
            </w:r>
            <w:r>
              <w:fldChar w:fldCharType="begin"/>
            </w:r>
            <w:r>
              <w:instrText xml:space="preserve"> PAGEREF _Toc30121 \h </w:instrText>
            </w:r>
            <w:r>
              <w:fldChar w:fldCharType="separate"/>
            </w:r>
            <w:r>
              <w:t>32</w:t>
            </w:r>
            <w:r>
              <w:fldChar w:fldCharType="end"/>
            </w:r>
          </w:hyperlink>
        </w:p>
        <w:p w:rsidR="00526408" w14:paraId="5CFF63DB" w14:textId="77777777">
          <w:pPr>
            <w:pStyle w:val="TOC2"/>
            <w:tabs>
              <w:tab w:val="right" w:leader="dot" w:pos="9071"/>
            </w:tabs>
            <w:ind w:left="0" w:leftChars="0"/>
          </w:pPr>
          <w:hyperlink w:anchor="_Toc12499" w:history="1">
            <w:r>
              <w:t>附录</w:t>
            </w:r>
            <w:r>
              <w:t>A</w:t>
            </w:r>
            <w:r>
              <w:t>：钢制立式圆筒形拱顶储罐系列基本参数和尺寸</w:t>
            </w:r>
            <w:r>
              <w:tab/>
            </w:r>
            <w:r>
              <w:fldChar w:fldCharType="begin"/>
            </w:r>
            <w:r>
              <w:instrText xml:space="preserve"> PAGEREF _Toc12499 \h </w:instrText>
            </w:r>
            <w:r>
              <w:fldChar w:fldCharType="separate"/>
            </w:r>
            <w:r>
              <w:t>32</w:t>
            </w:r>
            <w:r>
              <w:fldChar w:fldCharType="end"/>
            </w:r>
          </w:hyperlink>
        </w:p>
        <w:p w:rsidR="00526408" w14:paraId="4CA6B128" w14:textId="77777777">
          <w:pPr>
            <w:pStyle w:val="TOC2"/>
            <w:tabs>
              <w:tab w:val="right" w:leader="dot" w:pos="9071"/>
            </w:tabs>
            <w:ind w:left="0" w:leftChars="0"/>
          </w:pPr>
          <w:hyperlink w:anchor="_Toc25819" w:history="1">
            <w:r>
              <w:t>附录</w:t>
            </w:r>
            <w:r>
              <w:t>B</w:t>
            </w:r>
            <w:r>
              <w:t>：抗震参数表</w:t>
            </w:r>
            <w:r>
              <w:tab/>
            </w:r>
            <w:r>
              <w:fldChar w:fldCharType="begin"/>
            </w:r>
            <w:r>
              <w:instrText xml:space="preserve"> PAGEREF _Toc25819 \h </w:instrText>
            </w:r>
            <w:r>
              <w:fldChar w:fldCharType="separate"/>
            </w:r>
            <w:r>
              <w:t>33</w:t>
            </w:r>
            <w:r>
              <w:fldChar w:fldCharType="end"/>
            </w:r>
          </w:hyperlink>
        </w:p>
        <w:p w:rsidR="00526408" w14:paraId="31E73B40" w14:textId="77777777">
          <w:pPr>
            <w:pStyle w:val="TOC2"/>
            <w:tabs>
              <w:tab w:val="right" w:leader="dot" w:pos="9071"/>
            </w:tabs>
            <w:ind w:left="0" w:leftChars="0"/>
          </w:pPr>
          <w:hyperlink w:anchor="_Toc13413" w:history="1">
            <w:r>
              <w:t>附录</w:t>
            </w:r>
            <w:r>
              <w:t>C</w:t>
            </w:r>
            <w:r>
              <w:rPr>
                <w:rFonts w:hint="eastAsia"/>
              </w:rPr>
              <w:t xml:space="preserve">:  </w:t>
            </w:r>
            <w:r>
              <w:t>K</w:t>
            </w:r>
            <w:r>
              <w:t>值</w:t>
            </w:r>
            <w:r>
              <w:rPr>
                <w:rFonts w:hint="eastAsia"/>
              </w:rPr>
              <w:t>和有效质量</w:t>
            </w:r>
            <w:r>
              <w:t>参数表</w:t>
            </w:r>
            <w:r>
              <w:tab/>
            </w:r>
            <w:r>
              <w:fldChar w:fldCharType="begin"/>
            </w:r>
            <w:r>
              <w:instrText xml:space="preserve"> PAGEREF _Toc13413 \h </w:instrText>
            </w:r>
            <w:r>
              <w:fldChar w:fldCharType="separate"/>
            </w:r>
            <w:r>
              <w:t>34</w:t>
            </w:r>
            <w:r>
              <w:fldChar w:fldCharType="end"/>
            </w:r>
          </w:hyperlink>
        </w:p>
        <w:p w:rsidR="00526408" w14:paraId="0ED8D96C" w14:textId="77777777">
          <w:pPr>
            <w:ind w:firstLine="0" w:firstLineChars="0"/>
            <w:rPr>
              <w:b/>
              <w:bCs/>
            </w:rPr>
          </w:pPr>
          <w:r>
            <w:rPr>
              <w:bCs/>
            </w:rPr>
            <w:fldChar w:fldCharType="end"/>
          </w:r>
        </w:p>
      </w:sdtContent>
    </w:sdt>
    <w:p w:rsidR="00526408" w14:paraId="3019CF8A" w14:textId="77777777">
      <w:pPr>
        <w:pStyle w:val="Heading1"/>
        <w:spacing w:before="266" w:after="166"/>
        <w:sectPr w:rsidSect="00BB71AC">
          <w:headerReference w:type="even" r:id="rId61"/>
          <w:headerReference w:type="default" r:id="rId62"/>
          <w:footerReference w:type="even" r:id="rId63"/>
          <w:footerReference w:type="default" r:id="rId64"/>
          <w:headerReference w:type="first" r:id="rId65"/>
          <w:footerReference w:type="first" r:id="rId66"/>
          <w:type w:val="nextPage"/>
          <w:pgSz w:w="11905" w:h="16838"/>
          <w:pgMar w:top="1984" w:right="1417" w:bottom="1417" w:left="1417" w:header="1417" w:footer="1134" w:gutter="0"/>
          <w:pgNumType w:fmt="upperRoman" w:start="4"/>
          <w:cols w:space="0"/>
          <w:titlePg w:val="0"/>
          <w:docGrid w:type="lines" w:linePitch="333"/>
        </w:sectPr>
      </w:pPr>
    </w:p>
    <w:p w:rsidR="00526408" w14:paraId="693BA9A9" w14:textId="77777777">
      <w:pPr>
        <w:pStyle w:val="Heading1"/>
        <w:spacing w:line="240" w:lineRule="auto"/>
      </w:pPr>
      <w:bookmarkStart w:id="66" w:name="_Toc19279"/>
      <w:r>
        <w:t>第</w:t>
      </w:r>
      <w:r>
        <w:t>1</w:t>
      </w:r>
      <w:r>
        <w:t>章</w:t>
      </w:r>
      <w:r>
        <w:t xml:space="preserve"> </w:t>
      </w:r>
      <w:r>
        <w:t>绪论</w:t>
      </w:r>
      <w:bookmarkEnd w:id="66"/>
    </w:p>
    <w:p w:rsidR="00526408" w14:paraId="30E8B201" w14:textId="77777777">
      <w:pPr>
        <w:pStyle w:val="Heading2"/>
        <w:spacing w:before="166" w:after="166"/>
        <w:rPr>
          <w:rFonts w:ascii="Times New Roman" w:hAnsi="Times New Roman"/>
        </w:rPr>
      </w:pPr>
      <w:bookmarkStart w:id="67" w:name="_Toc9796"/>
      <w:r>
        <w:rPr>
          <w:rFonts w:ascii="Times New Roman" w:hAnsi="Times New Roman"/>
        </w:rPr>
        <w:t xml:space="preserve">1.1 </w:t>
      </w:r>
      <w:r>
        <w:rPr>
          <w:rFonts w:ascii="Times New Roman" w:hAnsi="Times New Roman"/>
        </w:rPr>
        <w:t>研究背景及意义</w:t>
      </w:r>
      <w:bookmarkEnd w:id="67"/>
    </w:p>
    <w:p w:rsidR="00526408" w14:paraId="6A01A2A2" w14:textId="77777777">
      <w:r>
        <w:t>随着我国能源结构的逐步改变，我国原油的产量与需求矛盾进一步突出，解决这个矛盾应从鼓励参与开发国外石油资源、拓宽进口原油的渠道和尽快建设我国原油战略储备库三个方面入手。近年来，我国国民经济持续高速发展，对石油的需求也随之快速增长，而国内原油产量基本停滞不前。在世界范围内，对于比较依赖原油进口的国家，一旦供应不足甚至中断，将会给这些国家的经济、政治、军事带来极大的影响。</w:t>
      </w:r>
      <w:r>
        <w:t>1973 </w:t>
      </w:r>
      <w:r>
        <w:t>年秋爆发的中东战争，产生了第一次能源危机。这次能源危机使西方以及日本等原油进口国的经济发生了衰退，人民生活动荡不安。</w:t>
      </w:r>
    </w:p>
    <w:p w:rsidR="00526408" w14:paraId="5BC90B9F" w14:textId="77777777">
      <w:r>
        <w:t>对于原油进口依赖程度较大的国家，必须建立原油储备库。原油储备库的作用主要有两个方面，一是当供油地区发生政治动荡等事件导致无法正常供油，或运输通道出现事端无法通航时，国家</w:t>
      </w:r>
      <w:r>
        <w:t>储备库可作为</w:t>
      </w:r>
      <w:r>
        <w:t>应急之需以保持本国的政治和经济形势稳定</w:t>
      </w:r>
      <w:r>
        <w:rPr>
          <w:vertAlign w:val="superscript"/>
        </w:rPr>
        <w:fldChar w:fldCharType="begin"/>
      </w:r>
      <w:r>
        <w:rPr>
          <w:vertAlign w:val="superscript"/>
        </w:rPr>
        <w:instrText xml:space="preserve"> REF _Ref22700 \w \h </w:instrText>
      </w:r>
      <w:r>
        <w:rPr>
          <w:vertAlign w:val="superscript"/>
        </w:rPr>
        <w:fldChar w:fldCharType="separate"/>
      </w:r>
      <w:r>
        <w:rPr>
          <w:vertAlign w:val="superscript"/>
        </w:rPr>
        <w:t>[1]</w:t>
      </w:r>
      <w:r>
        <w:rPr>
          <w:vertAlign w:val="superscript"/>
        </w:rPr>
        <w:fldChar w:fldCharType="end"/>
      </w:r>
      <w:r>
        <w:t>。目前，有些国家的原油储备量已达到</w:t>
      </w:r>
      <w:r>
        <w:t>160</w:t>
      </w:r>
      <w:r>
        <w:t>天所需的原油进口量，在这一时间段内，紧张的形势可能会得到缓解，或寻找其它途径解决所需原油</w:t>
      </w:r>
      <w:r>
        <w:t>;</w:t>
      </w:r>
      <w:r>
        <w:t>二是世界油价上下波动极大，有储备库时，可低价买进，油价上涨时可暂时不买，甚至卖出。</w:t>
      </w:r>
      <w:r>
        <w:t>2005 </w:t>
      </w:r>
      <w:r>
        <w:t>年，我国原油产量</w:t>
      </w:r>
      <w:r>
        <w:t>1.8665 </w:t>
      </w:r>
      <w:r>
        <w:t>亿吨，原油进口</w:t>
      </w:r>
      <w:r>
        <w:t>1.968 </w:t>
      </w:r>
      <w:r>
        <w:t>亿吨，对外依存率达到</w:t>
      </w:r>
      <w:r>
        <w:t>51.3%</w:t>
      </w:r>
      <w:r>
        <w:t>，这一比率以后还会慢慢增加</w:t>
      </w:r>
      <w:r>
        <w:t>:</w:t>
      </w:r>
      <w:r>
        <w:t>如此高的依存率，一旦发生战争，国家的石油安全将受到很大的威胁。因此，国家建设石油储备是刻不容缓的事情。但是随着储备量的增加和油罐体积的增大，一旦出现事故，特别是整个油库发生火灾，造成的危害也将十分可怕，因此需要对油罐的安全性进行研究。</w:t>
      </w:r>
      <w:r>
        <w:t>2004 </w:t>
      </w:r>
      <w:r>
        <w:t>年，潘家华回顾了我国近年来能源结构的调整情况</w:t>
      </w:r>
      <w:r>
        <w:t>,</w:t>
      </w:r>
      <w:r>
        <w:t>预测了我国原油管道、天然气管道和成品油管道的建设与发展前景，阐述了我国尽快建立石油战略储备的必要性和重要性</w:t>
      </w:r>
      <w:r>
        <w:rPr>
          <w:vertAlign w:val="superscript"/>
        </w:rPr>
        <w:fldChar w:fldCharType="begin"/>
      </w:r>
      <w:r>
        <w:rPr>
          <w:vertAlign w:val="superscript"/>
        </w:rPr>
        <w:instrText xml:space="preserve"> REF _Ref22789 \w \h </w:instrText>
      </w:r>
      <w:r>
        <w:rPr>
          <w:vertAlign w:val="superscript"/>
        </w:rPr>
        <w:fldChar w:fldCharType="separate"/>
      </w:r>
      <w:r>
        <w:rPr>
          <w:vertAlign w:val="superscript"/>
        </w:rPr>
        <w:t>[2]</w:t>
      </w:r>
      <w:r>
        <w:rPr>
          <w:vertAlign w:val="superscript"/>
        </w:rPr>
        <w:fldChar w:fldCharType="end"/>
      </w:r>
      <w:r>
        <w:t>。</w:t>
      </w:r>
    </w:p>
    <w:p w:rsidR="00526408" w14:paraId="4ACFCCBF" w14:textId="77777777">
      <w:pPr>
        <w:sectPr w:rsidSect="00BB71AC">
          <w:headerReference w:type="even" r:id="rId67"/>
          <w:headerReference w:type="default" r:id="rId68"/>
          <w:footerReference w:type="even" r:id="rId69"/>
          <w:footerReference w:type="default" r:id="rId70"/>
          <w:headerReference w:type="first" r:id="rId71"/>
          <w:footerReference w:type="first" r:id="rId72"/>
          <w:pgSz w:w="11905" w:h="16838"/>
          <w:pgMar w:top="1984" w:right="1417" w:bottom="1417" w:left="1417" w:header="1417" w:footer="1134" w:gutter="0"/>
          <w:pgNumType w:start="1"/>
          <w:cols w:space="0"/>
          <w:docGrid w:type="lines" w:linePitch="333"/>
        </w:sectPr>
      </w:pPr>
      <w:r>
        <w:t>对于大型储罐的设计，我国还处于起步阶段，正在不断摸索，有许多方面需要研究。保障油罐的安全是目前最重要的问题。但是目前的设计标准并不能绝对保证油罐的安全。现实的情况是大量油罐在风特别是</w:t>
      </w:r>
      <w:r>
        <w:t>咫</w:t>
      </w:r>
      <w:r>
        <w:t>风和地震的作用下发生破坏。一旦破坏，主要损失并不是储液容器与液体自身价值的损失，而是由于罐体遭到破坏后，由于储液的流失造成能源的供给中断，严重影响人们日常生活、工业发展及社会环境，造成巨大的经济损失，大型原油储罐因为容量很大，因此即</w:t>
      </w:r>
    </w:p>
    <w:p w:rsidR="00526408" w14:paraId="20EE8A23" w14:textId="77777777">
      <w:r>
        <w:t>便是较小的事故也会有上百万美元的损失，更为严重的是泄露的液体将对周边环境及人身健康产生较难恢复的次生灾害。因此提高大型储罐的安全性具有重要的</w:t>
      </w:r>
      <w:r>
        <w:t>实际意</w:t>
      </w:r>
      <w:r>
        <w:rPr>
          <w:vertAlign w:val="superscript"/>
        </w:rPr>
        <w:fldChar w:fldCharType="begin"/>
      </w:r>
      <w:r>
        <w:rPr>
          <w:vertAlign w:val="superscript"/>
        </w:rPr>
        <w:instrText xml:space="preserve"> REF _Ref22860 \w \h </w:instrText>
      </w:r>
      <w:r>
        <w:rPr>
          <w:vertAlign w:val="superscript"/>
        </w:rPr>
        <w:fldChar w:fldCharType="separate"/>
      </w:r>
      <w:r>
        <w:rPr>
          <w:vertAlign w:val="superscript"/>
        </w:rPr>
        <w:t>[3]</w:t>
      </w:r>
      <w:r>
        <w:rPr>
          <w:vertAlign w:val="superscript"/>
        </w:rPr>
        <w:fldChar w:fldCharType="end"/>
      </w:r>
      <w:r>
        <w:t>。</w:t>
      </w:r>
    </w:p>
    <w:p w:rsidR="00526408" w14:paraId="7A3636E1" w14:textId="77777777">
      <w:r>
        <w:t>储罐主要用于存储原油、中间产品及成品油等石油化工行业中的产品，其所作用的荷载强度大、分布面积大。钢制储罐基础的设计是石油化工行业构筑物设计中的重要内容，并且储罐基础是保证储罐正常投入使用、安全生产的关键环节。对于中小型储罐而言，拱顶式储罐是应用较多的一种基础形式。储罐基础设计是使储罐投入正常使用、安全生产的关键环节，也是有利于环境保护的防渗措施。</w:t>
      </w:r>
    </w:p>
    <w:p w:rsidR="00526408" w14:paraId="0CE45199" w14:textId="77777777">
      <w:pPr>
        <w:pStyle w:val="Heading2"/>
        <w:spacing w:before="166" w:after="166"/>
        <w:rPr>
          <w:rFonts w:ascii="Times New Roman" w:hAnsi="Times New Roman"/>
        </w:rPr>
      </w:pPr>
      <w:bookmarkStart w:id="68" w:name="_Toc11950"/>
      <w:r>
        <w:rPr>
          <w:rFonts w:ascii="Times New Roman" w:hAnsi="Times New Roman"/>
        </w:rPr>
        <w:t xml:space="preserve">1.2 </w:t>
      </w:r>
      <w:r>
        <w:rPr>
          <w:rFonts w:ascii="Times New Roman" w:hAnsi="Times New Roman"/>
        </w:rPr>
        <w:t>拱顶罐的发展及介绍</w:t>
      </w:r>
      <w:bookmarkEnd w:id="68"/>
    </w:p>
    <w:p w:rsidR="00526408" w14:paraId="2E1B17CD" w14:textId="77777777">
      <w:pPr>
        <w:pStyle w:val="Heading3"/>
        <w:spacing w:before="166"/>
      </w:pPr>
      <w:bookmarkStart w:id="69" w:name="_Toc18371"/>
      <w:r>
        <w:t xml:space="preserve">1.2.1 </w:t>
      </w:r>
      <w:r>
        <w:t>拱顶罐的发展</w:t>
      </w:r>
      <w:bookmarkEnd w:id="69"/>
    </w:p>
    <w:p w:rsidR="00526408" w14:paraId="606CD64F" w14:textId="77777777">
      <w:r>
        <w:t>目前，人们对石油资源的需求在不断增加。拱顶油罐是国内许多行业应用最多最广泛的油罐之一，这得益于拱顶罐造价低廉，制造不复杂。以解决</w:t>
      </w:r>
      <w:r>
        <w:t>我么所面临</w:t>
      </w:r>
      <w:r>
        <w:t>的各种困难。如今，有限的石油资源储存变成了各个国家的主要目标，因此建设更多的大型储罐是现在的首要目的。随着国内经济的迅速发展，国内石化企业也对石油需求量在日益增加，所以扩充国内的石油储备能力是必不可少的，第一，可以确保国内石油原料的供应，第二，也可以降低世界石油动荡给我国带来的影响。因此建设更大更多的油罐是必须的</w:t>
      </w:r>
      <w:r>
        <w:rPr>
          <w:vertAlign w:val="superscript"/>
        </w:rPr>
        <w:fldChar w:fldCharType="begin"/>
      </w:r>
      <w:r>
        <w:rPr>
          <w:vertAlign w:val="superscript"/>
        </w:rPr>
        <w:instrText xml:space="preserve"> REF _Ref22929 \w \h </w:instrText>
      </w:r>
      <w:r>
        <w:rPr>
          <w:vertAlign w:val="superscript"/>
        </w:rPr>
        <w:fldChar w:fldCharType="separate"/>
      </w:r>
      <w:r>
        <w:rPr>
          <w:vertAlign w:val="superscript"/>
        </w:rPr>
        <w:t>[4]</w:t>
      </w:r>
      <w:r>
        <w:rPr>
          <w:vertAlign w:val="superscript"/>
        </w:rPr>
        <w:fldChar w:fldCharType="end"/>
      </w:r>
      <w:r>
        <w:t>。中国的大型化油罐的发展是</w:t>
      </w:r>
      <w:r>
        <w:t>20</w:t>
      </w:r>
      <w:r>
        <w:t>世纪</w:t>
      </w:r>
      <w:r>
        <w:t>70</w:t>
      </w:r>
      <w:r>
        <w:t>年代中后期开始的，国内的第</w:t>
      </w:r>
      <w:r>
        <w:rPr>
          <w:rFonts w:hint="eastAsia"/>
        </w:rPr>
        <w:t>一</w:t>
      </w:r>
      <w:r>
        <w:t>座建成的大型油罐是在</w:t>
      </w:r>
      <w:r>
        <w:t>.</w:t>
      </w:r>
      <w:r>
        <w:t>上海的陈山码头，到目前为止，已经在大庆，上海，兰州，秦皇岛，山东，大连等地区建设了</w:t>
      </w:r>
      <w:r>
        <w:t>100</w:t>
      </w:r>
      <w:r>
        <w:t> </w:t>
      </w:r>
      <w:r>
        <w:t>余座</w:t>
      </w:r>
      <w:r>
        <w:t>100000</w:t>
      </w:r>
      <w:r>
        <w:t>立方米</w:t>
      </w:r>
      <w:r>
        <w:t>的油罐。</w:t>
      </w:r>
    </w:p>
    <w:p w:rsidR="00526408" w14:paraId="4A666F70" w14:textId="77777777">
      <w:r>
        <w:t>在日益激烈的国际市场竞争面前，要求油库提高效率，加快周转，加强安全管理，减少人为差错，增强</w:t>
      </w:r>
      <w:r>
        <w:t>竟争</w:t>
      </w:r>
      <w:r>
        <w:t>力和提升企业形象。数字化、网络化、模型化，智能化方向发展是油库发展的必然趋势。近几年</w:t>
      </w:r>
      <w:r>
        <w:t>,</w:t>
      </w:r>
      <w:r>
        <w:t>随着成品油油库技术的升级</w:t>
      </w:r>
      <w:r>
        <w:t>,</w:t>
      </w:r>
      <w:r>
        <w:t>新技术被不断地应用到油库中</w:t>
      </w:r>
      <w:r>
        <w:rPr>
          <w:vertAlign w:val="superscript"/>
        </w:rPr>
        <w:fldChar w:fldCharType="begin"/>
      </w:r>
      <w:r>
        <w:rPr>
          <w:vertAlign w:val="superscript"/>
        </w:rPr>
        <w:instrText xml:space="preserve"> REF _Ref22991 \w \h </w:instrText>
      </w:r>
      <w:r>
        <w:rPr>
          <w:vertAlign w:val="superscript"/>
        </w:rPr>
        <w:fldChar w:fldCharType="separate"/>
      </w:r>
      <w:r>
        <w:rPr>
          <w:vertAlign w:val="superscript"/>
        </w:rPr>
        <w:t>[5]</w:t>
      </w:r>
      <w:r>
        <w:rPr>
          <w:vertAlign w:val="superscript"/>
        </w:rPr>
        <w:fldChar w:fldCharType="end"/>
      </w:r>
      <w:r>
        <w:t>。石化企业在发展现有信息系统的基础上，不断深化企业综合自动化系统，加强安全控制系统的应用，提高企业基础自动化和先进控制水平，以增强企业的市场竞争力。作为作业频率最高的公路发油系统</w:t>
      </w:r>
      <w:r>
        <w:t>,</w:t>
      </w:r>
      <w:r>
        <w:t>已成为油库新技术应用最多的地方</w:t>
      </w:r>
      <w:r>
        <w:t>,</w:t>
      </w:r>
      <w:r>
        <w:t>涉及到设备、控制技术和发油形式。</w:t>
      </w:r>
    </w:p>
    <w:p w:rsidR="00526408" w14:paraId="56CDF440" w14:textId="77777777">
      <w:pPr>
        <w:sectPr w:rsidSect="00BB71AC">
          <w:headerReference w:type="even" r:id="rId73"/>
          <w:headerReference w:type="default" r:id="rId74"/>
          <w:footerReference w:type="even" r:id="rId75"/>
          <w:footerReference w:type="default" r:id="rId76"/>
          <w:headerReference w:type="first" r:id="rId77"/>
          <w:footerReference w:type="first" r:id="rId78"/>
          <w:pgSz w:w="11905" w:h="16838"/>
          <w:pgMar w:top="1984" w:right="1417" w:bottom="1417" w:left="1417" w:header="1417" w:footer="1134" w:gutter="0"/>
          <w:pgNumType w:start="2"/>
          <w:cols w:space="0"/>
          <w:docGrid w:type="lines" w:linePitch="333"/>
        </w:sectPr>
      </w:pPr>
      <w:r>
        <w:t>目前国外拱顶</w:t>
      </w:r>
      <w:r>
        <w:t>罐设计</w:t>
      </w:r>
      <w:r>
        <w:t>的发展趋势是大型化、自支撑式，并逐渐完善解决油品和易挥发产品损耗和环境污染等问题，建造和维修更加方便的拱顶罐，同时开发储罐用的高强度钢，利用储罐的</w:t>
      </w:r>
      <w:r>
        <w:t>CAD</w:t>
      </w:r>
      <w:r>
        <w:t>辅助设计储罐计量和储运系统的自动化等都是当前拱顶</w:t>
      </w:r>
      <w:r>
        <w:t>罐设计</w:t>
      </w:r>
      <w:r>
        <w:t>的重点研究方向。</w:t>
      </w:r>
    </w:p>
    <w:p w:rsidR="00526408" w14:paraId="36202FEA" w14:textId="77777777">
      <w:pPr>
        <w:pStyle w:val="Heading3"/>
        <w:spacing w:before="166"/>
      </w:pPr>
      <w:bookmarkStart w:id="70" w:name="_Toc11004"/>
      <w:r>
        <w:t xml:space="preserve">1.2.2 </w:t>
      </w:r>
      <w:r>
        <w:t>拱顶罐的结构和特点</w:t>
      </w:r>
      <w:bookmarkEnd w:id="70"/>
    </w:p>
    <w:p w:rsidR="00526408" w14:paraId="0BDAF6BB" w14:textId="77777777">
      <w:r>
        <w:t>拱顶储罐是指罐顶为球冠状，罐体为圆柱形的一种容器。拱顶储罐除了罐顶板的制作较复杂外，其他部位的制作较容易，造价较低，故在外石油化工部门应用较为广泛。容积的拱顶罐为</w:t>
      </w:r>
      <w:r>
        <w:t>3</w:t>
      </w:r>
      <w:r>
        <w:t>万网壳拱顶储罐，常用的容积为</w:t>
      </w:r>
      <w:r>
        <w:t>1</w:t>
      </w:r>
      <w:r>
        <w:t>万或再小些。拱顶本身是承重机构有较大刚性，能承受较高的内压，有利于降低油品的蒸发损耗，结构简单，</w:t>
      </w:r>
      <w:r>
        <w:t>试用于装柴油</w:t>
      </w:r>
      <w:r>
        <w:t>以上挥发性小的油品。</w:t>
      </w:r>
    </w:p>
    <w:p w:rsidR="00526408" w14:paraId="6A382BCA" w14:textId="77777777">
      <w:r>
        <w:t>（</w:t>
      </w:r>
      <w:r>
        <w:t>1</w:t>
      </w:r>
      <w:r>
        <w:t>）罐底：由多块薄钢板拼装而成，其排列</w:t>
      </w:r>
      <w:r>
        <w:t>方式般由设计</w:t>
      </w:r>
      <w:r>
        <w:t>给定。罐底中部钢板称为中幅板，采用搭接焊缝形式；周边的钢板称为边缘板（边板），要采用对接焊缝形式。边缘板可采用条形板，也可采用弓形板，依储罐的直径、容量及与底板相焊接的节壁板的材质而定</w:t>
      </w:r>
      <w:r>
        <w:rPr>
          <w:vertAlign w:val="superscript"/>
        </w:rPr>
        <w:fldChar w:fldCharType="begin"/>
      </w:r>
      <w:r>
        <w:rPr>
          <w:vertAlign w:val="superscript"/>
        </w:rPr>
        <w:instrText xml:space="preserve"> REF _Ref23056 \w \h </w:instrText>
      </w:r>
      <w:r>
        <w:rPr>
          <w:vertAlign w:val="superscript"/>
        </w:rPr>
        <w:fldChar w:fldCharType="separate"/>
      </w:r>
      <w:r>
        <w:rPr>
          <w:vertAlign w:val="superscript"/>
        </w:rPr>
        <w:t>[6]</w:t>
      </w:r>
      <w:r>
        <w:rPr>
          <w:vertAlign w:val="superscript"/>
        </w:rPr>
        <w:fldChar w:fldCharType="end"/>
      </w:r>
      <w:r>
        <w:t>。</w:t>
      </w:r>
    </w:p>
    <w:p w:rsidR="00526408" w14:paraId="07F4C5A5" w14:textId="77777777">
      <w:r>
        <w:t>（</w:t>
      </w:r>
      <w:r>
        <w:t>2</w:t>
      </w:r>
      <w:r>
        <w:t>）罐壁：由多圈钢板组对焊接而成，钢板厚度沿罐壁的高度自下而上逐渐减少，小厚度为</w:t>
      </w:r>
      <w:r>
        <w:t>4</w:t>
      </w:r>
      <w:r>
        <w:t>～</w:t>
      </w:r>
      <w:r>
        <w:t>6mm</w:t>
      </w:r>
      <w:r>
        <w:t>。目前，由于安装工艺的进步，罐壁板主要采用对接焊缝形式，已很少采用搭接。罐壁板底部与罐底板</w:t>
      </w:r>
      <w:r>
        <w:t>采用角接焊缝</w:t>
      </w:r>
      <w:r>
        <w:t>形式，双面连续焊接</w:t>
      </w:r>
      <w:r>
        <w:rPr>
          <w:vertAlign w:val="superscript"/>
        </w:rPr>
        <w:fldChar w:fldCharType="begin"/>
      </w:r>
      <w:r>
        <w:rPr>
          <w:vertAlign w:val="superscript"/>
        </w:rPr>
        <w:instrText xml:space="preserve"> REF _Ref23112 \w \h </w:instrText>
      </w:r>
      <w:r>
        <w:rPr>
          <w:vertAlign w:val="superscript"/>
        </w:rPr>
        <w:fldChar w:fldCharType="separate"/>
      </w:r>
      <w:r>
        <w:rPr>
          <w:vertAlign w:val="superscript"/>
        </w:rPr>
        <w:t>[7]</w:t>
      </w:r>
      <w:r>
        <w:rPr>
          <w:vertAlign w:val="superscript"/>
        </w:rPr>
        <w:fldChar w:fldCharType="end"/>
      </w:r>
      <w:r>
        <w:t>。</w:t>
      </w:r>
    </w:p>
    <w:p w:rsidR="00526408" w14:paraId="544EF593" w14:textId="77777777">
      <w:r>
        <w:t>（</w:t>
      </w:r>
      <w:r>
        <w:t>3</w:t>
      </w:r>
      <w:r>
        <w:t>）罐顶：由多块厚度为</w:t>
      </w:r>
      <w:r>
        <w:t>4</w:t>
      </w:r>
      <w:r>
        <w:t>～</w:t>
      </w:r>
      <w:r>
        <w:t>6mm</w:t>
      </w:r>
      <w:r>
        <w:t>的压制薄钢板和加强筋（通常用角钢或扁钢）组成的扇形罐顶板构成，或由构架和薄钢板构成，各扇形罐顶板之间采用搭接焊缝。</w:t>
      </w:r>
    </w:p>
    <w:p w:rsidR="00526408" w14:paraId="742FEFCD" w14:textId="77777777">
      <w:r>
        <w:t>拱顶</w:t>
      </w:r>
      <w:r>
        <w:t>罐主要</w:t>
      </w:r>
      <w:r>
        <w:t>用于储存低蒸汽压油料，如煤油、燃料油、柴油、润滑油、液体沥青以及闪点大于等于</w:t>
      </w:r>
      <w:r>
        <w:t>60</w:t>
      </w:r>
      <w:r>
        <w:t>度的各种馏分油。</w:t>
      </w:r>
    </w:p>
    <w:p w:rsidR="00526408" w14:paraId="6E0F7EC9" w14:textId="77777777">
      <w:pPr>
        <w:pStyle w:val="Heading2"/>
        <w:spacing w:before="166" w:after="166"/>
        <w:rPr>
          <w:rFonts w:ascii="Times New Roman" w:hAnsi="Times New Roman"/>
        </w:rPr>
      </w:pPr>
      <w:bookmarkStart w:id="71" w:name="_Toc26008"/>
      <w:r>
        <w:rPr>
          <w:rFonts w:ascii="Times New Roman" w:hAnsi="Times New Roman"/>
        </w:rPr>
        <w:t xml:space="preserve">1.3 </w:t>
      </w:r>
      <w:r>
        <w:rPr>
          <w:rFonts w:ascii="Times New Roman" w:hAnsi="Times New Roman"/>
        </w:rPr>
        <w:t>研究内容</w:t>
      </w:r>
      <w:bookmarkEnd w:id="71"/>
    </w:p>
    <w:p w:rsidR="00526408" w14:paraId="637FD3D6" w14:textId="77777777">
      <w:pPr>
        <w:pStyle w:val="Heading3"/>
        <w:spacing w:before="166"/>
      </w:pPr>
      <w:bookmarkStart w:id="72" w:name="_Toc31197"/>
      <w:r>
        <w:t xml:space="preserve">1.3.1 </w:t>
      </w:r>
      <w:r>
        <w:t>拱顶罐的设计原则</w:t>
      </w:r>
      <w:bookmarkEnd w:id="72"/>
    </w:p>
    <w:p w:rsidR="00526408" w14:paraId="39EEAB75" w14:textId="77777777">
      <w:r>
        <w:t>(1)</w:t>
      </w:r>
      <w:r>
        <w:t>节省钢材。</w:t>
      </w:r>
    </w:p>
    <w:p w:rsidR="00526408" w14:paraId="143484DE" w14:textId="77777777">
      <w:r>
        <w:t>(2)</w:t>
      </w:r>
      <w:r>
        <w:t>减少投资。</w:t>
      </w:r>
    </w:p>
    <w:p w:rsidR="00526408" w14:paraId="3DD9F890" w14:textId="77777777">
      <w:r>
        <w:t>(3)</w:t>
      </w:r>
      <w:r>
        <w:t>占地面积小。</w:t>
      </w:r>
    </w:p>
    <w:p w:rsidR="00526408" w14:paraId="6E2183D4" w14:textId="77777777">
      <w:r>
        <w:t>(4)</w:t>
      </w:r>
      <w:r>
        <w:t>操作简单，管理方便。</w:t>
      </w:r>
    </w:p>
    <w:p w:rsidR="00526408" w14:paraId="16CB3BDA" w14:textId="77777777">
      <w:r>
        <w:t>(5)</w:t>
      </w:r>
      <w:r>
        <w:t>管线及其配件造价较低。</w:t>
      </w:r>
    </w:p>
    <w:p w:rsidR="00526408" w14:paraId="0DC3D9F6" w14:textId="77777777">
      <w:pPr>
        <w:pStyle w:val="Heading3"/>
        <w:spacing w:before="166"/>
      </w:pPr>
      <w:bookmarkStart w:id="73" w:name="_Toc24050"/>
      <w:r>
        <w:t xml:space="preserve">1.3.2 </w:t>
      </w:r>
      <w:r>
        <w:t>拱顶罐的设计参数</w:t>
      </w:r>
      <w:bookmarkEnd w:id="73"/>
    </w:p>
    <w:p w:rsidR="00526408" w14:paraId="2D8D7BF3" w14:textId="77777777">
      <w:pPr>
        <w:ind w:firstLine="0" w:firstLineChars="0"/>
      </w:pPr>
      <w:r>
        <w:t>本文以</w:t>
      </w:r>
      <w:r>
        <w:t>300m</w:t>
      </w:r>
      <w:r>
        <w:rPr>
          <w:vertAlign w:val="superscript"/>
        </w:rPr>
        <w:t>3</w:t>
      </w:r>
      <w:r>
        <w:t>拱顶罐为研究对象，主要内容如下：</w:t>
      </w:r>
    </w:p>
    <w:p w:rsidR="00526408" w14:paraId="27D8DAFE" w14:textId="77777777">
      <w:pPr>
        <w:ind w:firstLine="0" w:firstLineChars="0"/>
      </w:pPr>
      <w:r>
        <w:t>1</w:t>
      </w:r>
      <w:r>
        <w:t>、拱顶</w:t>
      </w:r>
      <w:r>
        <w:t>罐主体</w:t>
      </w:r>
      <w:r>
        <w:t>材料的选择；</w:t>
      </w:r>
    </w:p>
    <w:p w:rsidR="00526408" w14:paraId="45560137" w14:textId="77777777">
      <w:pPr>
        <w:ind w:firstLine="0" w:firstLineChars="0"/>
        <w:sectPr w:rsidSect="00BB71AC">
          <w:headerReference w:type="even" r:id="rId79"/>
          <w:headerReference w:type="default" r:id="rId80"/>
          <w:footerReference w:type="even" r:id="rId81"/>
          <w:footerReference w:type="default" r:id="rId82"/>
          <w:headerReference w:type="first" r:id="rId83"/>
          <w:footerReference w:type="first" r:id="rId84"/>
          <w:type w:val="nextPage"/>
          <w:pgSz w:w="11905" w:h="16838"/>
          <w:pgMar w:top="1984" w:right="1417" w:bottom="1417" w:left="1417" w:header="1417" w:footer="1134" w:gutter="0"/>
          <w:pgNumType w:start="3"/>
          <w:cols w:space="0"/>
          <w:titlePg w:val="0"/>
          <w:docGrid w:type="lines" w:linePitch="333"/>
        </w:sectPr>
      </w:pPr>
      <w:r>
        <w:t>2</w:t>
      </w:r>
      <w:r>
        <w:t>、罐壁的厚度、外压、开孔及开孔补强、应力计算和校核；</w:t>
      </w:r>
    </w:p>
    <w:p w:rsidR="00526408" w14:paraId="0F7964A3" w14:textId="77777777">
      <w:pPr>
        <w:ind w:firstLine="0" w:firstLineChars="0"/>
      </w:pPr>
      <w:r>
        <w:t>3</w:t>
      </w:r>
      <w:r>
        <w:t>、罐底的排版和厚度的设计；</w:t>
      </w:r>
    </w:p>
    <w:p w:rsidR="00526408" w14:paraId="3F1689E5" w14:textId="77777777">
      <w:pPr>
        <w:ind w:firstLine="0" w:firstLineChars="0"/>
      </w:pPr>
      <w:r>
        <w:t>4</w:t>
      </w:r>
      <w:r>
        <w:t>、球壳的设计以及拱顶稳定性校核；</w:t>
      </w:r>
    </w:p>
    <w:p w:rsidR="00526408" w14:paraId="5EB4F75F" w14:textId="77777777">
      <w:pPr>
        <w:ind w:firstLine="0" w:firstLineChars="0"/>
      </w:pPr>
      <w:r>
        <w:t>5</w:t>
      </w:r>
      <w:r>
        <w:t>、通过倾覆力矩的计算和临界压应力计算及校核，设计储罐抗震性</w:t>
      </w:r>
      <w:r>
        <w:rPr>
          <w:rFonts w:hint="eastAsia"/>
        </w:rPr>
        <w:t>；</w:t>
      </w:r>
    </w:p>
    <w:p w:rsidR="00526408" w14:paraId="5F82E7E7" w14:textId="77777777">
      <w:pPr>
        <w:ind w:firstLine="0" w:firstLineChars="0"/>
        <w:sectPr w:rsidSect="00BB71AC">
          <w:headerReference w:type="even" r:id="rId85"/>
          <w:headerReference w:type="default" r:id="rId86"/>
          <w:footerReference w:type="even" r:id="rId87"/>
          <w:footerReference w:type="default" r:id="rId88"/>
          <w:headerReference w:type="first" r:id="rId89"/>
          <w:footerReference w:type="first" r:id="rId90"/>
          <w:type w:val="nextPage"/>
          <w:pgSz w:w="11905" w:h="16838"/>
          <w:pgMar w:top="1984" w:right="1417" w:bottom="1417" w:left="1417" w:header="1417" w:footer="1134" w:gutter="0"/>
          <w:pgNumType w:start="4"/>
          <w:cols w:space="0"/>
          <w:titlePg w:val="0"/>
          <w:docGrid w:type="lines" w:linePitch="333"/>
        </w:sectPr>
      </w:pPr>
      <w:r>
        <w:rPr>
          <w:rFonts w:hint="eastAsia"/>
        </w:rPr>
        <w:t>6</w:t>
      </w:r>
      <w:r>
        <w:rPr>
          <w:rFonts w:hint="eastAsia"/>
        </w:rPr>
        <w:t>、消防系统的计算。</w:t>
      </w:r>
    </w:p>
    <w:p w:rsidR="00526408" w14:paraId="050ADFA2" w14:textId="77777777">
      <w:pPr>
        <w:pStyle w:val="Heading1"/>
        <w:spacing w:line="240" w:lineRule="auto"/>
      </w:pPr>
      <w:bookmarkStart w:id="74" w:name="_Toc18297"/>
      <w:r>
        <w:t>第</w:t>
      </w:r>
      <w:r>
        <w:t>2</w:t>
      </w:r>
      <w:r>
        <w:t>章</w:t>
      </w:r>
      <w:r>
        <w:t xml:space="preserve"> </w:t>
      </w:r>
      <w:r>
        <w:t>拱顶</w:t>
      </w:r>
      <w:r>
        <w:t>罐设计</w:t>
      </w:r>
      <w:r>
        <w:t>计算</w:t>
      </w:r>
      <w:bookmarkEnd w:id="74"/>
    </w:p>
    <w:p w:rsidR="00526408" w14:paraId="0D31EF65" w14:textId="77777777">
      <w:pPr>
        <w:pStyle w:val="Heading2"/>
        <w:spacing w:before="166" w:after="166"/>
        <w:rPr>
          <w:rFonts w:ascii="Times New Roman" w:hAnsi="Times New Roman"/>
        </w:rPr>
      </w:pPr>
      <w:bookmarkStart w:id="75" w:name="_Toc8258"/>
      <w:r>
        <w:rPr>
          <w:rFonts w:ascii="Times New Roman" w:hAnsi="Times New Roman"/>
        </w:rPr>
        <w:t xml:space="preserve">2.1 </w:t>
      </w:r>
      <w:r>
        <w:rPr>
          <w:rFonts w:ascii="Times New Roman" w:hAnsi="Times New Roman"/>
        </w:rPr>
        <w:t>罐材的</w:t>
      </w:r>
      <w:r>
        <w:rPr>
          <w:rFonts w:ascii="Times New Roman" w:hAnsi="Times New Roman"/>
        </w:rPr>
        <w:t>选择</w:t>
      </w:r>
      <w:bookmarkEnd w:id="75"/>
    </w:p>
    <w:p w:rsidR="00526408" w14:paraId="4FB9A93E" w14:textId="77777777">
      <w:r>
        <w:t>储罐的用材按类别可分为：碳钢（碳素钢和低合金钢）、不锈钢、铝及其合金。储罐用材的选择应根据储罐的设计温度、物料的特性钢材的性能和使用限制，在保证各部位安全，可靠的基础上节省投资的原则。在满足其他条件的情况下优先选用碳素钢。由强度决定的罐壁部分、罐底的边缘板、人孔接管、在原则上应选择同一种材科。储罐材料的选取要考虑设计的压力温度，储存的油品及性质，还有材料的焊接性能，抗腐蚀性能等多种因素。</w:t>
      </w:r>
    </w:p>
    <w:p w:rsidR="00526408" w14:paraId="209E882A" w14:textId="77777777">
      <w:pPr>
        <w:ind w:firstLine="0" w:firstLineChars="0"/>
        <w:rPr>
          <w:rFonts w:eastAsia="黑体"/>
        </w:rPr>
      </w:pPr>
      <w:r>
        <w:rPr>
          <w:rFonts w:eastAsia="黑体"/>
        </w:rPr>
        <w:t xml:space="preserve"> </w:t>
      </w:r>
    </w:p>
    <w:p w:rsidR="00526408" w14:paraId="7CDA8886" w14:textId="77777777">
      <w:pPr>
        <w:ind w:firstLine="0" w:firstLineChars="0"/>
        <w:jc w:val="center"/>
        <w:rPr>
          <w:sz w:val="21"/>
          <w:szCs w:val="21"/>
        </w:rPr>
      </w:pPr>
      <w:r>
        <w:rPr>
          <w:sz w:val="21"/>
          <w:szCs w:val="21"/>
        </w:rPr>
        <w:t>表</w:t>
      </w:r>
      <w:r>
        <w:rPr>
          <w:b/>
          <w:bCs/>
          <w:sz w:val="21"/>
          <w:szCs w:val="21"/>
        </w:rPr>
        <w:t xml:space="preserve">2.1 </w:t>
      </w:r>
      <w:r>
        <w:rPr>
          <w:sz w:val="21"/>
          <w:szCs w:val="21"/>
        </w:rPr>
        <w:t>钢板许用应力值</w:t>
      </w:r>
    </w:p>
    <w:tbl>
      <w:tblPr>
        <w:tblStyle w:val="TableGrid0"/>
        <w:tblW w:w="0" w:type="auto"/>
        <w:tblInd w:w="153" w:type="dxa"/>
        <w:tblLook w:val="04A0"/>
      </w:tblPr>
      <w:tblGrid>
        <w:gridCol w:w="1277"/>
        <w:gridCol w:w="959"/>
        <w:gridCol w:w="1108"/>
        <w:gridCol w:w="1022"/>
        <w:gridCol w:w="1049"/>
        <w:gridCol w:w="1049"/>
        <w:gridCol w:w="1050"/>
        <w:gridCol w:w="1052"/>
      </w:tblGrid>
      <w:tr w14:paraId="5C7B2DA2" w14:textId="77777777">
        <w:tblPrEx>
          <w:tblW w:w="0" w:type="auto"/>
          <w:tblInd w:w="153" w:type="dxa"/>
          <w:tblLook w:val="04A0"/>
        </w:tblPrEx>
        <w:trPr>
          <w:trHeight w:val="811"/>
        </w:trPr>
        <w:tc>
          <w:tcPr>
            <w:tcW w:w="1277" w:type="dxa"/>
            <w:tcBorders>
              <w:top w:val="single" w:sz="12" w:space="0" w:color="auto"/>
              <w:left w:val="nil"/>
              <w:bottom w:val="single" w:sz="6" w:space="0" w:color="auto"/>
              <w:right w:val="nil"/>
            </w:tcBorders>
            <w:vAlign w:val="center"/>
          </w:tcPr>
          <w:p w:rsidR="00526408" w14:paraId="66B471A4" w14:textId="77777777">
            <w:pPr>
              <w:pStyle w:val="2"/>
              <w:ind w:firstLine="0" w:firstLineChars="0"/>
              <w:jc w:val="center"/>
              <w:rPr>
                <w:sz w:val="21"/>
                <w:szCs w:val="21"/>
              </w:rPr>
            </w:pPr>
            <w:r>
              <w:rPr>
                <w:kern w:val="0"/>
                <w:sz w:val="21"/>
                <w:szCs w:val="21"/>
              </w:rPr>
              <w:t>钢号</w:t>
            </w:r>
          </w:p>
        </w:tc>
        <w:tc>
          <w:tcPr>
            <w:tcW w:w="959" w:type="dxa"/>
            <w:tcBorders>
              <w:top w:val="single" w:sz="12" w:space="0" w:color="auto"/>
              <w:left w:val="nil"/>
              <w:bottom w:val="single" w:sz="6" w:space="0" w:color="auto"/>
              <w:right w:val="nil"/>
            </w:tcBorders>
          </w:tcPr>
          <w:p w:rsidR="00526408" w14:paraId="33788F40" w14:textId="77777777">
            <w:pPr>
              <w:pStyle w:val="2"/>
              <w:ind w:firstLine="0" w:firstLineChars="0"/>
              <w:jc w:val="center"/>
              <w:rPr>
                <w:sz w:val="21"/>
                <w:szCs w:val="21"/>
              </w:rPr>
            </w:pPr>
            <w:r>
              <w:rPr>
                <w:kern w:val="0"/>
                <w:sz w:val="21"/>
                <w:szCs w:val="21"/>
              </w:rPr>
              <w:t>使用</w:t>
            </w:r>
          </w:p>
          <w:p w:rsidR="00526408" w14:paraId="331C4897" w14:textId="77777777">
            <w:pPr>
              <w:pStyle w:val="2"/>
              <w:ind w:firstLine="0" w:firstLineChars="0"/>
              <w:jc w:val="center"/>
              <w:rPr>
                <w:sz w:val="21"/>
                <w:szCs w:val="21"/>
              </w:rPr>
            </w:pPr>
            <w:r>
              <w:rPr>
                <w:kern w:val="0"/>
                <w:sz w:val="21"/>
                <w:szCs w:val="21"/>
              </w:rPr>
              <w:t>状态</w:t>
            </w:r>
          </w:p>
        </w:tc>
        <w:tc>
          <w:tcPr>
            <w:tcW w:w="1108" w:type="dxa"/>
            <w:tcBorders>
              <w:top w:val="single" w:sz="12" w:space="0" w:color="auto"/>
              <w:left w:val="nil"/>
              <w:bottom w:val="single" w:sz="6" w:space="0" w:color="auto"/>
              <w:right w:val="nil"/>
            </w:tcBorders>
          </w:tcPr>
          <w:p w:rsidR="00526408" w14:paraId="5F19A77D" w14:textId="77777777">
            <w:pPr>
              <w:pStyle w:val="2"/>
              <w:ind w:firstLine="0" w:firstLineChars="0"/>
              <w:jc w:val="center"/>
              <w:rPr>
                <w:sz w:val="21"/>
                <w:szCs w:val="21"/>
              </w:rPr>
            </w:pPr>
            <w:r>
              <w:rPr>
                <w:kern w:val="0"/>
                <w:sz w:val="21"/>
                <w:szCs w:val="21"/>
              </w:rPr>
              <w:t>板厚（</w:t>
            </w:r>
            <w:r>
              <w:rPr>
                <w:kern w:val="0"/>
                <w:sz w:val="21"/>
                <w:szCs w:val="21"/>
              </w:rPr>
              <w:t>mm)</w:t>
            </w:r>
          </w:p>
        </w:tc>
        <w:tc>
          <w:tcPr>
            <w:tcW w:w="5222" w:type="dxa"/>
            <w:gridSpan w:val="5"/>
            <w:tcBorders>
              <w:top w:val="single" w:sz="12" w:space="0" w:color="auto"/>
              <w:left w:val="nil"/>
              <w:bottom w:val="single" w:sz="6" w:space="0" w:color="auto"/>
              <w:right w:val="nil"/>
            </w:tcBorders>
            <w:vAlign w:val="center"/>
          </w:tcPr>
          <w:p w:rsidR="00526408" w14:paraId="763B500E" w14:textId="77777777">
            <w:pPr>
              <w:pStyle w:val="2"/>
              <w:ind w:firstLine="420"/>
              <w:jc w:val="center"/>
              <w:rPr>
                <w:sz w:val="21"/>
                <w:szCs w:val="21"/>
              </w:rPr>
            </w:pPr>
            <w:r>
              <w:rPr>
                <w:kern w:val="0"/>
                <w:sz w:val="21"/>
                <w:szCs w:val="21"/>
              </w:rPr>
              <w:t>在下列温度（</w:t>
            </w:r>
            <w:r>
              <w:rPr>
                <w:kern w:val="0"/>
                <w:sz w:val="21"/>
                <w:szCs w:val="21"/>
              </w:rPr>
              <w:t>℃</w:t>
            </w:r>
            <w:r>
              <w:rPr>
                <w:kern w:val="0"/>
                <w:sz w:val="21"/>
                <w:szCs w:val="21"/>
              </w:rPr>
              <w:t>）下的许用应力</w:t>
            </w:r>
            <w:r>
              <w:rPr>
                <w:kern w:val="0"/>
                <w:sz w:val="21"/>
                <w:szCs w:val="21"/>
              </w:rPr>
              <w:t>(MPA)</w:t>
            </w:r>
          </w:p>
        </w:tc>
      </w:tr>
      <w:tr w14:paraId="69E8F775" w14:textId="77777777">
        <w:tblPrEx>
          <w:tblW w:w="0" w:type="auto"/>
          <w:tblInd w:w="153" w:type="dxa"/>
          <w:tblLook w:val="04A0"/>
        </w:tblPrEx>
        <w:trPr>
          <w:trHeight w:val="411"/>
        </w:trPr>
        <w:tc>
          <w:tcPr>
            <w:tcW w:w="1277" w:type="dxa"/>
            <w:tcBorders>
              <w:top w:val="single" w:sz="6" w:space="0" w:color="auto"/>
              <w:left w:val="nil"/>
              <w:bottom w:val="nil"/>
              <w:right w:val="nil"/>
            </w:tcBorders>
          </w:tcPr>
          <w:p w:rsidR="00526408" w14:paraId="7C928620" w14:textId="77777777">
            <w:pPr>
              <w:pStyle w:val="2"/>
              <w:ind w:firstLine="420"/>
              <w:jc w:val="center"/>
              <w:rPr>
                <w:sz w:val="21"/>
                <w:szCs w:val="21"/>
              </w:rPr>
            </w:pPr>
          </w:p>
        </w:tc>
        <w:tc>
          <w:tcPr>
            <w:tcW w:w="959" w:type="dxa"/>
            <w:tcBorders>
              <w:top w:val="single" w:sz="6" w:space="0" w:color="auto"/>
              <w:left w:val="nil"/>
              <w:bottom w:val="nil"/>
              <w:right w:val="nil"/>
            </w:tcBorders>
          </w:tcPr>
          <w:p w:rsidR="00526408" w14:paraId="1C307782" w14:textId="77777777">
            <w:pPr>
              <w:pStyle w:val="2"/>
              <w:ind w:firstLine="420"/>
              <w:jc w:val="center"/>
              <w:rPr>
                <w:sz w:val="21"/>
                <w:szCs w:val="21"/>
              </w:rPr>
            </w:pPr>
          </w:p>
        </w:tc>
        <w:tc>
          <w:tcPr>
            <w:tcW w:w="1108" w:type="dxa"/>
            <w:tcBorders>
              <w:top w:val="single" w:sz="6" w:space="0" w:color="auto"/>
              <w:left w:val="nil"/>
              <w:bottom w:val="nil"/>
              <w:right w:val="nil"/>
            </w:tcBorders>
          </w:tcPr>
          <w:p w:rsidR="00526408" w14:paraId="0A656FB3" w14:textId="77777777">
            <w:pPr>
              <w:pStyle w:val="2"/>
              <w:ind w:firstLine="420"/>
              <w:jc w:val="center"/>
              <w:rPr>
                <w:sz w:val="21"/>
                <w:szCs w:val="21"/>
              </w:rPr>
            </w:pPr>
          </w:p>
        </w:tc>
        <w:tc>
          <w:tcPr>
            <w:tcW w:w="1022" w:type="dxa"/>
            <w:tcBorders>
              <w:top w:val="single" w:sz="6" w:space="0" w:color="auto"/>
              <w:left w:val="nil"/>
              <w:bottom w:val="nil"/>
              <w:right w:val="nil"/>
            </w:tcBorders>
          </w:tcPr>
          <w:p w:rsidR="00526408" w14:paraId="707AE5B7" w14:textId="77777777">
            <w:pPr>
              <w:pStyle w:val="2"/>
              <w:ind w:firstLine="0" w:firstLineChars="0"/>
              <w:jc w:val="center"/>
              <w:rPr>
                <w:sz w:val="21"/>
                <w:szCs w:val="21"/>
              </w:rPr>
            </w:pPr>
            <w:r>
              <w:rPr>
                <w:kern w:val="0"/>
                <w:sz w:val="21"/>
                <w:szCs w:val="21"/>
              </w:rPr>
              <w:t>≤20℃</w:t>
            </w:r>
          </w:p>
        </w:tc>
        <w:tc>
          <w:tcPr>
            <w:tcW w:w="1049" w:type="dxa"/>
            <w:tcBorders>
              <w:top w:val="single" w:sz="6" w:space="0" w:color="auto"/>
              <w:left w:val="nil"/>
              <w:bottom w:val="nil"/>
              <w:right w:val="nil"/>
            </w:tcBorders>
          </w:tcPr>
          <w:p w:rsidR="00526408" w14:paraId="35CB8675" w14:textId="77777777">
            <w:pPr>
              <w:pStyle w:val="2"/>
              <w:ind w:firstLine="0" w:firstLineChars="0"/>
              <w:jc w:val="center"/>
              <w:rPr>
                <w:sz w:val="21"/>
                <w:szCs w:val="21"/>
              </w:rPr>
            </w:pPr>
            <w:r>
              <w:rPr>
                <w:kern w:val="0"/>
                <w:sz w:val="21"/>
                <w:szCs w:val="21"/>
              </w:rPr>
              <w:t>100℃</w:t>
            </w:r>
          </w:p>
        </w:tc>
        <w:tc>
          <w:tcPr>
            <w:tcW w:w="1049" w:type="dxa"/>
            <w:tcBorders>
              <w:top w:val="single" w:sz="6" w:space="0" w:color="auto"/>
              <w:left w:val="nil"/>
              <w:bottom w:val="nil"/>
              <w:right w:val="nil"/>
            </w:tcBorders>
          </w:tcPr>
          <w:p w:rsidR="00526408" w14:paraId="5BF1FC69" w14:textId="77777777">
            <w:pPr>
              <w:pStyle w:val="2"/>
              <w:ind w:firstLine="0" w:firstLineChars="0"/>
              <w:jc w:val="center"/>
              <w:rPr>
                <w:sz w:val="21"/>
                <w:szCs w:val="21"/>
              </w:rPr>
            </w:pPr>
            <w:r>
              <w:rPr>
                <w:kern w:val="0"/>
                <w:sz w:val="21"/>
                <w:szCs w:val="21"/>
              </w:rPr>
              <w:t>150℃</w:t>
            </w:r>
          </w:p>
        </w:tc>
        <w:tc>
          <w:tcPr>
            <w:tcW w:w="1050" w:type="dxa"/>
            <w:tcBorders>
              <w:top w:val="single" w:sz="6" w:space="0" w:color="auto"/>
              <w:left w:val="nil"/>
              <w:bottom w:val="nil"/>
              <w:right w:val="nil"/>
            </w:tcBorders>
          </w:tcPr>
          <w:p w:rsidR="00526408" w14:paraId="6D6D340A" w14:textId="77777777">
            <w:pPr>
              <w:pStyle w:val="2"/>
              <w:ind w:firstLine="0" w:firstLineChars="0"/>
              <w:jc w:val="center"/>
              <w:rPr>
                <w:sz w:val="21"/>
                <w:szCs w:val="21"/>
              </w:rPr>
            </w:pPr>
            <w:r>
              <w:rPr>
                <w:kern w:val="0"/>
                <w:sz w:val="21"/>
                <w:szCs w:val="21"/>
              </w:rPr>
              <w:t>200℃</w:t>
            </w:r>
          </w:p>
        </w:tc>
        <w:tc>
          <w:tcPr>
            <w:tcW w:w="1052" w:type="dxa"/>
            <w:tcBorders>
              <w:top w:val="single" w:sz="6" w:space="0" w:color="auto"/>
              <w:left w:val="nil"/>
              <w:bottom w:val="nil"/>
              <w:right w:val="nil"/>
            </w:tcBorders>
          </w:tcPr>
          <w:p w:rsidR="00526408" w14:paraId="1172530E" w14:textId="77777777">
            <w:pPr>
              <w:pStyle w:val="2"/>
              <w:ind w:firstLine="0" w:firstLineChars="0"/>
              <w:jc w:val="center"/>
              <w:rPr>
                <w:sz w:val="21"/>
                <w:szCs w:val="21"/>
              </w:rPr>
            </w:pPr>
            <w:r>
              <w:rPr>
                <w:kern w:val="0"/>
                <w:sz w:val="21"/>
                <w:szCs w:val="21"/>
              </w:rPr>
              <w:t>250℃</w:t>
            </w:r>
          </w:p>
        </w:tc>
      </w:tr>
      <w:tr w14:paraId="31504AB6" w14:textId="77777777">
        <w:tblPrEx>
          <w:tblW w:w="0" w:type="auto"/>
          <w:tblInd w:w="153" w:type="dxa"/>
          <w:tblLook w:val="04A0"/>
        </w:tblPrEx>
        <w:trPr>
          <w:trHeight w:val="411"/>
        </w:trPr>
        <w:tc>
          <w:tcPr>
            <w:tcW w:w="1277" w:type="dxa"/>
            <w:tcBorders>
              <w:top w:val="nil"/>
              <w:left w:val="nil"/>
              <w:bottom w:val="nil"/>
              <w:right w:val="nil"/>
            </w:tcBorders>
          </w:tcPr>
          <w:p w:rsidR="00526408" w14:paraId="296A2643" w14:textId="77777777">
            <w:pPr>
              <w:pStyle w:val="2"/>
              <w:ind w:firstLine="0" w:firstLineChars="0"/>
              <w:jc w:val="center"/>
              <w:rPr>
                <w:sz w:val="21"/>
                <w:szCs w:val="21"/>
              </w:rPr>
            </w:pPr>
            <w:r>
              <w:rPr>
                <w:kern w:val="0"/>
                <w:sz w:val="21"/>
                <w:szCs w:val="21"/>
              </w:rPr>
              <w:t>Q235-B</w:t>
            </w:r>
          </w:p>
        </w:tc>
        <w:tc>
          <w:tcPr>
            <w:tcW w:w="959" w:type="dxa"/>
            <w:tcBorders>
              <w:top w:val="nil"/>
              <w:left w:val="nil"/>
              <w:bottom w:val="nil"/>
              <w:right w:val="nil"/>
            </w:tcBorders>
          </w:tcPr>
          <w:p w:rsidR="00526408" w14:paraId="684A9B40" w14:textId="77777777">
            <w:pPr>
              <w:pStyle w:val="2"/>
              <w:ind w:firstLine="0" w:firstLineChars="0"/>
              <w:jc w:val="center"/>
              <w:rPr>
                <w:sz w:val="21"/>
                <w:szCs w:val="21"/>
              </w:rPr>
            </w:pPr>
            <w:r>
              <w:rPr>
                <w:kern w:val="0"/>
                <w:sz w:val="21"/>
                <w:szCs w:val="21"/>
              </w:rPr>
              <w:t>热轧</w:t>
            </w:r>
          </w:p>
        </w:tc>
        <w:tc>
          <w:tcPr>
            <w:tcW w:w="1108" w:type="dxa"/>
            <w:tcBorders>
              <w:top w:val="nil"/>
              <w:left w:val="nil"/>
              <w:bottom w:val="nil"/>
              <w:right w:val="nil"/>
            </w:tcBorders>
          </w:tcPr>
          <w:p w:rsidR="00526408" w14:paraId="1132C7F6" w14:textId="77777777">
            <w:pPr>
              <w:pStyle w:val="2"/>
              <w:ind w:firstLine="0" w:firstLineChars="0"/>
              <w:jc w:val="center"/>
              <w:rPr>
                <w:sz w:val="21"/>
                <w:szCs w:val="21"/>
              </w:rPr>
            </w:pPr>
            <w:r>
              <w:rPr>
                <w:kern w:val="0"/>
                <w:sz w:val="21"/>
                <w:szCs w:val="21"/>
              </w:rPr>
              <w:t>≤16</w:t>
            </w:r>
          </w:p>
        </w:tc>
        <w:tc>
          <w:tcPr>
            <w:tcW w:w="1022" w:type="dxa"/>
            <w:tcBorders>
              <w:top w:val="nil"/>
              <w:left w:val="nil"/>
              <w:bottom w:val="nil"/>
              <w:right w:val="nil"/>
            </w:tcBorders>
          </w:tcPr>
          <w:p w:rsidR="00526408" w14:paraId="642DD672" w14:textId="77777777">
            <w:pPr>
              <w:pStyle w:val="2"/>
              <w:ind w:firstLine="0" w:firstLineChars="0"/>
              <w:jc w:val="center"/>
              <w:rPr>
                <w:sz w:val="21"/>
                <w:szCs w:val="21"/>
              </w:rPr>
            </w:pPr>
            <w:r>
              <w:rPr>
                <w:kern w:val="0"/>
                <w:sz w:val="21"/>
                <w:szCs w:val="21"/>
              </w:rPr>
              <w:t>157</w:t>
            </w:r>
          </w:p>
        </w:tc>
        <w:tc>
          <w:tcPr>
            <w:tcW w:w="1049" w:type="dxa"/>
            <w:tcBorders>
              <w:top w:val="nil"/>
              <w:left w:val="nil"/>
              <w:bottom w:val="nil"/>
              <w:right w:val="nil"/>
            </w:tcBorders>
          </w:tcPr>
          <w:p w:rsidR="00526408" w14:paraId="4D88C874" w14:textId="77777777">
            <w:pPr>
              <w:pStyle w:val="2"/>
              <w:ind w:firstLine="0" w:firstLineChars="0"/>
              <w:jc w:val="center"/>
              <w:rPr>
                <w:sz w:val="21"/>
                <w:szCs w:val="21"/>
              </w:rPr>
            </w:pPr>
            <w:r>
              <w:rPr>
                <w:kern w:val="0"/>
                <w:sz w:val="21"/>
                <w:szCs w:val="21"/>
              </w:rPr>
              <w:t>157</w:t>
            </w:r>
          </w:p>
        </w:tc>
        <w:tc>
          <w:tcPr>
            <w:tcW w:w="1049" w:type="dxa"/>
            <w:tcBorders>
              <w:top w:val="nil"/>
              <w:left w:val="nil"/>
              <w:bottom w:val="nil"/>
              <w:right w:val="nil"/>
            </w:tcBorders>
          </w:tcPr>
          <w:p w:rsidR="00526408" w14:paraId="137ED958" w14:textId="77777777">
            <w:pPr>
              <w:pStyle w:val="2"/>
              <w:ind w:firstLine="0" w:firstLineChars="0"/>
              <w:jc w:val="center"/>
              <w:rPr>
                <w:sz w:val="21"/>
                <w:szCs w:val="21"/>
              </w:rPr>
            </w:pPr>
            <w:r>
              <w:rPr>
                <w:kern w:val="0"/>
                <w:sz w:val="21"/>
                <w:szCs w:val="21"/>
              </w:rPr>
              <w:t>137</w:t>
            </w:r>
          </w:p>
        </w:tc>
        <w:tc>
          <w:tcPr>
            <w:tcW w:w="1050" w:type="dxa"/>
            <w:tcBorders>
              <w:top w:val="nil"/>
              <w:left w:val="nil"/>
              <w:bottom w:val="nil"/>
              <w:right w:val="nil"/>
            </w:tcBorders>
          </w:tcPr>
          <w:p w:rsidR="00526408" w14:paraId="0464B839" w14:textId="77777777">
            <w:pPr>
              <w:pStyle w:val="2"/>
              <w:ind w:firstLine="0" w:firstLineChars="0"/>
              <w:jc w:val="center"/>
              <w:rPr>
                <w:sz w:val="21"/>
                <w:szCs w:val="21"/>
              </w:rPr>
            </w:pPr>
            <w:r>
              <w:rPr>
                <w:kern w:val="0"/>
                <w:sz w:val="21"/>
                <w:szCs w:val="21"/>
              </w:rPr>
              <w:t>130</w:t>
            </w:r>
          </w:p>
        </w:tc>
        <w:tc>
          <w:tcPr>
            <w:tcW w:w="1052" w:type="dxa"/>
            <w:tcBorders>
              <w:top w:val="nil"/>
              <w:left w:val="nil"/>
              <w:bottom w:val="nil"/>
              <w:right w:val="nil"/>
            </w:tcBorders>
          </w:tcPr>
          <w:p w:rsidR="00526408" w14:paraId="26FC1F7A" w14:textId="77777777">
            <w:pPr>
              <w:pStyle w:val="2"/>
              <w:ind w:firstLine="0" w:firstLineChars="0"/>
              <w:jc w:val="center"/>
              <w:rPr>
                <w:sz w:val="21"/>
                <w:szCs w:val="21"/>
              </w:rPr>
            </w:pPr>
            <w:r>
              <w:rPr>
                <w:kern w:val="0"/>
                <w:sz w:val="21"/>
                <w:szCs w:val="21"/>
              </w:rPr>
              <w:t>121</w:t>
            </w:r>
          </w:p>
        </w:tc>
      </w:tr>
      <w:tr w14:paraId="64DE1DE0" w14:textId="77777777">
        <w:tblPrEx>
          <w:tblW w:w="0" w:type="auto"/>
          <w:tblInd w:w="153" w:type="dxa"/>
          <w:tblLook w:val="04A0"/>
        </w:tblPrEx>
        <w:trPr>
          <w:trHeight w:val="421"/>
        </w:trPr>
        <w:tc>
          <w:tcPr>
            <w:tcW w:w="1277" w:type="dxa"/>
            <w:tcBorders>
              <w:top w:val="nil"/>
              <w:left w:val="nil"/>
              <w:bottom w:val="single" w:sz="12" w:space="0" w:color="auto"/>
              <w:right w:val="nil"/>
            </w:tcBorders>
          </w:tcPr>
          <w:p w:rsidR="00526408" w14:paraId="704EF537" w14:textId="77777777">
            <w:pPr>
              <w:pStyle w:val="2"/>
              <w:ind w:firstLine="420"/>
              <w:jc w:val="center"/>
              <w:rPr>
                <w:sz w:val="21"/>
                <w:szCs w:val="21"/>
              </w:rPr>
            </w:pPr>
          </w:p>
        </w:tc>
        <w:tc>
          <w:tcPr>
            <w:tcW w:w="959" w:type="dxa"/>
            <w:tcBorders>
              <w:top w:val="nil"/>
              <w:left w:val="nil"/>
              <w:bottom w:val="single" w:sz="12" w:space="0" w:color="auto"/>
              <w:right w:val="nil"/>
            </w:tcBorders>
          </w:tcPr>
          <w:p w:rsidR="00526408" w14:paraId="20223BAA" w14:textId="77777777">
            <w:pPr>
              <w:pStyle w:val="2"/>
              <w:ind w:firstLine="420"/>
              <w:jc w:val="center"/>
              <w:rPr>
                <w:sz w:val="21"/>
                <w:szCs w:val="21"/>
              </w:rPr>
            </w:pPr>
          </w:p>
        </w:tc>
        <w:tc>
          <w:tcPr>
            <w:tcW w:w="1108" w:type="dxa"/>
            <w:tcBorders>
              <w:top w:val="nil"/>
              <w:left w:val="nil"/>
              <w:bottom w:val="single" w:sz="12" w:space="0" w:color="auto"/>
              <w:right w:val="nil"/>
            </w:tcBorders>
          </w:tcPr>
          <w:p w:rsidR="00526408" w14:paraId="5C57A5D3" w14:textId="77777777">
            <w:pPr>
              <w:pStyle w:val="2"/>
              <w:ind w:firstLine="0" w:firstLineChars="0"/>
              <w:jc w:val="center"/>
              <w:rPr>
                <w:sz w:val="21"/>
                <w:szCs w:val="21"/>
              </w:rPr>
            </w:pPr>
            <w:r>
              <w:rPr>
                <w:kern w:val="0"/>
                <w:sz w:val="21"/>
                <w:szCs w:val="21"/>
              </w:rPr>
              <w:t>&gt;16~40</w:t>
            </w:r>
          </w:p>
        </w:tc>
        <w:tc>
          <w:tcPr>
            <w:tcW w:w="1022" w:type="dxa"/>
            <w:tcBorders>
              <w:top w:val="nil"/>
              <w:left w:val="nil"/>
              <w:bottom w:val="single" w:sz="12" w:space="0" w:color="auto"/>
              <w:right w:val="nil"/>
            </w:tcBorders>
          </w:tcPr>
          <w:p w:rsidR="00526408" w14:paraId="29816AEB" w14:textId="77777777">
            <w:pPr>
              <w:pStyle w:val="2"/>
              <w:ind w:firstLine="0" w:firstLineChars="0"/>
              <w:jc w:val="center"/>
              <w:rPr>
                <w:sz w:val="21"/>
                <w:szCs w:val="21"/>
              </w:rPr>
            </w:pPr>
            <w:r>
              <w:rPr>
                <w:kern w:val="0"/>
                <w:sz w:val="21"/>
                <w:szCs w:val="21"/>
              </w:rPr>
              <w:t>143</w:t>
            </w:r>
          </w:p>
        </w:tc>
        <w:tc>
          <w:tcPr>
            <w:tcW w:w="1049" w:type="dxa"/>
            <w:tcBorders>
              <w:top w:val="nil"/>
              <w:left w:val="nil"/>
              <w:bottom w:val="single" w:sz="12" w:space="0" w:color="auto"/>
              <w:right w:val="nil"/>
            </w:tcBorders>
          </w:tcPr>
          <w:p w:rsidR="00526408" w14:paraId="64EF75FC" w14:textId="77777777">
            <w:pPr>
              <w:pStyle w:val="2"/>
              <w:ind w:firstLine="0" w:firstLineChars="0"/>
              <w:jc w:val="center"/>
              <w:rPr>
                <w:sz w:val="21"/>
                <w:szCs w:val="21"/>
              </w:rPr>
            </w:pPr>
            <w:r>
              <w:rPr>
                <w:kern w:val="0"/>
                <w:sz w:val="21"/>
                <w:szCs w:val="21"/>
              </w:rPr>
              <w:t>130</w:t>
            </w:r>
          </w:p>
        </w:tc>
        <w:tc>
          <w:tcPr>
            <w:tcW w:w="1049" w:type="dxa"/>
            <w:tcBorders>
              <w:top w:val="nil"/>
              <w:left w:val="nil"/>
              <w:bottom w:val="single" w:sz="12" w:space="0" w:color="auto"/>
              <w:right w:val="nil"/>
            </w:tcBorders>
          </w:tcPr>
          <w:p w:rsidR="00526408" w14:paraId="518E42BA" w14:textId="77777777">
            <w:pPr>
              <w:pStyle w:val="2"/>
              <w:ind w:firstLine="0" w:firstLineChars="0"/>
              <w:jc w:val="center"/>
              <w:rPr>
                <w:sz w:val="21"/>
                <w:szCs w:val="21"/>
              </w:rPr>
            </w:pPr>
            <w:r>
              <w:rPr>
                <w:kern w:val="0"/>
                <w:sz w:val="21"/>
                <w:szCs w:val="21"/>
              </w:rPr>
              <w:t>126</w:t>
            </w:r>
          </w:p>
        </w:tc>
        <w:tc>
          <w:tcPr>
            <w:tcW w:w="1050" w:type="dxa"/>
            <w:tcBorders>
              <w:top w:val="nil"/>
              <w:left w:val="nil"/>
              <w:bottom w:val="single" w:sz="12" w:space="0" w:color="auto"/>
              <w:right w:val="nil"/>
            </w:tcBorders>
          </w:tcPr>
          <w:p w:rsidR="00526408" w14:paraId="59A2AEEA" w14:textId="77777777">
            <w:pPr>
              <w:pStyle w:val="2"/>
              <w:ind w:firstLine="0" w:firstLineChars="0"/>
              <w:jc w:val="center"/>
              <w:rPr>
                <w:sz w:val="21"/>
                <w:szCs w:val="21"/>
              </w:rPr>
            </w:pPr>
            <w:r>
              <w:rPr>
                <w:kern w:val="0"/>
                <w:sz w:val="21"/>
                <w:szCs w:val="21"/>
              </w:rPr>
              <w:t>122</w:t>
            </w:r>
          </w:p>
        </w:tc>
        <w:tc>
          <w:tcPr>
            <w:tcW w:w="1052" w:type="dxa"/>
            <w:tcBorders>
              <w:top w:val="nil"/>
              <w:left w:val="nil"/>
              <w:bottom w:val="single" w:sz="12" w:space="0" w:color="auto"/>
              <w:right w:val="nil"/>
            </w:tcBorders>
          </w:tcPr>
          <w:p w:rsidR="00526408" w14:paraId="511D1C93" w14:textId="77777777">
            <w:pPr>
              <w:pStyle w:val="2"/>
              <w:ind w:firstLine="0" w:firstLineChars="0"/>
              <w:jc w:val="center"/>
              <w:rPr>
                <w:sz w:val="21"/>
                <w:szCs w:val="21"/>
              </w:rPr>
            </w:pPr>
            <w:r>
              <w:rPr>
                <w:kern w:val="0"/>
                <w:sz w:val="21"/>
                <w:szCs w:val="21"/>
              </w:rPr>
              <w:t>114</w:t>
            </w:r>
          </w:p>
        </w:tc>
      </w:tr>
    </w:tbl>
    <w:p w:rsidR="00526408" w14:paraId="382CF87C" w14:textId="77777777">
      <w:pPr>
        <w:ind w:firstLine="0" w:firstLineChars="0"/>
      </w:pPr>
      <w:r>
        <w:t>罐壁材料的三项基本要求是强度、可焊性和冲击韧性，三者全都重要不可或缺。</w:t>
      </w:r>
      <w:r>
        <w:t>Q235-B</w:t>
      </w:r>
      <w:r>
        <w:t>材料常温拉伸强度</w:t>
      </w:r>
      <w:r>
        <w:t>σ</w:t>
      </w:r>
      <w:r>
        <w:rPr>
          <w:vertAlign w:val="subscript"/>
        </w:rPr>
        <w:t>b</w:t>
      </w:r>
      <w:r>
        <w:t>=375×10</w:t>
      </w:r>
      <w:r>
        <w:rPr>
          <w:vertAlign w:val="superscript"/>
        </w:rPr>
        <w:t>3</w:t>
      </w:r>
      <w:r>
        <w:t>MPa</w:t>
      </w:r>
      <w:r>
        <w:t>，屈服强度</w:t>
      </w:r>
      <w:r>
        <w:t>σ</w:t>
      </w:r>
      <w:r>
        <w:rPr>
          <w:vertAlign w:val="subscript"/>
        </w:rPr>
        <w:t>s</w:t>
      </w:r>
      <w:r>
        <w:t>=235×10</w:t>
      </w:r>
      <w:r>
        <w:rPr>
          <w:vertAlign w:val="superscript"/>
        </w:rPr>
        <w:t>3</w:t>
      </w:r>
      <w:r>
        <w:t xml:space="preserve">MPa </w:t>
      </w:r>
      <w:r>
        <w:t>且因</w:t>
      </w:r>
      <w:r>
        <w:t>Q235-B</w:t>
      </w:r>
      <w:r>
        <w:t>型钢为碳素钢，弹性模量</w:t>
      </w:r>
      <w:r>
        <w:t>E=210×10</w:t>
      </w:r>
      <w:r>
        <w:rPr>
          <w:vertAlign w:val="superscript"/>
        </w:rPr>
        <w:t>3</w:t>
      </w:r>
      <w:r>
        <w:t>MPa</w:t>
      </w:r>
      <w:r>
        <w:t>。储罐材料的选取要考虑设计的压力温度，储存的油品及其性质，还有材料的焊接性能，抗腐蚀性能等多种因素，此次设计选用的材料为</w:t>
      </w:r>
      <w:r>
        <w:t>Q235-B</w:t>
      </w:r>
      <w:r>
        <w:t>型钢。</w:t>
      </w:r>
    </w:p>
    <w:p w:rsidR="00526408" w14:paraId="30458C48" w14:textId="77777777">
      <w:pPr>
        <w:ind w:firstLine="0" w:firstLineChars="0"/>
      </w:pPr>
    </w:p>
    <w:p w:rsidR="00526408" w14:paraId="77237AD2" w14:textId="77777777">
      <w:pPr>
        <w:autoSpaceDE w:val="0"/>
        <w:ind w:firstLine="0" w:firstLineChars="0"/>
        <w:jc w:val="center"/>
        <w:rPr>
          <w:sz w:val="21"/>
          <w:szCs w:val="21"/>
        </w:rPr>
      </w:pPr>
      <w:r>
        <w:rPr>
          <w:sz w:val="21"/>
          <w:szCs w:val="21"/>
        </w:rPr>
        <w:t>表</w:t>
      </w:r>
      <w:r>
        <w:rPr>
          <w:b/>
          <w:bCs/>
          <w:sz w:val="21"/>
          <w:szCs w:val="21"/>
        </w:rPr>
        <w:t>2.2</w:t>
      </w:r>
      <w:r>
        <w:rPr>
          <w:sz w:val="21"/>
          <w:szCs w:val="21"/>
        </w:rPr>
        <w:t xml:space="preserve"> </w:t>
      </w:r>
      <w:r>
        <w:rPr>
          <w:sz w:val="21"/>
          <w:szCs w:val="21"/>
        </w:rPr>
        <w:t>储罐的经济尺寸</w:t>
      </w:r>
    </w:p>
    <w:tbl>
      <w:tblPr>
        <w:tblStyle w:val="TableNormal"/>
        <w:tblW w:w="0" w:type="auto"/>
        <w:jc w:val="center"/>
        <w:tblBorders>
          <w:top w:val="single" w:sz="12" w:space="0" w:color="auto"/>
          <w:bottom w:val="single" w:sz="12" w:space="0" w:color="auto"/>
        </w:tblBorders>
        <w:tblLayout w:type="fixed"/>
        <w:tblLook w:val="04A0"/>
      </w:tblPr>
      <w:tblGrid>
        <w:gridCol w:w="1640"/>
        <w:gridCol w:w="1810"/>
        <w:gridCol w:w="2430"/>
        <w:gridCol w:w="2408"/>
      </w:tblGrid>
      <w:tr w14:paraId="7946FFCF" w14:textId="77777777">
        <w:tblPrEx>
          <w:tblW w:w="0" w:type="auto"/>
          <w:jc w:val="center"/>
          <w:tblBorders>
            <w:top w:val="single" w:sz="12" w:space="0" w:color="auto"/>
            <w:bottom w:val="single" w:sz="12" w:space="0" w:color="auto"/>
          </w:tblBorders>
          <w:tblLayout w:type="fixed"/>
          <w:tblLook w:val="04A0"/>
        </w:tblPrEx>
        <w:trPr>
          <w:jc w:val="center"/>
        </w:trPr>
        <w:tc>
          <w:tcPr>
            <w:tcW w:w="1640" w:type="dxa"/>
            <w:tcBorders>
              <w:top w:val="single" w:sz="12" w:space="0" w:color="auto"/>
              <w:bottom w:val="single" w:sz="6" w:space="0" w:color="auto"/>
            </w:tcBorders>
            <w:vAlign w:val="center"/>
          </w:tcPr>
          <w:p w:rsidR="00526408" w14:paraId="272BD43C" w14:textId="77777777">
            <w:pPr>
              <w:autoSpaceDE w:val="0"/>
              <w:autoSpaceDN w:val="0"/>
              <w:spacing w:line="360" w:lineRule="auto"/>
              <w:ind w:firstLine="0" w:firstLineChars="0"/>
              <w:jc w:val="center"/>
              <w:rPr>
                <w:sz w:val="21"/>
                <w:szCs w:val="21"/>
                <w:lang w:val="zh-CN"/>
              </w:rPr>
            </w:pPr>
            <w:r>
              <w:rPr>
                <w:sz w:val="21"/>
                <w:szCs w:val="21"/>
                <w:lang w:val="zh-CN"/>
              </w:rPr>
              <w:t>罐壁情况</w:t>
            </w:r>
          </w:p>
        </w:tc>
        <w:tc>
          <w:tcPr>
            <w:tcW w:w="1810" w:type="dxa"/>
            <w:tcBorders>
              <w:top w:val="single" w:sz="12" w:space="0" w:color="auto"/>
              <w:bottom w:val="single" w:sz="6" w:space="0" w:color="auto"/>
            </w:tcBorders>
            <w:vAlign w:val="center"/>
          </w:tcPr>
          <w:p w:rsidR="00526408" w14:paraId="5779C4B5" w14:textId="77777777">
            <w:pPr>
              <w:autoSpaceDE w:val="0"/>
              <w:autoSpaceDN w:val="0"/>
              <w:spacing w:line="360" w:lineRule="auto"/>
              <w:ind w:firstLine="0" w:firstLineChars="0"/>
              <w:jc w:val="center"/>
              <w:rPr>
                <w:sz w:val="21"/>
                <w:szCs w:val="21"/>
                <w:lang w:val="zh-CN"/>
              </w:rPr>
            </w:pPr>
            <w:r>
              <w:rPr>
                <w:sz w:val="21"/>
                <w:szCs w:val="21"/>
                <w:lang w:val="zh-CN"/>
              </w:rPr>
              <w:t>储罐形式</w:t>
            </w:r>
          </w:p>
        </w:tc>
        <w:tc>
          <w:tcPr>
            <w:tcW w:w="2430" w:type="dxa"/>
            <w:tcBorders>
              <w:top w:val="single" w:sz="12" w:space="0" w:color="auto"/>
              <w:bottom w:val="single" w:sz="6" w:space="0" w:color="auto"/>
            </w:tcBorders>
            <w:vAlign w:val="center"/>
          </w:tcPr>
          <w:p w:rsidR="00526408" w14:paraId="757C3575" w14:textId="77777777">
            <w:pPr>
              <w:autoSpaceDE w:val="0"/>
              <w:autoSpaceDN w:val="0"/>
              <w:spacing w:line="360" w:lineRule="auto"/>
              <w:ind w:firstLine="0" w:firstLineChars="0"/>
              <w:jc w:val="center"/>
              <w:rPr>
                <w:sz w:val="21"/>
                <w:szCs w:val="21"/>
                <w:lang w:val="zh-CN"/>
              </w:rPr>
            </w:pPr>
            <w:r>
              <w:rPr>
                <w:sz w:val="21"/>
                <w:szCs w:val="21"/>
                <w:lang w:val="zh-CN"/>
              </w:rPr>
              <w:t>按材料最省经济尺寸</w:t>
            </w:r>
          </w:p>
        </w:tc>
        <w:tc>
          <w:tcPr>
            <w:tcW w:w="2408" w:type="dxa"/>
            <w:tcBorders>
              <w:top w:val="single" w:sz="12" w:space="0" w:color="auto"/>
              <w:bottom w:val="single" w:sz="6" w:space="0" w:color="auto"/>
            </w:tcBorders>
            <w:vAlign w:val="center"/>
          </w:tcPr>
          <w:p w:rsidR="00526408" w14:paraId="391BC450" w14:textId="77777777">
            <w:pPr>
              <w:autoSpaceDE w:val="0"/>
              <w:autoSpaceDN w:val="0"/>
              <w:spacing w:line="360" w:lineRule="auto"/>
              <w:ind w:firstLine="0" w:firstLineChars="0"/>
              <w:jc w:val="center"/>
              <w:rPr>
                <w:sz w:val="21"/>
                <w:szCs w:val="21"/>
                <w:lang w:val="zh-CN"/>
              </w:rPr>
            </w:pPr>
            <w:r>
              <w:rPr>
                <w:sz w:val="21"/>
                <w:szCs w:val="21"/>
                <w:lang w:val="zh-CN"/>
              </w:rPr>
              <w:t>按费用最省经济尺寸</w:t>
            </w:r>
          </w:p>
        </w:tc>
      </w:tr>
      <w:tr w14:paraId="0B9EA31E" w14:textId="77777777">
        <w:tblPrEx>
          <w:tblW w:w="0" w:type="auto"/>
          <w:jc w:val="center"/>
          <w:tblLayout w:type="fixed"/>
          <w:tblLook w:val="04A0"/>
        </w:tblPrEx>
        <w:trPr>
          <w:jc w:val="center"/>
        </w:trPr>
        <w:tc>
          <w:tcPr>
            <w:tcW w:w="1640" w:type="dxa"/>
            <w:vAlign w:val="center"/>
          </w:tcPr>
          <w:p w:rsidR="00526408" w14:paraId="33D0A4BB" w14:textId="77777777">
            <w:pPr>
              <w:autoSpaceDE w:val="0"/>
              <w:autoSpaceDN w:val="0"/>
              <w:spacing w:line="360" w:lineRule="auto"/>
              <w:ind w:firstLine="0" w:firstLineChars="0"/>
              <w:jc w:val="center"/>
              <w:rPr>
                <w:b/>
                <w:bCs/>
                <w:sz w:val="21"/>
                <w:szCs w:val="21"/>
                <w:lang w:val="zh-CN"/>
              </w:rPr>
            </w:pPr>
            <w:r>
              <w:rPr>
                <w:sz w:val="21"/>
                <w:szCs w:val="21"/>
                <w:lang w:val="zh-CN"/>
              </w:rPr>
              <w:t>等壁厚</w:t>
            </w:r>
          </w:p>
        </w:tc>
        <w:tc>
          <w:tcPr>
            <w:tcW w:w="1810" w:type="dxa"/>
            <w:vAlign w:val="center"/>
          </w:tcPr>
          <w:p w:rsidR="00526408" w14:paraId="664C6F93" w14:textId="77777777">
            <w:pPr>
              <w:autoSpaceDE w:val="0"/>
              <w:autoSpaceDN w:val="0"/>
              <w:spacing w:line="360" w:lineRule="auto"/>
              <w:ind w:firstLine="0" w:firstLineChars="0"/>
              <w:jc w:val="center"/>
              <w:rPr>
                <w:sz w:val="21"/>
                <w:szCs w:val="21"/>
                <w:lang w:val="zh-CN"/>
              </w:rPr>
            </w:pPr>
            <w:r>
              <w:rPr>
                <w:sz w:val="21"/>
                <w:szCs w:val="21"/>
                <w:lang w:val="zh-CN"/>
              </w:rPr>
              <w:t>小型封闭储罐</w:t>
            </w:r>
          </w:p>
        </w:tc>
        <w:tc>
          <w:tcPr>
            <w:tcW w:w="2430" w:type="dxa"/>
            <w:vAlign w:val="center"/>
          </w:tcPr>
          <w:p w:rsidR="00526408" w14:paraId="1D614BD9" w14:textId="77777777">
            <w:pPr>
              <w:keepNext/>
              <w:keepLines/>
              <w:autoSpaceDE w:val="0"/>
              <w:autoSpaceDN w:val="0"/>
              <w:spacing w:before="260" w:after="260" w:line="400" w:lineRule="exact"/>
              <w:ind w:firstLine="174" w:firstLineChars="83"/>
              <w:jc w:val="center"/>
              <w:rPr>
                <w:sz w:val="21"/>
                <w:szCs w:val="21"/>
              </w:rPr>
            </w:pPr>
            <w:r>
              <w:rPr>
                <w:sz w:val="21"/>
                <w:szCs w:val="21"/>
              </w:rPr>
              <w:t>H≈2R</w:t>
            </w:r>
          </w:p>
        </w:tc>
        <w:tc>
          <w:tcPr>
            <w:tcW w:w="2408" w:type="dxa"/>
            <w:vAlign w:val="center"/>
          </w:tcPr>
          <w:p w:rsidR="00526408" w14:paraId="38A77775" w14:textId="77777777">
            <w:pPr>
              <w:keepNext/>
              <w:keepLines/>
              <w:autoSpaceDE w:val="0"/>
              <w:autoSpaceDN w:val="0"/>
              <w:spacing w:before="260" w:after="260" w:line="400" w:lineRule="exact"/>
              <w:ind w:firstLine="0" w:firstLineChars="0"/>
              <w:jc w:val="center"/>
              <w:rPr>
                <w:sz w:val="21"/>
                <w:szCs w:val="21"/>
              </w:rPr>
            </w:pPr>
            <w:r>
              <w:rPr>
                <w:sz w:val="21"/>
                <w:szCs w:val="21"/>
              </w:rPr>
              <w:t>H≈2R</w:t>
            </w:r>
          </w:p>
        </w:tc>
      </w:tr>
      <w:tr w14:paraId="2B525F45" w14:textId="77777777">
        <w:tblPrEx>
          <w:tblW w:w="0" w:type="auto"/>
          <w:jc w:val="center"/>
          <w:tblLayout w:type="fixed"/>
          <w:tblLook w:val="04A0"/>
        </w:tblPrEx>
        <w:trPr>
          <w:trHeight w:val="853"/>
          <w:jc w:val="center"/>
        </w:trPr>
        <w:tc>
          <w:tcPr>
            <w:tcW w:w="1640" w:type="dxa"/>
            <w:tcBorders>
              <w:bottom w:val="single" w:sz="12" w:space="0" w:color="auto"/>
            </w:tcBorders>
            <w:vAlign w:val="center"/>
          </w:tcPr>
          <w:p w:rsidR="00526408" w14:paraId="5FE460AE" w14:textId="77777777">
            <w:pPr>
              <w:autoSpaceDE w:val="0"/>
              <w:autoSpaceDN w:val="0"/>
              <w:spacing w:line="360" w:lineRule="auto"/>
              <w:ind w:firstLine="0" w:firstLineChars="0"/>
              <w:jc w:val="center"/>
              <w:rPr>
                <w:sz w:val="21"/>
                <w:szCs w:val="21"/>
                <w:lang w:val="zh-CN"/>
              </w:rPr>
            </w:pPr>
            <w:r>
              <w:rPr>
                <w:sz w:val="21"/>
                <w:szCs w:val="21"/>
                <w:lang w:val="zh-CN"/>
              </w:rPr>
              <w:t>不等壁厚</w:t>
            </w:r>
          </w:p>
        </w:tc>
        <w:tc>
          <w:tcPr>
            <w:tcW w:w="1810" w:type="dxa"/>
            <w:tcBorders>
              <w:bottom w:val="single" w:sz="12" w:space="0" w:color="auto"/>
            </w:tcBorders>
            <w:vAlign w:val="center"/>
          </w:tcPr>
          <w:p w:rsidR="00526408" w14:paraId="575DE88C" w14:textId="77777777">
            <w:pPr>
              <w:autoSpaceDE w:val="0"/>
              <w:autoSpaceDN w:val="0"/>
              <w:spacing w:line="360" w:lineRule="auto"/>
              <w:ind w:firstLine="0" w:firstLineChars="0"/>
              <w:jc w:val="center"/>
              <w:rPr>
                <w:sz w:val="21"/>
                <w:szCs w:val="21"/>
                <w:lang w:val="zh-CN"/>
              </w:rPr>
            </w:pPr>
            <w:r>
              <w:rPr>
                <w:sz w:val="21"/>
                <w:szCs w:val="21"/>
                <w:lang w:val="zh-CN"/>
              </w:rPr>
              <w:t>大型封闭储罐</w:t>
            </w:r>
          </w:p>
        </w:tc>
        <w:tc>
          <w:tcPr>
            <w:tcW w:w="2430" w:type="dxa"/>
            <w:tcBorders>
              <w:bottom w:val="single" w:sz="12" w:space="0" w:color="auto"/>
            </w:tcBorders>
            <w:vAlign w:val="center"/>
          </w:tcPr>
          <w:p w:rsidR="00526408" w14:paraId="48AF2DEF" w14:textId="77777777">
            <w:pPr>
              <w:keepNext/>
              <w:keepLines/>
              <w:autoSpaceDE w:val="0"/>
              <w:autoSpaceDN w:val="0"/>
              <w:spacing w:line="400" w:lineRule="exact"/>
              <w:ind w:firstLine="174" w:firstLineChars="83"/>
              <w:jc w:val="center"/>
              <w:rPr>
                <w:b/>
                <w:bCs/>
                <w:sz w:val="21"/>
                <w:szCs w:val="21"/>
              </w:rPr>
            </w:pPr>
            <w:r>
              <w:rPr>
                <w:sz w:val="21"/>
                <w:szCs w:val="21"/>
              </w:rPr>
              <w:t>H≈</w:t>
            </w:r>
            <w:r>
              <w:rPr>
                <w:b/>
                <w:bCs/>
                <w:sz w:val="21"/>
                <w:szCs w:val="21"/>
              </w:rPr>
              <w:fldChar w:fldCharType="begin"/>
            </w:r>
            <w:r>
              <w:rPr>
                <w:b/>
                <w:bCs/>
                <w:sz w:val="21"/>
                <w:szCs w:val="21"/>
              </w:rPr>
              <w:instrText xml:space="preserve"> QUOTE </w:instrText>
            </w:r>
            <w:r>
              <w:rPr>
                <w:position w:val="-21"/>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31.2pt"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cr=&quot;http://schemas.microsoft.com/office/comments/2020/reactions&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oel=&quot;http://schemas.microsoft.com/office/2019/extlst&quot; xmlns:m=&quot;http://schemas.openxmlformats.org/officeDocument/2006/math&quot; xmlns:v=&quot;urn:schemas-microsoft-com:vml&quot; xmlns:w10=&quot;urn:schemas-microsoft-com:office:word&quot; xmlns:w=&quot;http://schemas.microsoft.com/office/word/2003/wordml&quot; xmlns:w16du=&quot;http://schemas.microsoft.com/office/word/2023/wordml/word16du&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6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targetScreenSz w:val=&quot;800x600&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5D5D63&quot;/&gt;&lt;wsp:rsid wsp:val=&quot;00003035&quot;/&gt;&lt;wsp:rsid wsp:val=&quot;00017D6A&quot;/&gt;&lt;wsp:rsid wsp:val=&quot;000255D5&quot;/&gt;&lt;wsp:rsid wsp:val=&quot;00033ACD&quot;/&gt;&lt;wsp:rsid wsp:val=&quot;00087EE2&quot;/&gt;&lt;wsp:rsid wsp:val=&quot;000B3AA4&quot;/&gt;&lt;wsp:rsid wsp:val=&quot;000E7A1E&quot;/&gt;&lt;wsp:rsid wsp:val=&quot;00104C03&quot;/&gt;&lt;wsp:rsid wsp:val=&quot;00130E49&quot;/&gt;&lt;wsp:rsid wsp:val=&quot;00187290&quot;/&gt;&lt;wsp:rsid wsp:val=&quot;001A20F0&quot;/&gt;&lt;wsp:rsid wsp:val=&quot;001B24E2&quot;/&gt;&lt;wsp:rsid wsp:val=&quot;001C192E&quot;/&gt;&lt;wsp:rsid wsp:val=&quot;001D02AD&quot;/&gt;&lt;wsp:rsid wsp:val=&quot;00210A87&quot;/&gt;&lt;wsp:rsid wsp:val=&quot;00265626&quot;/&gt;&lt;wsp:rsid wsp:val=&quot;00276BF2&quot;/&gt;&lt;wsp:rsid wsp:val=&quot;002C03D7&quot;/&gt;&lt;wsp:rsid wsp:val=&quot;002C0640&quot;/&gt;&lt;wsp:rsid wsp:val=&quot;002D6F6C&quot;/&gt;&lt;wsp:rsid wsp:val=&quot;002E1F91&quot;/&gt;&lt;wsp:rsid wsp:val=&quot;00313106&quot;/&gt;&lt;wsp:rsid wsp:val=&quot;00343DC9&quot;/&gt;&lt;wsp:rsid wsp:val=&quot;003A21A1&quot;/&gt;&lt;wsp:rsid wsp:val=&quot;003D58C1&quot;/&gt;&lt;wsp:rsid wsp:val=&quot;003F3827&quot;/&gt;&lt;wsp:rsid wsp:val=&quot;00427F14&quot;/&gt;&lt;wsp:rsid wsp:val=&quot;00436AB3&quot;/&gt;&lt;wsp:rsid wsp:val=&quot;00437984&quot;/&gt;&lt;wsp:rsid wsp:val=&quot;00487D82&quot;/&gt;&lt;wsp:rsid wsp:val=&quot;004B3726&quot;/&gt;&lt;wsp:rsid wsp:val=&quot;004C3131&quot;/&gt;&lt;wsp:rsid wsp:val=&quot;004F1F04&quot;/&gt;&lt;wsp:rsid wsp:val=&quot;00516486&quot;/&gt;&lt;wsp:rsid wsp:val=&quot;00521080&quot;/&gt;&lt;wsp:rsid wsp:val=&quot;00570550&quot;/&gt;&lt;wsp:rsid wsp:val=&quot;00576AF7&quot;/&gt;&lt;wsp:rsid wsp:val=&quot;00594CAC&quot;/&gt;&lt;wsp:rsid wsp:val=&quot;005A0151&quot;/&gt;&lt;wsp:rsid wsp:val=&quot;005B10B6&quot;/&gt;&lt;wsp:rsid wsp:val=&quot;005D3C5F&quot;/&gt;&lt;wsp:rsid wsp:val=&quot;005D5D63&quot;/&gt;&lt;wsp:rsid wsp:val=&quot;0062325F&quot;/&gt;&lt;wsp:rsid wsp:val=&quot;006636C6&quot;/&gt;&lt;wsp:rsid wsp:val=&quot;007641A1&quot;/&gt;&lt;wsp:rsid wsp:val=&quot;007718CB&quot;/&gt;&lt;wsp:rsid wsp:val=&quot;00823814&quot;/&gt;&lt;wsp:rsid wsp:val=&quot;00834F38&quot;/&gt;&lt;wsp:rsid wsp:val=&quot;0084712E&quot;/&gt;&lt;wsp:rsid wsp:val=&quot;0085561F&quot;/&gt;&lt;wsp:rsid wsp:val=&quot;0088198A&quot;/&gt;&lt;wsp:rsid wsp:val=&quot;00897887&quot;/&gt;&lt;wsp:rsid wsp:val=&quot;008B63AA&quot;/&gt;&lt;wsp:rsid wsp:val=&quot;008C2BFE&quot;/&gt;&lt;wsp:rsid wsp:val=&quot;008E2B0C&quot;/&gt;&lt;wsp:rsid wsp:val=&quot;00902B98&quot;/&gt;&lt;wsp:rsid wsp:val=&quot;00967D95&quot;/&gt;&lt;wsp:rsid wsp:val=&quot;00991E59&quot;/&gt;&lt;wsp:rsid wsp:val=&quot;009F3EFB&quot;/&gt;&lt;wsp:rsid wsp:val=&quot;009F6E17&quot;/&gt;&lt;wsp:rsid wsp:val=&quot;00A05421&quot;/&gt;&lt;wsp:rsid wsp:val=&quot;00A476B3&quot;/&gt;&lt;wsp:rsid wsp:val=&quot;00A739E4&quot;/&gt;&lt;wsp:rsid wsp:val=&quot;00A82519&quot;/&gt;&lt;wsp:rsid wsp:val=&quot;00A95672&quot;/&gt;&lt;wsp:rsid wsp:val=&quot;00AE2D64&quot;/&gt;&lt;wsp:rsid wsp:val=&quot;00B15901&quot;/&gt;&lt;wsp:rsid wsp:val=&quot;00B27334&quot;/&gt;&lt;wsp:rsid wsp:val=&quot;00B30B02&quot;/&gt;&lt;wsp:rsid wsp:val=&quot;00B55EDF&quot;/&gt;&lt;wsp:rsid wsp:val=&quot;00B65395&quot;/&gt;&lt;wsp:rsid wsp:val=&quot;00B828EE&quot;/&gt;&lt;wsp:rsid wsp:val=&quot;00B906EE&quot;/&gt;&lt;wsp:rsid wsp:val=&quot;00BA5690&quot;/&gt;&lt;wsp:rsid wsp:val=&quot;00BC6FCD&quot;/&gt;&lt;wsp:rsid wsp:val=&quot;00BD6339&quot;/&gt;&lt;wsp:rsid wsp:val=&quot;00C47FA7&quot;/&gt;&lt;wsp:rsid wsp:val=&quot;00C5037F&quot;/&gt;&lt;wsp:rsid wsp:val=&quot;00C62287&quot;/&gt;&lt;wsp:rsid wsp:val=&quot;00C649E1&quot;/&gt;&lt;wsp:rsid wsp:val=&quot;00C96EAE&quot;/&gt;&lt;wsp:rsid wsp:val=&quot;00CC42D2&quot;/&gt;&lt;wsp:rsid wsp:val=&quot;00CF2A58&quot;/&gt;&lt;wsp:rsid wsp:val=&quot;00D76FE2&quot;/&gt;&lt;wsp:rsid wsp:val=&quot;00D82E17&quot;/&gt;&lt;wsp:rsid wsp:val=&quot;00DD4A86&quot;/&gt;&lt;wsp:rsid wsp:val=&quot;00DE758A&quot;/&gt;&lt;wsp:rsid wsp:val=&quot;00E2023F&quot;/&gt;&lt;wsp:rsid wsp:val=&quot;00E20AAB&quot;/&gt;&lt;wsp:rsid wsp:val=&quot;00E46EB7&quot;/&gt;&lt;wsp:rsid wsp:val=&quot;00E75EED&quot;/&gt;&lt;wsp:rsid wsp:val=&quot;00E9035A&quot;/&gt;&lt;wsp:rsid wsp:val=&quot;00E9145B&quot;/&gt;&lt;wsp:rsid wsp:val=&quot;00EC5318&quot;/&gt;&lt;wsp:rsid wsp:val=&quot;00ED1AE2&quot;/&gt;&lt;wsp:rsid wsp:val=&quot;00ED56E7&quot;/&gt;&lt;wsp:rsid wsp:val=&quot;00F375A3&quot;/&gt;&lt;wsp:rsid wsp:val=&quot;00F45370&quot;/&gt;&lt;wsp:rsid wsp:val=&quot;00F53371&quot;/&gt;&lt;wsp:rsid wsp:val=&quot;00F62B1C&quot;/&gt;&lt;wsp:rsid wsp:val=&quot;00F63F3A&quot;/&gt;&lt;wsp:rsid wsp:val=&quot;00F721C6&quot;/&gt;&lt;wsp:rsid wsp:val=&quot;00FB0822&quot;/&gt;&lt;wsp:rsid wsp:val=&quot;00FB4019&quot;/&gt;&lt;/wsp:rsids&gt;&lt;/w:docPr&gt;&lt;w:body&gt;&lt;wx:sect&gt;&lt;w:p wsp:rsidR=&quot;00000000&quot; wsp:rsidRDefault=&quot;000B3AA4&quot; wsp:rsidP=&quot;000B3AA4&quot;&gt;&lt;m:oMathPara&gt;&lt;m:oMath&gt;&lt;m:rad&gt;&lt;m:radPr&gt;&lt;m:degHide m:val=&quot;1&quot;/&gt;&lt;m:ctrlPr&gt;&lt;w:rPr&gt;&lt;w:rFonts w:ascii=&quot;Cambria Math&quot; w:fareast=&quot;Times New Roman&quot; w:h-ansi=&quot;Cambria Math&quot;/&gt;&lt;wx:font wx:val=&quot;Cambria Math&quot;/&gt;&lt;w:sz w:val=&quot;24&quot;/&gt;&lt;w:sz-cs w:val=&quot;24&quot;/&gt;&lt;/w:rPr&gt;&lt;/m:ctrlPr&gt;&lt;/m:radPr&gt;&lt;m:deg/&gt;&lt;m:e&gt;&lt;m:r&gt;&lt;m:rPr&gt;&lt;m:sty m:val=&quot;p&quot;/&gt;&lt;/m:rPr&gt;&lt;w:rPr&gt;&lt;w:rFonts w:ascii=&quot;Cambria Math&quot; w:fareast=&quot;Times New Roman&quot; w:h-ansi=&quot;Cambria Math&quot;/&gt;&lt;wx:font wx:val=&quot;Cambria Math&quot;/&gt;&lt;w:sz w:val=&quot;24&quot;/&gt;&lt;w:sz-cs w:val=&quot;24&quot;/&gt;&lt;/w:rPr&gt;&lt;m:t&gt;λa&lt;/m:t&gt;&lt;/m:r&gt;&lt;/m:e&gt;&lt;/m:rad&gt;&lt;/m:oMath&gt;&lt;/m:oMathPara&gt;&lt;/w:p&gt;&lt;w:sectPr wsp:rsidR=&lt;&lt;&lt;&lt;&lt;&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91" o:title="" chromakey="white"/>
                </v:shape>
              </w:pict>
            </w:r>
            <w:r>
              <w:rPr>
                <w:b/>
                <w:bCs/>
                <w:sz w:val="21"/>
                <w:szCs w:val="21"/>
              </w:rPr>
              <w:instrText xml:space="preserve"> </w:instrText>
            </w:r>
            <w:r>
              <w:rPr>
                <w:b/>
                <w:bCs/>
                <w:sz w:val="21"/>
                <w:szCs w:val="21"/>
              </w:rPr>
              <w:fldChar w:fldCharType="separate"/>
            </w:r>
            <w:r>
              <w:rPr>
                <w:position w:val="-21"/>
                <w:sz w:val="21"/>
                <w:szCs w:val="21"/>
              </w:rPr>
              <w:pict>
                <v:shape id="_x0000_i1026" type="#_x0000_t75" style="width:19.8pt;height:31.2pt"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cr=&quot;http://schemas.microsoft.com/office/comments/2020/reactions&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oel=&quot;http://schemas.microsoft.com/office/2019/extlst&quot; xmlns:m=&quot;http://schemas.openxmlformats.org/officeDocument/2006/math&quot; xmlns:v=&quot;urn:schemas-microsoft-com:vml&quot; xmlns:w10=&quot;urn:schemas-microsoft-com:office:word&quot; xmlns:w=&quot;http://schemas.microsoft.com/office/word/2003/wordml&quot; xmlns:w16du=&quot;http://schemas.microsoft.com/office/word/2023/wordml/word16du&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6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optimizeForBrowser/&gt;&lt;w:targetScreenSz w:val=&quot;800x600&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5D5D63&quot;/&gt;&lt;wsp:rsid wsp:val=&quot;00003035&quot;/&gt;&lt;wsp:rsid wsp:val=&quot;00017D6A&quot;/&gt;&lt;wsp:rsid wsp:val=&quot;000255D5&quot;/&gt;&lt;wsp:rsid wsp:val=&quot;00033ACD&quot;/&gt;&lt;wsp:rsid wsp:val=&quot;00087EE2&quot;/&gt;&lt;wsp:rsid wsp:val=&quot;000B3AA4&quot;/&gt;&lt;wsp:rsid wsp:val=&quot;000E7A1E&quot;/&gt;&lt;wsp:rsid wsp:val=&quot;00104C03&quot;/&gt;&lt;wsp:rsid wsp:val=&quot;00130E49&quot;/&gt;&lt;wsp:rsid wsp:val=&quot;00187290&quot;/&gt;&lt;wsp:rsid wsp:val=&quot;001A20F0&quot;/&gt;&lt;wsp:rsid wsp:val=&quot;001B24E2&quot;/&gt;&lt;wsp:rsid wsp:val=&quot;001C192E&quot;/&gt;&lt;wsp:rsid wsp:val=&quot;001D02AD&quot;/&gt;&lt;wsp:rsid wsp:val=&quot;00210A87&quot;/&gt;&lt;wsp:rsid wsp:val=&quot;00265626&quot;/&gt;&lt;wsp:rsid wsp:val=&quot;00276BF2&quot;/&gt;&lt;wsp:rsid wsp:val=&quot;002C03D7&quot;/&gt;&lt;wsp:rsid wsp:val=&quot;002C0640&quot;/&gt;&lt;wsp:rsid wsp:val=&quot;002D6F6C&quot;/&gt;&lt;wsp:rsid wsp:val=&quot;002E1F91&quot;/&gt;&lt;wsp:rsid wsp:val=&quot;00313106&quot;/&gt;&lt;wsp:rsid wsp:val=&quot;00343DC9&quot;/&gt;&lt;wsp:rsid wsp:val=&quot;003A21A1&quot;/&gt;&lt;wsp:rsid wsp:val=&quot;003D58C1&quot;/&gt;&lt;wsp:rsid wsp:val=&quot;003F3827&quot;/&gt;&lt;wsp:rsid wsp:val=&quot;00427F14&quot;/&gt;&lt;wsp:rsid wsp:val=&quot;00436AB3&quot;/&gt;&lt;wsp:rsid wsp:val=&quot;00437984&quot;/&gt;&lt;wsp:rsid wsp:val=&quot;00487D82&quot;/&gt;&lt;wsp:rsid wsp:val=&quot;004B3726&quot;/&gt;&lt;wsp:rsid wsp:val=&quot;004C3131&quot;/&gt;&lt;wsp:rsid wsp:val=&quot;004F1F04&quot;/&gt;&lt;wsp:rsid wsp:val=&quot;00516486&quot;/&gt;&lt;wsp:rsid wsp:val=&quot;00521080&quot;/&gt;&lt;wsp:rsid wsp:val=&quot;00570550&quot;/&gt;&lt;wsp:rsid wsp:val=&quot;00576AF7&quot;/&gt;&lt;wsp:rsid wsp:val=&quot;00594CAC&quot;/&gt;&lt;wsp:rsid wsp:val=&quot;005A0151&quot;/&gt;&lt;wsp:rsid wsp:val=&quot;005B10B6&quot;/&gt;&lt;wsp:rsid wsp:val=&quot;005D3C5F&quot;/&gt;&lt;wsp:rsid wsp:val=&quot;005D5D63&quot;/&gt;&lt;wsp:rsid wsp:val=&quot;0062325F&quot;/&gt;&lt;wsp:rsid wsp:val=&quot;006636C6&quot;/&gt;&lt;wsp:rsid wsp:val=&quot;007641A1&quot;/&gt;&lt;wsp:rsid wsp:val=&quot;007718CB&quot;/&gt;&lt;wsp:rsid wsp:val=&quot;00823814&quot;/&gt;&lt;wsp:rsid wsp:val=&quot;00834F38&quot;/&gt;&lt;wsp:rsid wsp:val=&quot;0084712E&quot;/&gt;&lt;wsp:rsid wsp:val=&quot;0085561F&quot;/&gt;&lt;wsp:rsid wsp:val=&quot;0088198A&quot;/&gt;&lt;wsp:rsid wsp:val=&quot;00897887&quot;/&gt;&lt;wsp:rsid wsp:val=&quot;008B63AA&quot;/&gt;&lt;wsp:rsid wsp:val=&quot;008C2BFE&quot;/&gt;&lt;wsp:rsid wsp:val=&quot;008E2B0C&quot;/&gt;&lt;wsp:rsid wsp:val=&quot;00902B98&quot;/&gt;&lt;wsp:rsid wsp:val=&quot;00967D95&quot;/&gt;&lt;wsp:rsid wsp:val=&quot;00991E59&quot;/&gt;&lt;wsp:rsid wsp:val=&quot;009F3EFB&quot;/&gt;&lt;wsp:rsid wsp:val=&quot;009F6E17&quot;/&gt;&lt;wsp:rsid wsp:val=&quot;00A05421&quot;/&gt;&lt;wsp:rsid wsp:val=&quot;00A476B3&quot;/&gt;&lt;wsp:rsid wsp:val=&quot;00A739E4&quot;/&gt;&lt;wsp:rsid wsp:val=&quot;00A82519&quot;/&gt;&lt;wsp:rsid wsp:val=&quot;00A95672&quot;/&gt;&lt;wsp:rsid wsp:val=&quot;00AE2D64&quot;/&gt;&lt;wsp:rsid wsp:val=&quot;00B15901&quot;/&gt;&lt;wsp:rsid wsp:val=&quot;00B27334&quot;/&gt;&lt;wsp:rsid wsp:val=&quot;00B30B02&quot;/&gt;&lt;wsp:rsid wsp:val=&quot;00B55EDF&quot;/&gt;&lt;wsp:rsid wsp:val=&quot;00B65395&quot;/&gt;&lt;wsp:rsid wsp:val=&quot;00B828EE&quot;/&gt;&lt;wsp:rsid wsp:val=&quot;00B906EE&quot;/&gt;&lt;wsp:rsid wsp:val=&quot;00BA5690&quot;/&gt;&lt;wsp:rsid wsp:val=&quot;00BC6FCD&quot;/&gt;&lt;wsp:rsid wsp:val=&quot;00BD6339&quot;/&gt;&lt;wsp:rsid wsp:val=&quot;00C47FA7&quot;/&gt;&lt;wsp:rsid wsp:val=&quot;00C5037F&quot;/&gt;&lt;wsp:rsid wsp:val=&quot;00C62287&quot;/&gt;&lt;wsp:rsid wsp:val=&quot;00C649E1&quot;/&gt;&lt;wsp:rsid wsp:val=&quot;00C96EAE&quot;/&gt;&lt;wsp:rsid wsp:val=&quot;00CC42D2&quot;/&gt;&lt;wsp:rsid wsp:val=&quot;00CF2A58&quot;/&gt;&lt;wsp:rsid wsp:val=&quot;00D76FE2&quot;/&gt;&lt;wsp:rsid wsp:val=&quot;00D82E17&quot;/&gt;&lt;wsp:rsid wsp:val=&quot;00DD4A86&quot;/&gt;&lt;wsp:rsid wsp:val=&quot;00DE758A&quot;/&gt;&lt;wsp:rsid wsp:val=&quot;00E2023F&quot;/&gt;&lt;wsp:rsid wsp:val=&quot;00E20AAB&quot;/&gt;&lt;wsp:rsid wsp:val=&quot;00E46EB7&quot;/&gt;&lt;wsp:rsid wsp:val=&quot;00E75EED&quot;/&gt;&lt;wsp:rsid wsp:val=&quot;00E9035A&quot;/&gt;&lt;wsp:rsid wsp:val=&quot;00E9145B&quot;/&gt;&lt;wsp:rsid wsp:val=&quot;00EC5318&quot;/&gt;&lt;wsp:rsid wsp:val=&quot;00ED1AE2&quot;/&gt;&lt;wsp:rsid wsp:val=&quot;00ED56E7&quot;/&gt;&lt;wsp:rsid wsp:val=&quot;00F375A3&quot;/&gt;&lt;wsp:rsid wsp:val=&quot;00F45370&quot;/&gt;&lt;wsp:rsid wsp:val=&quot;00F53371&quot;/&gt;&lt;wsp:rsid wsp:val=&quot;00F62B1C&quot;/&gt;&lt;wsp:rsid wsp:val=&quot;00F63F3A&quot;/&gt;&lt;wsp:rsid wsp:val=&quot;00F721C6&quot;/&gt;&lt;wsp:rsid wsp:val=&quot;00FB0822&quot;/&gt;&lt;wsp:rsid wsp:val=&quot;00FB4019&quot;/&gt;&lt;/wsp:rsids&gt;&lt;/w:docPr&gt;&lt;w:body&gt;&lt;wx:sect&gt;&lt;w:p wsp:rsidR=&quot;00000000&quot; wsp:rsidRDefault=&quot;000B3AA4&quot; wsp:rsidP=&quot;000B3AA4&quot;&gt;&lt;m:oMathPara&gt;&lt;m:oMath&gt;&lt;m:rad&gt;&lt;m:radPr&gt;&lt;m:degHide m:val=&quot;1&quot;/&gt;&lt;m:ctrlPr&gt;&lt;w:rPr&gt;&lt;w:rFonts w:ascii=&quot;Cambria Math&quot; w:fareast=&quot;Times New Roman&quot; w:h-ansi=&quot;Cambria Math&quot;/&gt;&lt;wx:font wx:val=&quot;Cambria Math&quot;/&gt;&lt;w:sz w:val=&quot;24&quot;/&gt;&lt;w:sz-cs w:val=&quot;24&quot;/&gt;&lt;/w:rPr&gt;&lt;/m:ctrlPr&gt;&lt;/m:radPr&gt;&lt;m:deg/&gt;&lt;m:e&gt;&lt;m:r&gt;&lt;m:rPr&gt;&lt;m:sty m:val=&quot;p&quot;/&gt;&lt;/m:rPr&gt;&lt;w:rPr&gt;&lt;w:rFonts w:ascii=&quot;Cambria Math&quot; w:fareast=&quot;Times New Roman&quot; w:h-ansi=&quot;Cambria Math&quot;/&gt;&lt;wx:font wx:val=&quot;Cambria Math&quot;/&gt;&lt;w:sz w:val=&quot;24&quot;/&gt;&lt;w:sz-cs w:val=&quot;24&quot;/&gt;&lt;/w:rPr&gt;&lt;m:t&gt;λa&lt;/m:t&gt;&lt;/m:r&gt;&lt;/m:e&gt;&lt;/m:rad&gt;&lt;/m:oMath&gt;&lt;/m:oMathPara&gt;&lt;/w:p&gt;&lt;w:sectPr wsp:rsidR=&lt;&lt;&lt;&lt;&lt;&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91" o:title="" chromakey="white"/>
                </v:shape>
              </w:pict>
            </w:r>
            <w:r>
              <w:rPr>
                <w:b/>
                <w:bCs/>
                <w:sz w:val="21"/>
                <w:szCs w:val="21"/>
              </w:rPr>
              <w:fldChar w:fldCharType="end"/>
            </w:r>
          </w:p>
        </w:tc>
        <w:tc>
          <w:tcPr>
            <w:tcW w:w="2408" w:type="dxa"/>
            <w:tcBorders>
              <w:bottom w:val="single" w:sz="12" w:space="0" w:color="auto"/>
            </w:tcBorders>
            <w:vAlign w:val="center"/>
          </w:tcPr>
          <w:p w:rsidR="00526408" w14:paraId="0381F2F5" w14:textId="77777777">
            <w:pPr>
              <w:keepNext/>
              <w:keepLines/>
              <w:autoSpaceDE w:val="0"/>
              <w:autoSpaceDN w:val="0"/>
              <w:spacing w:before="260" w:after="260"/>
              <w:ind w:firstLine="0" w:firstLineChars="0"/>
              <w:rPr>
                <w:b/>
                <w:bCs/>
                <w:sz w:val="21"/>
                <w:szCs w:val="21"/>
              </w:rPr>
            </w:pPr>
            <w:r>
              <w:rPr>
                <w:b/>
                <w:bCs/>
                <w:sz w:val="21"/>
                <w:szCs w:val="21"/>
              </w:rPr>
              <w:tab/>
            </w:r>
            <w:r>
              <w:rPr>
                <w:b/>
                <w:bCs/>
                <w:position w:val="-30"/>
                <w:sz w:val="21"/>
                <w:szCs w:val="21"/>
              </w:rPr>
              <w:object>
                <v:shape id="_x0000_i1027" type="#_x0000_t75" style="width:64.2pt;height:34.2pt" o:ole="">
                  <v:imagedata r:id="rId92" o:title=""/>
                </v:shape>
                <o:OLEObject Type="Embed" ProgID="Equation.DSMT4" ShapeID="_x0000_i1027" DrawAspect="Content" ObjectID="_1771596313" r:id="rId93"/>
              </w:object>
            </w:r>
            <w:r>
              <w:rPr>
                <w:b/>
                <w:bCs/>
                <w:sz w:val="21"/>
                <w:szCs w:val="21"/>
              </w:rPr>
              <w:t xml:space="preserve"> </w:t>
            </w:r>
          </w:p>
        </w:tc>
      </w:tr>
    </w:tbl>
    <w:p>
      <w:pPr>
        <w:sectPr w:rsidSect="00BB71AC">
          <w:headerReference w:type="even" r:id="rId94"/>
          <w:headerReference w:type="default" r:id="rId95"/>
          <w:footerReference w:type="even" r:id="rId96"/>
          <w:footerReference w:type="default" r:id="rId97"/>
          <w:headerReference w:type="first" r:id="rId98"/>
          <w:footerReference w:type="first" r:id="rId99"/>
          <w:type w:val="nextPage"/>
          <w:pgSz w:w="11905" w:h="16838"/>
          <w:pgMar w:top="1984" w:right="1417" w:bottom="1417" w:left="1417" w:header="1417" w:footer="1134" w:gutter="0"/>
          <w:pgNumType w:start="5"/>
          <w:cols w:space="0"/>
          <w:titlePg w:val="0"/>
          <w:docGrid w:type="lines" w:linePitch="333"/>
        </w:sectPr>
      </w:pPr>
    </w:p>
    <w:p w:rsidR="00526408" w14:paraId="121DB1BC" w14:textId="77777777">
      <w:pPr>
        <w:autoSpaceDE w:val="0"/>
        <w:ind w:firstLine="0" w:firstLineChars="0"/>
      </w:pPr>
      <w:r>
        <w:t>表中：</w:t>
      </w:r>
      <w:r>
        <w:t>H</w:t>
      </w:r>
      <w:r>
        <w:t>为油罐高度，</w:t>
      </w:r>
      <w:r>
        <w:t>R</w:t>
      </w:r>
      <w:r>
        <w:t>为油罐半径</w:t>
      </w:r>
    </w:p>
    <w:p w:rsidR="00526408" w14:paraId="183840B5" w14:textId="77777777">
      <w:pPr>
        <w:pStyle w:val="Heading2"/>
        <w:spacing w:before="166" w:after="166"/>
        <w:rPr>
          <w:rFonts w:ascii="Times New Roman" w:hAnsi="Times New Roman"/>
        </w:rPr>
      </w:pPr>
      <w:bookmarkStart w:id="76" w:name="_Toc4539"/>
      <w:r>
        <w:rPr>
          <w:rFonts w:ascii="Times New Roman" w:hAnsi="Times New Roman"/>
        </w:rPr>
        <w:t xml:space="preserve">2.2 </w:t>
      </w:r>
      <w:r>
        <w:rPr>
          <w:rFonts w:ascii="Times New Roman" w:hAnsi="Times New Roman"/>
        </w:rPr>
        <w:t>罐壁的设计计算</w:t>
      </w:r>
      <w:bookmarkEnd w:id="76"/>
    </w:p>
    <w:p w:rsidR="00526408" w14:paraId="41171733" w14:textId="77777777">
      <w:pPr>
        <w:pStyle w:val="Heading3"/>
        <w:spacing w:before="166"/>
      </w:pPr>
      <w:bookmarkStart w:id="77" w:name="_Toc22017"/>
      <w:r>
        <w:t xml:space="preserve">2.2.1 </w:t>
      </w:r>
      <w:r>
        <w:t>高度和直径的确定</w:t>
      </w:r>
      <w:bookmarkEnd w:id="77"/>
    </w:p>
    <w:p w:rsidR="00526408" w14:paraId="2DE1E941" w14:textId="77777777">
      <w:r>
        <w:t>根据设计数据</w:t>
      </w:r>
      <w:r>
        <w:t>300m³</w:t>
      </w:r>
      <w:r>
        <w:t>储罐，查附录</w:t>
      </w:r>
      <w:r>
        <w:t xml:space="preserve">A </w:t>
      </w:r>
      <w:r>
        <w:t>，当设计储罐公称容积为</w:t>
      </w:r>
      <w:r>
        <w:t>300</w:t>
      </w:r>
      <w:r>
        <w:t>立方米时，储罐内径</w:t>
      </w:r>
      <w:r>
        <w:t>D</w:t>
      </w:r>
      <w:r>
        <w:t>为</w:t>
      </w:r>
      <w:r>
        <w:t>7500mm</w:t>
      </w:r>
      <w:r>
        <w:t>，壁高</w:t>
      </w:r>
      <w:r>
        <w:t>h</w:t>
      </w:r>
      <w:r>
        <w:rPr>
          <w:vertAlign w:val="subscript"/>
        </w:rPr>
        <w:t>1</w:t>
      </w:r>
      <w:r>
        <w:t>为</w:t>
      </w:r>
      <w:r>
        <w:t>7500mm,</w:t>
      </w:r>
      <w:r>
        <w:t>总高为</w:t>
      </w:r>
      <w:r>
        <w:t>8305mm</w:t>
      </w:r>
      <w:r>
        <w:rPr>
          <w:vertAlign w:val="superscript"/>
        </w:rPr>
        <w:fldChar w:fldCharType="begin"/>
      </w:r>
      <w:r>
        <w:rPr>
          <w:vertAlign w:val="superscript"/>
        </w:rPr>
        <w:instrText xml:space="preserve"> REF _Ref10102 \w \h </w:instrText>
      </w:r>
      <w:r>
        <w:rPr>
          <w:vertAlign w:val="superscript"/>
        </w:rPr>
        <w:fldChar w:fldCharType="separate"/>
      </w:r>
      <w:r>
        <w:rPr>
          <w:vertAlign w:val="superscript"/>
        </w:rPr>
        <w:t>[11]</w:t>
      </w:r>
      <w:r>
        <w:rPr>
          <w:vertAlign w:val="superscript"/>
        </w:rPr>
        <w:fldChar w:fldCharType="end"/>
      </w:r>
      <w:r>
        <w:t>。</w:t>
      </w:r>
    </w:p>
    <w:p w:rsidR="00526408" w14:paraId="4EBE2167" w14:textId="77777777">
      <w:pPr>
        <w:pStyle w:val="Heading3"/>
        <w:spacing w:before="166"/>
      </w:pPr>
      <w:bookmarkStart w:id="78" w:name="_Toc23184"/>
      <w:r>
        <w:t xml:space="preserve">2.2.2 </w:t>
      </w:r>
      <w:r>
        <w:t>层数确定</w:t>
      </w:r>
      <w:bookmarkEnd w:id="78"/>
    </w:p>
    <w:p w:rsidR="00526408" w14:paraId="6F144E7F" w14:textId="77777777">
      <w:r>
        <w:t>根据储罐内径</w:t>
      </w:r>
      <w:r>
        <w:t>D</w:t>
      </w:r>
      <w:r>
        <w:t>为</w:t>
      </w:r>
      <w:r>
        <w:t>7.5m</w:t>
      </w:r>
      <w:r>
        <w:t>，壁高</w:t>
      </w:r>
      <w:r>
        <w:t>h</w:t>
      </w:r>
      <w:r>
        <w:rPr>
          <w:vertAlign w:val="subscript"/>
        </w:rPr>
        <w:t>1</w:t>
      </w:r>
      <w:r>
        <w:t>为</w:t>
      </w:r>
      <w:r>
        <w:t>7.5m</w:t>
      </w:r>
      <w:r>
        <w:t>，</w:t>
      </w:r>
    </w:p>
    <w:p w:rsidR="00526408" w14:paraId="7914556B" w14:textId="77777777">
      <w:pPr>
        <w:spacing w:line="240" w:lineRule="auto"/>
        <w:rPr>
          <w:position w:val="-24"/>
        </w:rPr>
      </w:pPr>
      <w:r>
        <w:t>储罐计算容积为：</w:t>
      </w:r>
    </w:p>
    <w:p w:rsidR="00526408" w14:paraId="1C1DF0AB" w14:textId="77777777">
      <w:pPr>
        <w:pStyle w:val="MTDisplayEquation"/>
        <w:spacing w:line="240" w:lineRule="auto"/>
      </w:pPr>
      <w:r>
        <w:tab/>
      </w:r>
      <w:r>
        <w:rPr>
          <w:position w:val="-24"/>
        </w:rPr>
        <w:object>
          <v:shape id="_x0000_i1028" type="#_x0000_t75" style="width:178.8pt;height:33pt" o:ole="">
            <v:imagedata r:id="rId100" o:title=""/>
          </v:shape>
          <o:OLEObject Type="Embed" ProgID="Equation.DSMT4" ShapeID="_x0000_i1028" DrawAspect="Content" ObjectID="_1771596314" r:id="rId101"/>
        </w:object>
      </w:r>
      <w:r>
        <w:tab/>
        <w:t xml:space="preserve"> (2.1)</w:t>
      </w:r>
    </w:p>
    <w:p w:rsidR="00526408" w14:paraId="43A6A145" w14:textId="77777777">
      <w:pPr>
        <w:pStyle w:val="MTDisplayEquation"/>
        <w:spacing w:line="240" w:lineRule="auto"/>
      </w:pPr>
      <w:r>
        <w:rPr>
          <w:position w:val="-24"/>
        </w:rPr>
        <w:tab/>
      </w:r>
      <w:r>
        <w:rPr>
          <w:position w:val="-24"/>
        </w:rPr>
        <w:fldChar w:fldCharType="begin"/>
      </w:r>
      <w:r>
        <w:rPr>
          <w:position w:val="-24"/>
        </w:rPr>
        <w:instrText xml:space="preserve"> MACROBUTTON MTEditEquationSection2 </w:instrText>
      </w:r>
      <w:r>
        <w:rPr>
          <w:rStyle w:val="MTEquationSection"/>
        </w:rPr>
        <w:instrText>公式章</w:instrText>
      </w:r>
      <w:r>
        <w:rPr>
          <w:rStyle w:val="MTEquationSection"/>
        </w:rPr>
        <w:instrText xml:space="preserve"> (</w:instrText>
      </w:r>
      <w:r>
        <w:rPr>
          <w:rStyle w:val="MTEquationSection"/>
        </w:rPr>
        <w:instrText>下一章</w:instrText>
      </w:r>
      <w:r>
        <w:rPr>
          <w:rStyle w:val="MTEquationSection"/>
        </w:rPr>
        <w:instrText xml:space="preserve">) </w:instrText>
      </w:r>
      <w:r>
        <w:rPr>
          <w:rStyle w:val="MTEquationSection"/>
        </w:rPr>
        <w:instrText>节</w:instrText>
      </w:r>
      <w:r>
        <w:rPr>
          <w:rStyle w:val="MTEquationSection"/>
        </w:rPr>
        <w:instrText xml:space="preserve"> 1</w:instrText>
      </w:r>
      <w:r>
        <w:rPr>
          <w:position w:val="-24"/>
        </w:rPr>
        <w:fldChar w:fldCharType="begin"/>
      </w:r>
      <w:r>
        <w:rPr>
          <w:position w:val="-24"/>
        </w:rPr>
        <w:instrText xml:space="preserve"> SEQ MTEqn \r \h \* MERGEFORMAT </w:instrText>
      </w:r>
      <w:r>
        <w:rPr>
          <w:position w:val="-24"/>
        </w:rPr>
        <w:fldChar w:fldCharType="separate"/>
      </w:r>
      <w:r>
        <w:rPr>
          <w:position w:val="-24"/>
        </w:rPr>
        <w:fldChar w:fldCharType="end"/>
      </w:r>
      <w:r>
        <w:rPr>
          <w:position w:val="-24"/>
        </w:rPr>
        <w:fldChar w:fldCharType="begin"/>
      </w:r>
      <w:r>
        <w:rPr>
          <w:position w:val="-24"/>
        </w:rPr>
        <w:instrText xml:space="preserve"> SEQ MTSec \r 1 \h \* MERGEFORMAT </w:instrText>
      </w:r>
      <w:r>
        <w:rPr>
          <w:position w:val="-24"/>
        </w:rPr>
        <w:fldChar w:fldCharType="separate"/>
      </w:r>
      <w:r>
        <w:rPr>
          <w:position w:val="-24"/>
        </w:rPr>
        <w:fldChar w:fldCharType="end"/>
      </w:r>
      <w:r>
        <w:rPr>
          <w:position w:val="-24"/>
        </w:rPr>
        <w:fldChar w:fldCharType="begin"/>
      </w:r>
      <w:r>
        <w:rPr>
          <w:position w:val="-24"/>
        </w:rPr>
        <w:instrText xml:space="preserve"> SEQ MTChap \h \* MERGEFORMAT </w:instrText>
      </w:r>
      <w:r>
        <w:rPr>
          <w:position w:val="-24"/>
        </w:rPr>
        <w:fldChar w:fldCharType="separate"/>
      </w:r>
      <w:r>
        <w:rPr>
          <w:position w:val="-24"/>
        </w:rPr>
        <w:fldChar w:fldCharType="end"/>
      </w:r>
      <w:r>
        <w:rPr>
          <w:position w:val="-24"/>
        </w:rPr>
        <w:fldChar w:fldCharType="separate"/>
      </w:r>
      <w:r>
        <w:rPr>
          <w:position w:val="-24"/>
        </w:rPr>
        <w:fldChar w:fldCharType="end"/>
      </w:r>
      <w:r>
        <w:t>罐壁的</w:t>
      </w:r>
      <w:r>
        <w:t>上下圈板之间</w:t>
      </w:r>
      <w:r>
        <w:t>采用套筒式搭接，搭接长度</w:t>
      </w:r>
      <m:oMath>
        <m:r>
          <m:rPr>
            <m:sty m:val="p"/>
          </m:rPr>
          <w:rPr>
            <w:rFonts w:ascii="Cambria Math" w:hAnsi="Cambria Math"/>
          </w:rPr>
          <m:t>∆</m:t>
        </m:r>
      </m:oMath>
      <w:r>
        <w:t>取</w:t>
      </w:r>
      <w:r>
        <w:t>50mm</w:t>
      </w:r>
      <w:r>
        <w:t>，油罐罐壁钢板的尺寸规格定为</w:t>
      </w:r>
      <w:r>
        <w:t>1750</w:t>
      </w:r>
      <m:oMath>
        <m:r>
          <m:rPr>
            <m:sty m:val="p"/>
          </m:rPr>
          <w:rPr>
            <w:rFonts w:ascii="Cambria Math" w:hAnsi="Cambria Math"/>
          </w:rPr>
          <m:t>×</m:t>
        </m:r>
      </m:oMath>
      <w:r>
        <w:t>5200mm</w:t>
      </w:r>
      <w:r>
        <w:t>。</w:t>
      </w:r>
    </w:p>
    <w:p w:rsidR="00526408" w14:paraId="6A85A30A" w14:textId="77777777">
      <w:pPr>
        <w:spacing w:line="240" w:lineRule="auto"/>
        <w:rPr>
          <w:position w:val="-12"/>
        </w:rPr>
      </w:pPr>
      <w:r>
        <w:t>油罐周长</w:t>
      </w:r>
      <w:r>
        <w:t>L</w:t>
      </w:r>
      <w:r>
        <w:t>为：</w:t>
      </w:r>
    </w:p>
    <w:p w:rsidR="00526408" w14:paraId="23CCA1B5" w14:textId="77777777">
      <w:pPr>
        <w:pStyle w:val="MTDisplayEquation"/>
      </w:pPr>
      <w:r>
        <w:tab/>
      </w:r>
      <w:r>
        <w:rPr>
          <w:position w:val="-12"/>
        </w:rPr>
        <w:object>
          <v:shape id="_x0000_i1029" type="#_x0000_t75" style="width:156pt;height:18pt" o:ole="">
            <v:imagedata r:id="rId102" o:title=""/>
          </v:shape>
          <o:OLEObject Type="Embed" ProgID="Equation.DSMT4" ShapeID="_x0000_i1029" DrawAspect="Content" ObjectID="_1771596315" r:id="rId103"/>
        </w:object>
      </w:r>
      <w:r>
        <w:tab/>
        <w:t xml:space="preserve"> (2.2)</w:t>
      </w:r>
    </w:p>
    <w:p w:rsidR="00526408" w14:paraId="7C6465E1" w14:textId="77777777">
      <w:pPr>
        <w:pStyle w:val="MTDisplayEquation"/>
        <w:spacing w:line="240" w:lineRule="auto"/>
        <w:rPr>
          <w:position w:val="-24"/>
        </w:rPr>
      </w:pPr>
      <w:r>
        <w:t>钢板</w:t>
      </w:r>
      <w:r>
        <w:t>板</w:t>
      </w:r>
      <w:r>
        <w:t>数</w:t>
      </w:r>
      <w:r>
        <w:t>N</w:t>
      </w:r>
      <w:r>
        <w:t>：</w:t>
      </w:r>
    </w:p>
    <w:p w:rsidR="00526408" w14:paraId="32A573BB" w14:textId="77777777">
      <w:pPr>
        <w:pStyle w:val="MTDisplayEquation"/>
        <w:spacing w:line="240" w:lineRule="auto"/>
      </w:pPr>
      <w:r>
        <w:tab/>
      </w:r>
      <w:r>
        <w:rPr>
          <w:position w:val="-24"/>
        </w:rPr>
        <w:object>
          <v:shape id="_x0000_i1030" type="#_x0000_t75" style="width:109.2pt;height:31.2pt" o:ole="">
            <v:imagedata r:id="rId104" o:title=""/>
          </v:shape>
          <o:OLEObject Type="Embed" ProgID="Equation.DSMT4" ShapeID="_x0000_i1030" DrawAspect="Content" ObjectID="_1771596316" r:id="rId105"/>
        </w:object>
      </w:r>
      <w:r>
        <w:t xml:space="preserve"> </w:t>
      </w:r>
      <w:r>
        <w:tab/>
        <w:t>(2.3)</w:t>
      </w:r>
    </w:p>
    <w:p w:rsidR="00526408" w14:paraId="1055A4AE" w14:textId="77777777">
      <w:r>
        <w:t>每块钢板加工余量</w:t>
      </w:r>
      <w:r>
        <w:t>∆</w:t>
      </w:r>
      <w:r>
        <w:t>取</w:t>
      </w:r>
      <w:r>
        <w:t>10mm</w:t>
      </w:r>
    </w:p>
    <w:p w:rsidR="00526408" w14:paraId="409B4F39" w14:textId="77777777">
      <w:pPr>
        <w:rPr>
          <w:position w:val="-6"/>
        </w:rPr>
      </w:pPr>
      <w:r>
        <w:t>钢板实际长度</w:t>
      </w:r>
      <w:r>
        <w:t>L</w:t>
      </w:r>
      <w:r>
        <w:t>：</w:t>
      </w:r>
    </w:p>
    <w:p w:rsidR="00526408" w14:paraId="213B1766" w14:textId="77777777">
      <w:pPr>
        <w:pStyle w:val="MTDisplayEquation"/>
      </w:pPr>
      <w:r>
        <w:tab/>
      </w:r>
      <w:r>
        <w:rPr>
          <w:position w:val="-6"/>
        </w:rPr>
        <w:object>
          <v:shape id="_x0000_i1031" type="#_x0000_t75" style="width:124.8pt;height:13.8pt" o:ole="">
            <v:imagedata r:id="rId106" o:title=""/>
          </v:shape>
          <o:OLEObject Type="Embed" ProgID="Equation.DSMT4" ShapeID="_x0000_i1031" DrawAspect="Content" ObjectID="_1771596317" r:id="rId107"/>
        </w:object>
      </w:r>
      <w:r>
        <w:tab/>
        <w:t xml:space="preserve"> (2.4)</w:t>
      </w:r>
    </w:p>
    <w:p w:rsidR="00526408" w14:paraId="72FD67C9" w14:textId="77777777">
      <w:pPr>
        <w:rPr>
          <w:position w:val="-12"/>
        </w:rPr>
      </w:pPr>
      <w:r>
        <w:t>实际宽度</w:t>
      </w:r>
      <w:r>
        <w:t>B</w:t>
      </w:r>
      <w:r>
        <w:rPr>
          <w:vertAlign w:val="subscript"/>
        </w:rPr>
        <w:t>2</w:t>
      </w:r>
      <w:r>
        <w:t>：</w:t>
      </w:r>
    </w:p>
    <w:p w:rsidR="00526408" w14:paraId="7E839203" w14:textId="77777777">
      <w:pPr>
        <w:pStyle w:val="MTDisplayEquation"/>
      </w:pPr>
      <w:r>
        <w:tab/>
      </w:r>
      <w:r>
        <w:rPr>
          <w:position w:val="-12"/>
        </w:rPr>
        <w:object>
          <v:shape id="_x0000_i1032" type="#_x0000_t75" style="width:127.2pt;height:18pt" o:ole="">
            <v:imagedata r:id="rId108" o:title=""/>
          </v:shape>
          <o:OLEObject Type="Embed" ProgID="Equation.DSMT4" ShapeID="_x0000_i1032" DrawAspect="Content" ObjectID="_1771596318" r:id="rId109"/>
        </w:object>
      </w:r>
      <w:r>
        <w:tab/>
        <w:t xml:space="preserve"> (2.5)</w:t>
      </w:r>
    </w:p>
    <w:p w:rsidR="00526408" w14:paraId="18857102" w14:textId="77777777">
      <w:pPr>
        <w:spacing w:line="240" w:lineRule="auto"/>
        <w:rPr>
          <w:position w:val="-30"/>
        </w:rPr>
      </w:pPr>
      <w:r>
        <w:t>油罐钢板层数：</w:t>
      </w:r>
    </w:p>
    <w:p w:rsidR="00526408" w14:paraId="524D0D34" w14:textId="77777777">
      <w:pPr>
        <w:pStyle w:val="MTDisplayEquation"/>
        <w:spacing w:line="240" w:lineRule="auto"/>
      </w:pPr>
      <w:r>
        <w:tab/>
      </w:r>
      <w:r>
        <w:rPr>
          <w:position w:val="-30"/>
        </w:rPr>
        <w:object>
          <v:shape id="_x0000_i1033" type="#_x0000_t75" style="width:106.2pt;height:34.2pt" o:ole="">
            <v:imagedata r:id="rId110" o:title=""/>
          </v:shape>
          <o:OLEObject Type="Embed" ProgID="Equation.DSMT4" ShapeID="_x0000_i1033" DrawAspect="Content" ObjectID="_1771596319" r:id="rId111"/>
        </w:object>
      </w:r>
      <w:r>
        <w:t xml:space="preserve"> </w:t>
      </w:r>
      <w:r>
        <w:tab/>
        <w:t>(2.6)</w:t>
      </w:r>
    </w:p>
    <w:p w:rsidR="00526408" w14:paraId="7100558F" w14:textId="77777777">
      <w:r>
        <w:t>由以上得出</w:t>
      </w:r>
      <w:r>
        <w:t>,</w:t>
      </w:r>
      <w:r>
        <w:t>油罐罐壁由</w:t>
      </w:r>
      <w:r>
        <w:t>5</w:t>
      </w:r>
      <w:r>
        <w:t>层钢板</w:t>
      </w:r>
      <w:r>
        <w:t>,</w:t>
      </w:r>
      <w:r>
        <w:t>每层</w:t>
      </w:r>
      <w:r>
        <w:t>5</w:t>
      </w:r>
      <w:r>
        <w:t>块钢板组焊而成。</w:t>
      </w:r>
    </w:p>
    <w:p w:rsidR="00526408" w14:paraId="34DF4EB4" w14:textId="77777777">
      <w:pPr>
        <w:pStyle w:val="Heading3"/>
        <w:spacing w:before="166"/>
      </w:pPr>
      <w:bookmarkStart w:id="79" w:name="_Toc18036"/>
      <w:r>
        <w:t xml:space="preserve">2.2.3 </w:t>
      </w:r>
      <w:r>
        <w:t>壁厚的确定</w:t>
      </w:r>
      <w:bookmarkEnd w:id="79"/>
    </w:p>
    <w:p w:rsidR="00526408" w14:paraId="75DB1DB0" w14:textId="77777777">
      <w:pPr>
        <w:sectPr w:rsidSect="00BB71AC">
          <w:headerReference w:type="even" r:id="rId112"/>
          <w:headerReference w:type="default" r:id="rId113"/>
          <w:footerReference w:type="even" r:id="rId114"/>
          <w:footerReference w:type="default" r:id="rId115"/>
          <w:headerReference w:type="first" r:id="rId116"/>
          <w:footerReference w:type="first" r:id="rId117"/>
          <w:type w:val="nextPage"/>
          <w:pgSz w:w="11905" w:h="16838"/>
          <w:pgMar w:top="1984" w:right="1417" w:bottom="1417" w:left="1417" w:header="1417" w:footer="1134" w:gutter="0"/>
          <w:pgNumType w:start="6"/>
          <w:cols w:space="0"/>
          <w:titlePg w:val="0"/>
          <w:docGrid w:type="lines" w:linePitch="333"/>
        </w:sectPr>
      </w:pPr>
      <w:r>
        <w:t>罐壁的设计首先要确定壁厚。设计罐壁，首先要确定壁厚。在罐壁上，环向应力占主导作用，因此，壁厚是根据环向应力确定的，也就是说，每一圈罐壁板上的最大的环向应力应该不超过材料的许用应力。对于容积较小的储罐，采用定点法设计罐壁厚度计</w:t>
      </w:r>
    </w:p>
    <w:p w:rsidR="00526408" w14:textId="77777777">
      <w:r>
        <w:t>算简便，结果也足够安全。由于本次</w:t>
      </w:r>
      <w:r>
        <w:t>300m</w:t>
      </w:r>
      <w:r>
        <w:rPr>
          <w:vertAlign w:val="superscript"/>
        </w:rPr>
        <w:t>3</w:t>
      </w:r>
      <w:r>
        <w:t>柴油储罐采用定点法计算储罐的壁厚，我国中石化的标准</w:t>
      </w:r>
      <w:r>
        <w:t>SH3046—2003</w:t>
      </w:r>
      <w:r>
        <w:t>中，罐壁设计厚度按下式计算，取其中较大值：</w:t>
      </w:r>
    </w:p>
    <w:p w:rsidR="00526408" w14:paraId="720EE205" w14:textId="77777777">
      <w:pPr>
        <w:spacing w:line="240" w:lineRule="auto"/>
        <w:rPr>
          <w:position w:val="-28"/>
        </w:rPr>
      </w:pPr>
      <w:r>
        <w:t>操作工况下：</w:t>
      </w:r>
    </w:p>
    <w:p w:rsidR="00526408" w14:paraId="4001C809" w14:textId="77777777">
      <w:pPr>
        <w:pStyle w:val="MTDisplayEquation"/>
        <w:spacing w:line="240" w:lineRule="auto"/>
      </w:pPr>
      <w:r>
        <w:tab/>
      </w:r>
      <w:r>
        <w:rPr>
          <w:position w:val="-30"/>
        </w:rPr>
        <w:object>
          <v:shape id="_x0000_i1034" type="#_x0000_t75" style="width:148.2pt;height:34.2pt" o:ole="">
            <v:imagedata r:id="rId118" o:title=""/>
          </v:shape>
          <o:OLEObject Type="Embed" ProgID="Equation.DSMT4" ShapeID="_x0000_i1034" DrawAspect="Content" ObjectID="_1771596320" r:id="rId119"/>
        </w:object>
      </w:r>
      <w:r>
        <w:t xml:space="preserve"> </w:t>
      </w:r>
      <w:r>
        <w:tab/>
        <w:t>(2.7)</w:t>
      </w:r>
    </w:p>
    <w:p w:rsidR="00526408" w14:paraId="1F63E29B" w14:textId="77777777">
      <w:pPr>
        <w:spacing w:line="240" w:lineRule="auto"/>
        <w:rPr>
          <w:position w:val="-28"/>
        </w:rPr>
      </w:pPr>
      <w:r>
        <w:t>试水工况下：</w:t>
      </w:r>
    </w:p>
    <w:p w:rsidR="00526408" w14:paraId="55F905E9" w14:textId="77777777">
      <w:pPr>
        <w:pStyle w:val="MTDisplayEquation"/>
        <w:spacing w:line="240" w:lineRule="auto"/>
      </w:pPr>
      <w:r>
        <w:tab/>
      </w:r>
      <w:r>
        <w:rPr>
          <w:position w:val="-28"/>
        </w:rPr>
        <w:object>
          <v:shape id="_x0000_i1035" type="#_x0000_t75" style="width:115.8pt;height:33pt" o:ole="">
            <v:imagedata r:id="rId120" o:title=""/>
          </v:shape>
          <o:OLEObject Type="Embed" ProgID="Equation.DSMT4" ShapeID="_x0000_i1035" DrawAspect="Content" ObjectID="_1771596321" r:id="rId121"/>
        </w:object>
      </w:r>
      <w:r>
        <w:tab/>
        <w:t xml:space="preserve"> (2.8)</w:t>
      </w:r>
    </w:p>
    <w:p w:rsidR="00526408" w14:paraId="4D649EED" w14:textId="77777777">
      <w:pPr>
        <w:jc w:val="left"/>
      </w:pPr>
      <w:r>
        <w:t>式中：</w:t>
      </w:r>
      <w:r>
        <w:rPr>
          <w:sz w:val="22"/>
          <w:szCs w:val="22"/>
        </w:rPr>
        <w:t>D</w:t>
      </w:r>
      <w:r>
        <w:t>——</w:t>
      </w:r>
      <w:r>
        <w:t>储罐内径；</w:t>
      </w:r>
    </w:p>
    <w:p w:rsidR="00526408" w14:paraId="2831B76D" w14:textId="77777777">
      <w:pPr>
        <w:jc w:val="left"/>
      </w:pPr>
      <w:r>
        <w:rPr>
          <w:rFonts w:hint="eastAsia"/>
        </w:rPr>
        <w:t xml:space="preserve">      </w:t>
      </w:r>
      <w:r>
        <w:t>g——</w:t>
      </w:r>
      <w:r>
        <w:t>重力加速度，</w:t>
      </w:r>
      <w:r>
        <w:t>9.8</w:t>
      </w:r>
      <w:r>
        <w:t>；</w:t>
      </w:r>
    </w:p>
    <w:p w:rsidR="00526408" w14:paraId="16569576" w14:textId="77777777">
      <w:pPr>
        <w:ind w:firstLine="1200" w:firstLineChars="500"/>
        <w:jc w:val="left"/>
      </w:pPr>
      <w:r>
        <w:t>ρ——</w:t>
      </w:r>
      <w:r>
        <w:t>储液密度，柴油</w:t>
      </w:r>
      <w:r>
        <w:t>840kg/m³</w:t>
      </w:r>
      <w:r>
        <w:t>；</w:t>
      </w:r>
    </w:p>
    <w:p w:rsidR="00526408" w14:paraId="12B08093" w14:textId="77777777">
      <w:pPr>
        <w:ind w:firstLine="1200" w:firstLineChars="500"/>
        <w:jc w:val="left"/>
      </w:pPr>
      <w:r>
        <w:t>P</w:t>
      </w:r>
      <w:r>
        <w:rPr>
          <w:vertAlign w:val="subscript"/>
        </w:rPr>
        <w:t>o</w:t>
      </w:r>
      <w:r>
        <w:t>——</w:t>
      </w:r>
      <w:r>
        <w:t>气体压力，</w:t>
      </w:r>
      <w:r>
        <w:t>Pa</w:t>
      </w:r>
      <w:r>
        <w:t>；</w:t>
      </w:r>
    </w:p>
    <w:p w:rsidR="00526408" w14:paraId="18413D6E" w14:textId="77777777">
      <w:pPr>
        <w:ind w:firstLine="1200" w:firstLineChars="500"/>
        <w:jc w:val="left"/>
      </w:pPr>
      <w:r>
        <w:t>φ——</w:t>
      </w:r>
      <w:r>
        <w:t>焊缝系数，设计中取</w:t>
      </w:r>
      <w:r>
        <w:t>0.9</w:t>
      </w:r>
      <w:r>
        <w:t>；</w:t>
      </w:r>
    </w:p>
    <w:p w:rsidR="00526408" w14:paraId="19DE5704" w14:textId="77777777">
      <w:pPr>
        <w:ind w:firstLine="1200" w:firstLineChars="500"/>
        <w:jc w:val="left"/>
      </w:pPr>
      <w:r>
        <w:t>[σ]——</w:t>
      </w:r>
      <w:r>
        <w:t>罐壁材料的许用应力，根据文献，查表得</w:t>
      </w:r>
      <w:r>
        <w:t>235</w:t>
      </w:r>
      <w:r>
        <w:rPr>
          <w:sz w:val="22"/>
          <w:szCs w:val="22"/>
        </w:rPr>
        <w:t>MPa</w:t>
      </w:r>
      <w:r>
        <w:t>；</w:t>
      </w:r>
    </w:p>
    <w:p w:rsidR="00526408" w14:paraId="01BCF4D2" w14:textId="77777777">
      <w:pPr>
        <w:ind w:firstLine="1200" w:firstLineChars="500"/>
        <w:jc w:val="left"/>
      </w:pPr>
      <w:r>
        <w:t>[σ]</w:t>
      </w:r>
      <w:r>
        <w:rPr>
          <w:vertAlign w:val="subscript"/>
        </w:rPr>
        <w:t>t</w:t>
      </w:r>
      <w:r>
        <w:t>——</w:t>
      </w:r>
      <w:r>
        <w:t>设计温度下储罐钢板的许用压力，根据参考文献，查表得</w:t>
      </w:r>
      <w:r>
        <w:t>157</w:t>
      </w:r>
      <w:r>
        <w:rPr>
          <w:sz w:val="22"/>
          <w:szCs w:val="22"/>
        </w:rPr>
        <w:t>MPa</w:t>
      </w:r>
      <w:r>
        <w:t>；</w:t>
      </w:r>
    </w:p>
    <w:p w:rsidR="00526408" w14:paraId="4908D0E3" w14:textId="77777777">
      <w:pPr>
        <w:ind w:firstLine="1200" w:firstLineChars="500"/>
        <w:jc w:val="left"/>
      </w:pPr>
      <w:r>
        <w:t>C</w:t>
      </w:r>
      <w:r>
        <w:rPr>
          <w:vertAlign w:val="subscript"/>
        </w:rPr>
        <w:t>1</w:t>
      </w:r>
      <w:r>
        <w:t>——</w:t>
      </w:r>
      <w:r>
        <w:t>钢板负偏差，通过查</w:t>
      </w:r>
      <w:r>
        <w:t>Q235-B</w:t>
      </w:r>
      <w:r>
        <w:t>，确定</w:t>
      </w:r>
      <w:r>
        <w:t>C</w:t>
      </w:r>
      <w:r>
        <w:rPr>
          <w:vertAlign w:val="subscript"/>
        </w:rPr>
        <w:t>1</w:t>
      </w:r>
      <w:r>
        <w:t>=0.8mm</w:t>
      </w:r>
      <w:r>
        <w:t>；</w:t>
      </w:r>
    </w:p>
    <w:p w:rsidR="00526408" w14:paraId="724281EF" w14:textId="77777777">
      <w:pPr>
        <w:ind w:firstLine="1200" w:firstLineChars="500"/>
        <w:jc w:val="left"/>
      </w:pPr>
      <w:r>
        <w:t>C</w:t>
      </w:r>
      <w:r>
        <w:rPr>
          <w:vertAlign w:val="subscript"/>
        </w:rPr>
        <w:t>2</w:t>
      </w:r>
      <w:r>
        <w:t>——</w:t>
      </w:r>
      <w:r>
        <w:t>腐蚀余量，设计中取</w:t>
      </w:r>
      <w:r>
        <w:t>1mm</w:t>
      </w:r>
    </w:p>
    <w:p w:rsidR="00526408" w14:paraId="7C7FAD20" w14:textId="77777777">
      <w:r>
        <w:t>每层罐壁钢板取两者中的最大值，最后按进行钢板厚度向上的最大取整。</w:t>
      </w:r>
    </w:p>
    <w:p w:rsidR="00526408" w14:paraId="492195D7" w14:textId="77777777">
      <w:r>
        <w:t>每一层钢板厚度计算（从底层算起）：</w:t>
      </w:r>
    </w:p>
    <w:p w:rsidR="00526408" w14:paraId="287E44A1" w14:textId="77777777">
      <w:r>
        <w:t>第一层壁板厚度：</w:t>
      </w:r>
    </w:p>
    <w:p w:rsidR="00526408" w14:paraId="0F1BA111" w14:textId="77777777">
      <w:pPr>
        <w:spacing w:line="240" w:lineRule="auto"/>
      </w:pPr>
      <w:r>
        <w:t>操作工况下：</w:t>
      </w:r>
    </w:p>
    <w:p w:rsidR="00526408" w14:paraId="31FED514" w14:textId="77777777">
      <w:pPr>
        <w:spacing w:line="240" w:lineRule="auto"/>
        <w:jc w:val="center"/>
      </w:pPr>
      <w:r>
        <w:rPr>
          <w:position w:val="-24"/>
        </w:rPr>
        <w:object>
          <v:shape id="_x0000_i1036" type="#_x0000_t75" style="width:231pt;height:31.2pt" o:ole="">
            <v:imagedata r:id="rId122" o:title=""/>
          </v:shape>
          <o:OLEObject Type="Embed" ProgID="Equation.DSMT4" ShapeID="_x0000_i1036" DrawAspect="Content" ObjectID="_1771596322" r:id="rId123"/>
        </w:object>
      </w:r>
    </w:p>
    <w:p w:rsidR="00526408" w14:paraId="18413A2F" w14:textId="77777777">
      <w:pPr>
        <w:spacing w:line="240" w:lineRule="auto"/>
      </w:pPr>
      <w:r>
        <w:t>试水工况下：</w:t>
      </w:r>
    </w:p>
    <w:p w:rsidR="00526408" w14:paraId="1961CF5B" w14:textId="77777777">
      <w:pPr>
        <w:spacing w:line="240" w:lineRule="auto"/>
        <w:jc w:val="center"/>
      </w:pPr>
      <w:r>
        <w:rPr>
          <w:position w:val="-24"/>
        </w:rPr>
        <w:object>
          <v:shape id="_x0000_i1037" type="#_x0000_t75" style="width:199.8pt;height:31.2pt" o:ole="">
            <v:imagedata r:id="rId124" o:title=""/>
          </v:shape>
          <o:OLEObject Type="Embed" ProgID="Equation.DSMT4" ShapeID="_x0000_i1037" DrawAspect="Content" ObjectID="_1771596323" r:id="rId125"/>
        </w:object>
      </w:r>
    </w:p>
    <w:p w:rsidR="00526408" w14:paraId="585C84F6" w14:textId="77777777">
      <w:r>
        <w:t>取较大者</w:t>
      </w:r>
      <w:r>
        <w:t>3.374mm</w:t>
      </w:r>
      <w:r>
        <w:t>，向上圆整为</w:t>
      </w:r>
      <w:r>
        <w:t>6mm</w:t>
      </w:r>
      <w:r>
        <w:t>。</w:t>
      </w:r>
    </w:p>
    <w:p w:rsidR="00526408" w14:paraId="7065C654" w14:textId="77777777">
      <w:r>
        <w:t>第二层壁板厚度计算时的高度为：</w:t>
      </w:r>
      <w:r>
        <w:t>H=7.5-(7.5÷5</w:t>
      </w:r>
      <w:r>
        <w:t>）</w:t>
      </w:r>
      <w:r>
        <w:t>=6mm</w:t>
      </w:r>
    </w:p>
    <w:p w:rsidR="00526408" w14:paraId="0B76731D" w14:textId="77777777">
      <w:pPr>
        <w:spacing w:line="240" w:lineRule="auto"/>
      </w:pPr>
      <w:r>
        <w:t>操作工况下：</w:t>
      </w:r>
    </w:p>
    <w:p w:rsidR="00526408" w14:paraId="5A2AD6E8" w14:textId="77777777">
      <w:pPr>
        <w:spacing w:line="240" w:lineRule="auto"/>
        <w:jc w:val="center"/>
      </w:pPr>
      <w:r>
        <w:rPr>
          <w:position w:val="-24"/>
        </w:rPr>
        <w:object>
          <v:shape id="_x0000_i1038" type="#_x0000_t75" style="width:222pt;height:31.2pt" o:ole="">
            <v:imagedata r:id="rId126" o:title=""/>
          </v:shape>
          <o:OLEObject Type="Embed" ProgID="Equation.DSMT4" ShapeID="_x0000_i1038" DrawAspect="Content" ObjectID="_1771596324" r:id="rId127"/>
        </w:object>
      </w:r>
    </w:p>
    <w:p w:rsidR="00526408" w14:paraId="3883650A" w14:textId="77777777">
      <w:pPr>
        <w:spacing w:line="240" w:lineRule="auto"/>
      </w:pPr>
      <w:r>
        <w:t>试水工况下：</w:t>
      </w:r>
    </w:p>
    <w:p w:rsidR="00526408" w14:paraId="23C7F38C" w14:textId="77777777">
      <w:pPr>
        <w:spacing w:line="240" w:lineRule="auto"/>
        <w:jc w:val="center"/>
        <w:sectPr w:rsidSect="00BB71AC">
          <w:headerReference w:type="even" r:id="rId128"/>
          <w:headerReference w:type="default" r:id="rId129"/>
          <w:footerReference w:type="even" r:id="rId130"/>
          <w:footerReference w:type="default" r:id="rId131"/>
          <w:headerReference w:type="first" r:id="rId132"/>
          <w:footerReference w:type="first" r:id="rId133"/>
          <w:type w:val="nextPage"/>
          <w:pgSz w:w="11905" w:h="16838"/>
          <w:pgMar w:top="1984" w:right="1417" w:bottom="1417" w:left="1417" w:header="1417" w:footer="1134" w:gutter="0"/>
          <w:pgNumType w:start="7"/>
          <w:cols w:space="0"/>
          <w:titlePg w:val="0"/>
          <w:docGrid w:type="lines" w:linePitch="333"/>
        </w:sectPr>
      </w:pPr>
      <w:r>
        <w:rPr>
          <w:position w:val="-24"/>
        </w:rPr>
        <w:object>
          <v:shape id="_x0000_i1039" type="#_x0000_t75" style="width:196.2pt;height:31.2pt" o:ole="">
            <v:imagedata r:id="rId134" o:title=""/>
          </v:shape>
          <o:OLEObject Type="Embed" ProgID="Equation.DSMT4" ShapeID="_x0000_i1039" DrawAspect="Content" ObjectID="_1771596325" r:id="rId135"/>
        </w:object>
      </w:r>
    </w:p>
    <w:p w:rsidR="00526408" w14:paraId="48D6FD34" w14:textId="77777777">
      <w:r>
        <w:t>取较大者</w:t>
      </w:r>
      <w:r>
        <w:t>3.046mm</w:t>
      </w:r>
      <w:r>
        <w:t>，向上圆整为</w:t>
      </w:r>
      <w:r>
        <w:t>6mm</w:t>
      </w:r>
      <w:r>
        <w:t>。</w:t>
      </w:r>
    </w:p>
    <w:p w:rsidR="00526408" w14:paraId="7ABC8855" w14:textId="77777777">
      <w:r>
        <w:t>第三层壁板厚度计算时的高度为：</w:t>
      </w:r>
      <w:r>
        <w:t>6-1.5=4.5mm</w:t>
      </w:r>
    </w:p>
    <w:p w:rsidR="00526408" w14:paraId="2DC719EB" w14:textId="77777777">
      <w:pPr>
        <w:spacing w:line="240" w:lineRule="auto"/>
      </w:pPr>
      <w:r>
        <w:t>操作工况下：</w:t>
      </w:r>
    </w:p>
    <w:p w:rsidR="00526408" w14:paraId="4A3A1BB8" w14:textId="77777777">
      <w:pPr>
        <w:spacing w:line="240" w:lineRule="auto"/>
        <w:jc w:val="center"/>
      </w:pPr>
      <w:r>
        <w:rPr>
          <w:position w:val="-24"/>
        </w:rPr>
        <w:object>
          <v:shape id="_x0000_i1040" type="#_x0000_t75" style="width:237pt;height:31.2pt" o:ole="">
            <v:imagedata r:id="rId136" o:title=""/>
          </v:shape>
          <o:OLEObject Type="Embed" ProgID="Equation.DSMT4" ShapeID="_x0000_i1040" DrawAspect="Content" ObjectID="_1771596326" r:id="rId137"/>
        </w:object>
      </w:r>
    </w:p>
    <w:p w:rsidR="00526408" w14:paraId="32464965" w14:textId="77777777">
      <w:pPr>
        <w:spacing w:line="240" w:lineRule="auto"/>
      </w:pPr>
      <w:r>
        <w:t>试水工况下：</w:t>
      </w:r>
    </w:p>
    <w:p w:rsidR="00526408" w14:paraId="4D7A8294" w14:textId="77777777">
      <w:pPr>
        <w:spacing w:line="240" w:lineRule="auto"/>
        <w:jc w:val="center"/>
      </w:pPr>
      <w:r>
        <w:rPr>
          <w:position w:val="-24"/>
        </w:rPr>
        <w:object>
          <v:shape id="_x0000_i1041" type="#_x0000_t75" style="width:205.2pt;height:31.2pt" o:ole="">
            <v:imagedata r:id="rId138" o:title=""/>
          </v:shape>
          <o:OLEObject Type="Embed" ProgID="Equation.DSMT4" ShapeID="_x0000_i1041" DrawAspect="Content" ObjectID="_1771596327" r:id="rId139"/>
        </w:object>
      </w:r>
    </w:p>
    <w:p w:rsidR="00526408" w14:paraId="6FF04E44" w14:textId="77777777">
      <w:r>
        <w:t>取较大者</w:t>
      </w:r>
      <w:r>
        <w:t>2.7182mm</w:t>
      </w:r>
      <w:r>
        <w:t>，向上圆整为</w:t>
      </w:r>
      <w:r>
        <w:t>6mm</w:t>
      </w:r>
      <w:r>
        <w:t>。</w:t>
      </w:r>
    </w:p>
    <w:p w:rsidR="00526408" w14:paraId="70F7731F" w14:textId="77777777">
      <w:r>
        <w:t>第四层壁板厚度计算时的高度为：</w:t>
      </w:r>
      <w:r>
        <w:t>4.5-1.5=3mm</w:t>
      </w:r>
    </w:p>
    <w:p w:rsidR="00526408" w14:paraId="6008662B" w14:textId="77777777">
      <w:pPr>
        <w:spacing w:line="240" w:lineRule="auto"/>
      </w:pPr>
      <w:r>
        <w:t>操作工况下：</w:t>
      </w:r>
    </w:p>
    <w:p w:rsidR="00526408" w14:paraId="3D446DD7" w14:textId="77777777">
      <w:pPr>
        <w:spacing w:line="240" w:lineRule="auto"/>
        <w:jc w:val="center"/>
      </w:pPr>
      <w:r>
        <w:rPr>
          <w:position w:val="-24"/>
        </w:rPr>
        <w:object>
          <v:shape id="_x0000_i1042" type="#_x0000_t75" style="width:228pt;height:31.2pt" o:ole="">
            <v:imagedata r:id="rId140" o:title=""/>
          </v:shape>
          <o:OLEObject Type="Embed" ProgID="Equation.DSMT4" ShapeID="_x0000_i1042" DrawAspect="Content" ObjectID="_1771596328" r:id="rId141"/>
        </w:object>
      </w:r>
    </w:p>
    <w:p w:rsidR="00526408" w14:paraId="0536B25E" w14:textId="77777777">
      <w:pPr>
        <w:spacing w:line="240" w:lineRule="auto"/>
      </w:pPr>
      <w:r>
        <w:t>试水工况下：</w:t>
      </w:r>
    </w:p>
    <w:p w:rsidR="00526408" w14:paraId="1E656AC9" w14:textId="77777777">
      <w:pPr>
        <w:spacing w:line="240" w:lineRule="auto"/>
        <w:jc w:val="center"/>
      </w:pPr>
      <w:r>
        <w:rPr>
          <w:position w:val="-24"/>
        </w:rPr>
        <w:object>
          <v:shape id="_x0000_i1043" type="#_x0000_t75" style="width:196.2pt;height:31.2pt" o:ole="">
            <v:imagedata r:id="rId142" o:title=""/>
          </v:shape>
          <o:OLEObject Type="Embed" ProgID="Equation.DSMT4" ShapeID="_x0000_i1043" DrawAspect="Content" ObjectID="_1771596329" r:id="rId143"/>
        </w:object>
      </w:r>
    </w:p>
    <w:p w:rsidR="00526408" w14:paraId="33BE620F" w14:textId="77777777">
      <w:r>
        <w:t>取较大者</w:t>
      </w:r>
      <w:r>
        <w:t>2.3902mm</w:t>
      </w:r>
      <w:r>
        <w:t>，向上圆整为</w:t>
      </w:r>
      <w:r>
        <w:t>6mm</w:t>
      </w:r>
      <w:r>
        <w:t>。</w:t>
      </w:r>
    </w:p>
    <w:p w:rsidR="00526408" w14:paraId="29C4A667" w14:textId="77777777">
      <w:r>
        <w:t>第五层壁板厚度计算时的高度为：</w:t>
      </w:r>
      <w:r>
        <w:t>3-1.5=1.5mm</w:t>
      </w:r>
    </w:p>
    <w:p w:rsidR="00526408" w14:paraId="783085CC" w14:textId="77777777">
      <w:pPr>
        <w:spacing w:line="240" w:lineRule="auto"/>
      </w:pPr>
      <w:r>
        <w:t>操作工况下，</w:t>
      </w:r>
    </w:p>
    <w:p w:rsidR="00526408" w14:paraId="7889CEC7" w14:textId="77777777">
      <w:pPr>
        <w:spacing w:line="240" w:lineRule="auto"/>
        <w:jc w:val="center"/>
      </w:pPr>
      <w:r>
        <w:rPr>
          <w:position w:val="-24"/>
        </w:rPr>
        <w:object>
          <v:shape id="_x0000_i1044" type="#_x0000_t75" style="width:229.8pt;height:31.2pt" o:ole="">
            <v:imagedata r:id="rId144" o:title=""/>
          </v:shape>
          <o:OLEObject Type="Embed" ProgID="Equation.DSMT4" ShapeID="_x0000_i1044" DrawAspect="Content" ObjectID="_1771596330" r:id="rId145"/>
        </w:object>
      </w:r>
    </w:p>
    <w:p w:rsidR="00526408" w14:paraId="59CEA93E" w14:textId="77777777">
      <w:pPr>
        <w:spacing w:line="240" w:lineRule="auto"/>
      </w:pPr>
      <w:r>
        <w:t>试水工况下：</w:t>
      </w:r>
    </w:p>
    <w:p w:rsidR="00526408" w14:paraId="683FA097" w14:textId="77777777">
      <w:pPr>
        <w:spacing w:line="240" w:lineRule="auto"/>
        <w:jc w:val="center"/>
      </w:pPr>
      <w:r>
        <w:rPr>
          <w:position w:val="-24"/>
        </w:rPr>
        <w:object>
          <v:shape id="_x0000_i1045" type="#_x0000_t75" style="width:210pt;height:31.2pt" o:ole="">
            <v:imagedata r:id="rId146" o:title=""/>
          </v:shape>
          <o:OLEObject Type="Embed" ProgID="Equation.DSMT4" ShapeID="_x0000_i1045" DrawAspect="Content" ObjectID="_1771596331" r:id="rId147"/>
        </w:object>
      </w:r>
    </w:p>
    <w:p w:rsidR="00526408" w14:paraId="6C009E5D" w14:textId="77777777">
      <w:r>
        <w:t>取较大者为</w:t>
      </w:r>
      <w:r>
        <w:t>2.062mm</w:t>
      </w:r>
      <w:r>
        <w:t>，向上圆整为</w:t>
      </w:r>
      <w:r>
        <w:t>6mm</w:t>
      </w:r>
      <w:r>
        <w:t>。</w:t>
      </w:r>
    </w:p>
    <w:p w:rsidR="00526408" w14:paraId="6EC849FF" w14:textId="77777777"/>
    <w:p w:rsidR="00526408" w14:paraId="14CBB15A" w14:textId="77777777">
      <w:pPr>
        <w:ind w:firstLine="420"/>
        <w:jc w:val="center"/>
        <w:rPr>
          <w:sz w:val="21"/>
          <w:szCs w:val="21"/>
        </w:rPr>
      </w:pPr>
      <w:r>
        <w:rPr>
          <w:sz w:val="21"/>
          <w:szCs w:val="21"/>
        </w:rPr>
        <w:t>表</w:t>
      </w:r>
      <w:r>
        <w:rPr>
          <w:b/>
          <w:bCs/>
          <w:sz w:val="21"/>
          <w:szCs w:val="21"/>
        </w:rPr>
        <w:t>2.3</w:t>
      </w:r>
      <w:r>
        <w:rPr>
          <w:sz w:val="21"/>
          <w:szCs w:val="21"/>
        </w:rPr>
        <w:t xml:space="preserve">  </w:t>
      </w:r>
      <w:r>
        <w:rPr>
          <w:sz w:val="21"/>
          <w:szCs w:val="21"/>
        </w:rPr>
        <w:t>罐壁各层罐板壁厚汇总</w:t>
      </w:r>
    </w:p>
    <w:tbl>
      <w:tblPr>
        <w:tblStyle w:val="TableNormal"/>
        <w:tblW w:w="7835" w:type="dxa"/>
        <w:jc w:val="center"/>
        <w:tblBorders>
          <w:top w:val="single" w:sz="12" w:space="0" w:color="auto"/>
          <w:bottom w:val="single" w:sz="12" w:space="0" w:color="auto"/>
        </w:tblBorders>
        <w:tblLayout w:type="fixed"/>
        <w:tblLook w:val="04A0"/>
      </w:tblPr>
      <w:tblGrid>
        <w:gridCol w:w="2684"/>
        <w:gridCol w:w="3042"/>
        <w:gridCol w:w="2109"/>
      </w:tblGrid>
      <w:tr w14:paraId="04F2B2C6" w14:textId="77777777">
        <w:tblPrEx>
          <w:tblW w:w="7835" w:type="dxa"/>
          <w:jc w:val="center"/>
          <w:tblBorders>
            <w:top w:val="single" w:sz="12" w:space="0" w:color="auto"/>
            <w:bottom w:val="single" w:sz="12" w:space="0" w:color="auto"/>
          </w:tblBorders>
          <w:tblLayout w:type="fixed"/>
          <w:tblLook w:val="04A0"/>
        </w:tblPrEx>
        <w:trPr>
          <w:trHeight w:val="317"/>
          <w:jc w:val="center"/>
        </w:trPr>
        <w:tc>
          <w:tcPr>
            <w:tcW w:w="2684" w:type="dxa"/>
            <w:tcBorders>
              <w:bottom w:val="single" w:sz="6" w:space="0" w:color="auto"/>
            </w:tcBorders>
            <w:vAlign w:val="center"/>
          </w:tcPr>
          <w:p w:rsidR="00526408" w14:paraId="655F8AF5" w14:textId="77777777">
            <w:pPr>
              <w:snapToGrid w:val="0"/>
              <w:spacing w:line="400" w:lineRule="exact"/>
              <w:ind w:firstLine="0" w:firstLineChars="0"/>
              <w:jc w:val="center"/>
              <w:rPr>
                <w:sz w:val="21"/>
                <w:szCs w:val="21"/>
              </w:rPr>
            </w:pPr>
            <w:r>
              <w:rPr>
                <w:sz w:val="21"/>
                <w:szCs w:val="21"/>
              </w:rPr>
              <w:t>名称</w:t>
            </w:r>
          </w:p>
        </w:tc>
        <w:tc>
          <w:tcPr>
            <w:tcW w:w="3042" w:type="dxa"/>
            <w:tcBorders>
              <w:bottom w:val="single" w:sz="6" w:space="0" w:color="auto"/>
            </w:tcBorders>
            <w:vAlign w:val="center"/>
          </w:tcPr>
          <w:p w:rsidR="00526408" w14:paraId="1D62BADD" w14:textId="77777777">
            <w:pPr>
              <w:snapToGrid w:val="0"/>
              <w:spacing w:line="400" w:lineRule="exact"/>
              <w:ind w:firstLine="0" w:firstLineChars="0"/>
              <w:jc w:val="center"/>
              <w:rPr>
                <w:sz w:val="21"/>
                <w:szCs w:val="21"/>
              </w:rPr>
            </w:pPr>
            <w:r>
              <w:rPr>
                <w:sz w:val="21"/>
                <w:szCs w:val="21"/>
              </w:rPr>
              <w:t>材料</w:t>
            </w:r>
          </w:p>
        </w:tc>
        <w:tc>
          <w:tcPr>
            <w:tcW w:w="2109" w:type="dxa"/>
            <w:tcBorders>
              <w:bottom w:val="single" w:sz="6" w:space="0" w:color="auto"/>
            </w:tcBorders>
            <w:vAlign w:val="center"/>
          </w:tcPr>
          <w:p w:rsidR="00526408" w14:paraId="6FA76C4D" w14:textId="77777777">
            <w:pPr>
              <w:snapToGrid w:val="0"/>
              <w:spacing w:line="400" w:lineRule="exact"/>
              <w:ind w:firstLine="420"/>
              <w:jc w:val="center"/>
              <w:rPr>
                <w:sz w:val="21"/>
                <w:szCs w:val="21"/>
              </w:rPr>
            </w:pPr>
            <w:r>
              <w:rPr>
                <w:sz w:val="21"/>
                <w:szCs w:val="21"/>
              </w:rPr>
              <w:t>厚度（</w:t>
            </w:r>
            <w:r>
              <w:rPr>
                <w:sz w:val="21"/>
                <w:szCs w:val="21"/>
              </w:rPr>
              <w:t>mm</w:t>
            </w:r>
            <w:r>
              <w:rPr>
                <w:sz w:val="21"/>
                <w:szCs w:val="21"/>
              </w:rPr>
              <w:t>）</w:t>
            </w:r>
          </w:p>
        </w:tc>
      </w:tr>
      <w:tr w14:paraId="37B00F9C" w14:textId="77777777">
        <w:tblPrEx>
          <w:tblW w:w="7835" w:type="dxa"/>
          <w:jc w:val="center"/>
          <w:tblLayout w:type="fixed"/>
          <w:tblLook w:val="04A0"/>
        </w:tblPrEx>
        <w:trPr>
          <w:trHeight w:val="317"/>
          <w:jc w:val="center"/>
        </w:trPr>
        <w:tc>
          <w:tcPr>
            <w:tcW w:w="2684" w:type="dxa"/>
            <w:tcBorders>
              <w:top w:val="single" w:sz="6" w:space="0" w:color="auto"/>
              <w:tl2br w:val="nil"/>
              <w:tr2bl w:val="nil"/>
            </w:tcBorders>
            <w:vAlign w:val="center"/>
          </w:tcPr>
          <w:p w:rsidR="00526408" w14:paraId="6DC0FF83" w14:textId="77777777">
            <w:pPr>
              <w:snapToGrid w:val="0"/>
              <w:spacing w:line="400" w:lineRule="exact"/>
              <w:ind w:firstLine="0" w:firstLineChars="0"/>
              <w:jc w:val="center"/>
              <w:rPr>
                <w:sz w:val="21"/>
                <w:szCs w:val="21"/>
              </w:rPr>
            </w:pPr>
            <w:r>
              <w:rPr>
                <w:sz w:val="21"/>
                <w:szCs w:val="21"/>
              </w:rPr>
              <w:t>第一层罐壁</w:t>
            </w:r>
          </w:p>
        </w:tc>
        <w:tc>
          <w:tcPr>
            <w:tcW w:w="3042" w:type="dxa"/>
            <w:tcBorders>
              <w:top w:val="single" w:sz="6" w:space="0" w:color="auto"/>
              <w:tl2br w:val="nil"/>
              <w:tr2bl w:val="nil"/>
            </w:tcBorders>
            <w:vAlign w:val="center"/>
          </w:tcPr>
          <w:p w:rsidR="00526408" w14:paraId="20173D87" w14:textId="77777777">
            <w:pPr>
              <w:spacing w:line="400" w:lineRule="exact"/>
              <w:ind w:firstLine="0" w:firstLineChars="0"/>
              <w:jc w:val="center"/>
              <w:rPr>
                <w:sz w:val="21"/>
                <w:szCs w:val="21"/>
              </w:rPr>
            </w:pPr>
            <w:r>
              <w:rPr>
                <w:sz w:val="21"/>
                <w:szCs w:val="21"/>
              </w:rPr>
              <w:t>Q235-B</w:t>
            </w:r>
          </w:p>
        </w:tc>
        <w:tc>
          <w:tcPr>
            <w:tcW w:w="2109" w:type="dxa"/>
            <w:tcBorders>
              <w:top w:val="single" w:sz="6" w:space="0" w:color="auto"/>
              <w:tl2br w:val="nil"/>
              <w:tr2bl w:val="nil"/>
            </w:tcBorders>
            <w:vAlign w:val="center"/>
          </w:tcPr>
          <w:p w:rsidR="00526408" w14:paraId="36A01E1D" w14:textId="77777777">
            <w:pPr>
              <w:snapToGrid w:val="0"/>
              <w:spacing w:line="400" w:lineRule="exact"/>
              <w:ind w:firstLine="0" w:firstLineChars="0"/>
              <w:jc w:val="center"/>
              <w:rPr>
                <w:sz w:val="21"/>
                <w:szCs w:val="21"/>
              </w:rPr>
            </w:pPr>
            <w:r>
              <w:rPr>
                <w:sz w:val="21"/>
                <w:szCs w:val="21"/>
              </w:rPr>
              <w:t>6</w:t>
            </w:r>
          </w:p>
        </w:tc>
      </w:tr>
      <w:tr w14:paraId="256466E7" w14:textId="77777777">
        <w:tblPrEx>
          <w:tblW w:w="7835" w:type="dxa"/>
          <w:jc w:val="center"/>
          <w:tblLayout w:type="fixed"/>
          <w:tblLook w:val="04A0"/>
        </w:tblPrEx>
        <w:trPr>
          <w:trHeight w:val="329"/>
          <w:jc w:val="center"/>
        </w:trPr>
        <w:tc>
          <w:tcPr>
            <w:tcW w:w="2684" w:type="dxa"/>
            <w:tcBorders>
              <w:tl2br w:val="nil"/>
              <w:tr2bl w:val="nil"/>
            </w:tcBorders>
            <w:vAlign w:val="center"/>
          </w:tcPr>
          <w:p w:rsidR="00526408" w14:paraId="78539BAD" w14:textId="77777777">
            <w:pPr>
              <w:snapToGrid w:val="0"/>
              <w:spacing w:line="400" w:lineRule="exact"/>
              <w:ind w:firstLine="0" w:firstLineChars="0"/>
              <w:jc w:val="center"/>
              <w:rPr>
                <w:sz w:val="21"/>
                <w:szCs w:val="21"/>
              </w:rPr>
            </w:pPr>
            <w:r>
              <w:rPr>
                <w:sz w:val="21"/>
                <w:szCs w:val="21"/>
              </w:rPr>
              <w:t>第二层罐壁</w:t>
            </w:r>
          </w:p>
        </w:tc>
        <w:tc>
          <w:tcPr>
            <w:tcW w:w="3042" w:type="dxa"/>
            <w:tcBorders>
              <w:tl2br w:val="nil"/>
              <w:tr2bl w:val="nil"/>
            </w:tcBorders>
            <w:vAlign w:val="center"/>
          </w:tcPr>
          <w:p w:rsidR="00526408" w14:paraId="3A882B0B" w14:textId="77777777">
            <w:pPr>
              <w:snapToGrid w:val="0"/>
              <w:spacing w:line="400" w:lineRule="exact"/>
              <w:ind w:firstLine="0" w:firstLineChars="0"/>
              <w:jc w:val="center"/>
              <w:rPr>
                <w:sz w:val="21"/>
                <w:szCs w:val="21"/>
              </w:rPr>
            </w:pPr>
            <w:r>
              <w:rPr>
                <w:sz w:val="21"/>
                <w:szCs w:val="21"/>
              </w:rPr>
              <w:t>Q235-B</w:t>
            </w:r>
          </w:p>
        </w:tc>
        <w:tc>
          <w:tcPr>
            <w:tcW w:w="2109" w:type="dxa"/>
            <w:tcBorders>
              <w:tl2br w:val="nil"/>
              <w:tr2bl w:val="nil"/>
            </w:tcBorders>
            <w:vAlign w:val="center"/>
          </w:tcPr>
          <w:p w:rsidR="00526408" w14:paraId="14E80DC1" w14:textId="77777777">
            <w:pPr>
              <w:snapToGrid w:val="0"/>
              <w:spacing w:line="400" w:lineRule="exact"/>
              <w:ind w:firstLine="0" w:firstLineChars="0"/>
              <w:jc w:val="center"/>
              <w:rPr>
                <w:sz w:val="21"/>
                <w:szCs w:val="21"/>
              </w:rPr>
            </w:pPr>
            <w:r>
              <w:rPr>
                <w:sz w:val="21"/>
                <w:szCs w:val="21"/>
              </w:rPr>
              <w:t>6</w:t>
            </w:r>
          </w:p>
        </w:tc>
      </w:tr>
      <w:tr w14:paraId="7F461273" w14:textId="77777777">
        <w:tblPrEx>
          <w:tblW w:w="7835" w:type="dxa"/>
          <w:jc w:val="center"/>
          <w:tblLayout w:type="fixed"/>
          <w:tblLook w:val="04A0"/>
        </w:tblPrEx>
        <w:trPr>
          <w:trHeight w:val="317"/>
          <w:jc w:val="center"/>
        </w:trPr>
        <w:tc>
          <w:tcPr>
            <w:tcW w:w="2684" w:type="dxa"/>
            <w:tcBorders>
              <w:tl2br w:val="nil"/>
              <w:tr2bl w:val="nil"/>
            </w:tcBorders>
            <w:vAlign w:val="center"/>
          </w:tcPr>
          <w:p w:rsidR="00526408" w14:paraId="17CC71D4" w14:textId="77777777">
            <w:pPr>
              <w:snapToGrid w:val="0"/>
              <w:spacing w:line="400" w:lineRule="exact"/>
              <w:ind w:firstLine="0" w:firstLineChars="0"/>
              <w:jc w:val="center"/>
              <w:rPr>
                <w:sz w:val="21"/>
                <w:szCs w:val="21"/>
              </w:rPr>
            </w:pPr>
            <w:r>
              <w:rPr>
                <w:sz w:val="21"/>
                <w:szCs w:val="21"/>
              </w:rPr>
              <w:t>第三层罐壁</w:t>
            </w:r>
          </w:p>
        </w:tc>
        <w:tc>
          <w:tcPr>
            <w:tcW w:w="3042" w:type="dxa"/>
            <w:tcBorders>
              <w:tl2br w:val="nil"/>
              <w:tr2bl w:val="nil"/>
            </w:tcBorders>
            <w:vAlign w:val="center"/>
          </w:tcPr>
          <w:p w:rsidR="00526408" w14:paraId="1937978D" w14:textId="77777777">
            <w:pPr>
              <w:snapToGrid w:val="0"/>
              <w:spacing w:line="400" w:lineRule="exact"/>
              <w:ind w:firstLine="0" w:firstLineChars="0"/>
              <w:jc w:val="center"/>
              <w:rPr>
                <w:sz w:val="21"/>
                <w:szCs w:val="21"/>
              </w:rPr>
            </w:pPr>
            <w:r>
              <w:rPr>
                <w:sz w:val="21"/>
                <w:szCs w:val="21"/>
              </w:rPr>
              <w:t>Q235-B</w:t>
            </w:r>
          </w:p>
        </w:tc>
        <w:tc>
          <w:tcPr>
            <w:tcW w:w="2109" w:type="dxa"/>
            <w:tcBorders>
              <w:tl2br w:val="nil"/>
              <w:tr2bl w:val="nil"/>
            </w:tcBorders>
            <w:vAlign w:val="center"/>
          </w:tcPr>
          <w:p w:rsidR="00526408" w14:paraId="04BDC548" w14:textId="77777777">
            <w:pPr>
              <w:snapToGrid w:val="0"/>
              <w:spacing w:line="400" w:lineRule="exact"/>
              <w:ind w:firstLine="0" w:firstLineChars="0"/>
              <w:jc w:val="center"/>
              <w:rPr>
                <w:sz w:val="21"/>
                <w:szCs w:val="21"/>
              </w:rPr>
            </w:pPr>
            <w:r>
              <w:rPr>
                <w:sz w:val="21"/>
                <w:szCs w:val="21"/>
              </w:rPr>
              <w:t>6</w:t>
            </w:r>
          </w:p>
        </w:tc>
      </w:tr>
      <w:tr w14:paraId="4DFAC0AA" w14:textId="77777777">
        <w:tblPrEx>
          <w:tblW w:w="7835" w:type="dxa"/>
          <w:jc w:val="center"/>
          <w:tblLayout w:type="fixed"/>
          <w:tblLook w:val="04A0"/>
        </w:tblPrEx>
        <w:trPr>
          <w:trHeight w:val="317"/>
          <w:jc w:val="center"/>
        </w:trPr>
        <w:tc>
          <w:tcPr>
            <w:tcW w:w="2684" w:type="dxa"/>
            <w:tcBorders>
              <w:tl2br w:val="nil"/>
              <w:tr2bl w:val="nil"/>
            </w:tcBorders>
            <w:vAlign w:val="center"/>
          </w:tcPr>
          <w:p w:rsidR="00526408" w14:paraId="3E3EC7EE" w14:textId="77777777">
            <w:pPr>
              <w:snapToGrid w:val="0"/>
              <w:spacing w:line="400" w:lineRule="exact"/>
              <w:ind w:firstLine="0" w:firstLineChars="0"/>
              <w:jc w:val="center"/>
              <w:rPr>
                <w:sz w:val="21"/>
                <w:szCs w:val="21"/>
              </w:rPr>
            </w:pPr>
            <w:r>
              <w:rPr>
                <w:sz w:val="21"/>
                <w:szCs w:val="21"/>
              </w:rPr>
              <w:t>第四层罐壁</w:t>
            </w:r>
          </w:p>
        </w:tc>
        <w:tc>
          <w:tcPr>
            <w:tcW w:w="3042" w:type="dxa"/>
            <w:tcBorders>
              <w:tl2br w:val="nil"/>
              <w:tr2bl w:val="nil"/>
            </w:tcBorders>
            <w:vAlign w:val="center"/>
          </w:tcPr>
          <w:p w:rsidR="00526408" w14:paraId="0988BC92" w14:textId="77777777">
            <w:pPr>
              <w:snapToGrid w:val="0"/>
              <w:spacing w:line="400" w:lineRule="exact"/>
              <w:ind w:firstLine="0" w:firstLineChars="0"/>
              <w:jc w:val="center"/>
              <w:rPr>
                <w:sz w:val="21"/>
                <w:szCs w:val="21"/>
              </w:rPr>
            </w:pPr>
            <w:r>
              <w:rPr>
                <w:sz w:val="21"/>
                <w:szCs w:val="21"/>
              </w:rPr>
              <w:t>Q235-B</w:t>
            </w:r>
          </w:p>
        </w:tc>
        <w:tc>
          <w:tcPr>
            <w:tcW w:w="2109" w:type="dxa"/>
            <w:tcBorders>
              <w:tl2br w:val="nil"/>
              <w:tr2bl w:val="nil"/>
            </w:tcBorders>
            <w:vAlign w:val="center"/>
          </w:tcPr>
          <w:p w:rsidR="00526408" w14:paraId="5DB6EEF9" w14:textId="77777777">
            <w:pPr>
              <w:snapToGrid w:val="0"/>
              <w:spacing w:line="400" w:lineRule="exact"/>
              <w:ind w:firstLine="0" w:firstLineChars="0"/>
              <w:jc w:val="center"/>
              <w:rPr>
                <w:sz w:val="21"/>
                <w:szCs w:val="21"/>
              </w:rPr>
            </w:pPr>
            <w:r>
              <w:rPr>
                <w:sz w:val="21"/>
                <w:szCs w:val="21"/>
              </w:rPr>
              <w:t>6</w:t>
            </w:r>
          </w:p>
        </w:tc>
      </w:tr>
      <w:tr w14:paraId="1F5B3027" w14:textId="77777777">
        <w:tblPrEx>
          <w:tblW w:w="7835" w:type="dxa"/>
          <w:jc w:val="center"/>
          <w:tblLayout w:type="fixed"/>
          <w:tblLook w:val="04A0"/>
        </w:tblPrEx>
        <w:trPr>
          <w:trHeight w:val="329"/>
          <w:jc w:val="center"/>
        </w:trPr>
        <w:tc>
          <w:tcPr>
            <w:tcW w:w="2684" w:type="dxa"/>
            <w:tcBorders>
              <w:tl2br w:val="nil"/>
              <w:tr2bl w:val="nil"/>
            </w:tcBorders>
            <w:vAlign w:val="center"/>
          </w:tcPr>
          <w:p w:rsidR="00526408" w14:paraId="27BE1D6A" w14:textId="77777777">
            <w:pPr>
              <w:snapToGrid w:val="0"/>
              <w:spacing w:line="400" w:lineRule="exact"/>
              <w:ind w:firstLine="0" w:firstLineChars="0"/>
              <w:jc w:val="center"/>
              <w:rPr>
                <w:sz w:val="21"/>
                <w:szCs w:val="21"/>
              </w:rPr>
            </w:pPr>
            <w:r>
              <w:rPr>
                <w:sz w:val="21"/>
                <w:szCs w:val="21"/>
              </w:rPr>
              <w:t>第五层罐壁</w:t>
            </w:r>
          </w:p>
        </w:tc>
        <w:tc>
          <w:tcPr>
            <w:tcW w:w="3042" w:type="dxa"/>
            <w:tcBorders>
              <w:tl2br w:val="nil"/>
              <w:tr2bl w:val="nil"/>
            </w:tcBorders>
            <w:vAlign w:val="center"/>
          </w:tcPr>
          <w:p w:rsidR="00526408" w14:paraId="437B3550" w14:textId="77777777">
            <w:pPr>
              <w:snapToGrid w:val="0"/>
              <w:spacing w:line="400" w:lineRule="exact"/>
              <w:ind w:firstLine="0" w:firstLineChars="0"/>
              <w:jc w:val="center"/>
              <w:rPr>
                <w:sz w:val="21"/>
                <w:szCs w:val="21"/>
              </w:rPr>
            </w:pPr>
            <w:r>
              <w:rPr>
                <w:sz w:val="21"/>
                <w:szCs w:val="21"/>
              </w:rPr>
              <w:t>Q235-B</w:t>
            </w:r>
          </w:p>
        </w:tc>
        <w:tc>
          <w:tcPr>
            <w:tcW w:w="2109" w:type="dxa"/>
            <w:tcBorders>
              <w:tl2br w:val="nil"/>
              <w:tr2bl w:val="nil"/>
            </w:tcBorders>
            <w:vAlign w:val="center"/>
          </w:tcPr>
          <w:p w:rsidR="00526408" w14:paraId="68B914AD" w14:textId="77777777">
            <w:pPr>
              <w:snapToGrid w:val="0"/>
              <w:spacing w:line="400" w:lineRule="exact"/>
              <w:ind w:firstLine="0" w:firstLineChars="0"/>
              <w:jc w:val="center"/>
              <w:rPr>
                <w:sz w:val="21"/>
                <w:szCs w:val="21"/>
              </w:rPr>
            </w:pPr>
            <w:r>
              <w:rPr>
                <w:sz w:val="21"/>
                <w:szCs w:val="21"/>
              </w:rPr>
              <w:t>6</w:t>
            </w:r>
          </w:p>
        </w:tc>
      </w:tr>
    </w:tbl>
    <w:p w:rsidR="00526408" w14:paraId="085312F3" w14:textId="77777777">
      <w:pPr>
        <w:sectPr w:rsidSect="00BB71AC">
          <w:headerReference w:type="even" r:id="rId148"/>
          <w:headerReference w:type="default" r:id="rId149"/>
          <w:footerReference w:type="even" r:id="rId150"/>
          <w:footerReference w:type="default" r:id="rId151"/>
          <w:headerReference w:type="first" r:id="rId152"/>
          <w:footerReference w:type="first" r:id="rId153"/>
          <w:type w:val="nextPage"/>
          <w:pgSz w:w="11905" w:h="16838"/>
          <w:pgMar w:top="1984" w:right="1417" w:bottom="1417" w:left="1417" w:header="1417" w:footer="1134" w:gutter="0"/>
          <w:pgNumType w:start="8"/>
          <w:cols w:space="0"/>
          <w:titlePg w:val="0"/>
          <w:docGrid w:type="lines" w:linePitch="333"/>
        </w:sectPr>
      </w:pPr>
      <w:r>
        <w:t>根据</w:t>
      </w:r>
      <w:r>
        <w:t>GB50341-2003</w:t>
      </w:r>
      <w:r>
        <w:t>《立式圆柱形钢制焊接油罐设计规范》规定，罐壁板的最小公称厚度不得小于表</w:t>
      </w:r>
      <w:r>
        <w:t>2.5</w:t>
      </w:r>
      <w:r>
        <w:rPr>
          <w:vertAlign w:val="superscript"/>
        </w:rPr>
        <w:fldChar w:fldCharType="begin"/>
      </w:r>
      <w:r>
        <w:rPr>
          <w:vertAlign w:val="superscript"/>
        </w:rPr>
        <w:instrText xml:space="preserve"> REF _Ref10102 \w \h </w:instrText>
      </w:r>
      <w:r>
        <w:rPr>
          <w:vertAlign w:val="superscript"/>
        </w:rPr>
        <w:fldChar w:fldCharType="separate"/>
      </w:r>
      <w:r>
        <w:rPr>
          <w:vertAlign w:val="superscript"/>
        </w:rPr>
        <w:t>[10]</w:t>
      </w:r>
      <w:r>
        <w:rPr>
          <w:vertAlign w:val="superscript"/>
        </w:rPr>
        <w:fldChar w:fldCharType="end"/>
      </w:r>
      <w:r>
        <w:t>。当公称容积小于</w:t>
      </w:r>
      <w:r>
        <w:t>1000m³</w:t>
      </w:r>
      <w:r>
        <w:t>时，应建造等壁厚储罐</w:t>
      </w:r>
      <w:r>
        <w:rPr>
          <w:vertAlign w:val="superscript"/>
        </w:rPr>
        <w:fldChar w:fldCharType="begin"/>
      </w:r>
      <w:r>
        <w:rPr>
          <w:vertAlign w:val="superscript"/>
        </w:rPr>
        <w:instrText xml:space="preserve"> REF _Ref10001 \w \h </w:instrText>
      </w:r>
      <w:r>
        <w:rPr>
          <w:vertAlign w:val="superscript"/>
        </w:rPr>
        <w:fldChar w:fldCharType="separate"/>
      </w:r>
      <w:r>
        <w:rPr>
          <w:vertAlign w:val="superscript"/>
        </w:rPr>
        <w:t>[11]</w:t>
      </w:r>
      <w:r>
        <w:rPr>
          <w:vertAlign w:val="superscript"/>
        </w:rPr>
        <w:fldChar w:fldCharType="end"/>
      </w:r>
      <w:r>
        <w:rPr>
          <w:vertAlign w:val="superscript"/>
        </w:rPr>
        <w:t xml:space="preserve"> </w:t>
      </w:r>
      <w:r>
        <w:t>。</w:t>
      </w:r>
    </w:p>
    <w:p w:rsidR="00526408" w14:paraId="760AB264" w14:textId="77777777"/>
    <w:p w:rsidR="00526408" w14:paraId="136A966D" w14:textId="77777777">
      <w:pPr>
        <w:autoSpaceDE w:val="0"/>
        <w:autoSpaceDN w:val="0"/>
        <w:ind w:firstLine="420"/>
        <w:jc w:val="center"/>
        <w:rPr>
          <w:bCs/>
          <w:kern w:val="0"/>
          <w:sz w:val="21"/>
          <w:szCs w:val="21"/>
        </w:rPr>
      </w:pPr>
      <w:r>
        <w:rPr>
          <w:bCs/>
          <w:kern w:val="0"/>
          <w:sz w:val="21"/>
          <w:szCs w:val="21"/>
        </w:rPr>
        <w:t>表</w:t>
      </w:r>
      <w:r>
        <w:rPr>
          <w:b/>
          <w:kern w:val="0"/>
          <w:sz w:val="21"/>
          <w:szCs w:val="21"/>
        </w:rPr>
        <w:t>2.4</w:t>
      </w:r>
      <w:r>
        <w:rPr>
          <w:bCs/>
          <w:kern w:val="0"/>
          <w:sz w:val="21"/>
          <w:szCs w:val="21"/>
        </w:rPr>
        <w:t xml:space="preserve"> </w:t>
      </w:r>
      <w:r>
        <w:rPr>
          <w:bCs/>
          <w:kern w:val="0"/>
          <w:sz w:val="21"/>
          <w:szCs w:val="21"/>
        </w:rPr>
        <w:t>罐壁最小公称厚度</w:t>
      </w:r>
    </w:p>
    <w:tbl>
      <w:tblPr>
        <w:tblStyle w:val="TableGrid1"/>
        <w:tblW w:w="0" w:type="auto"/>
        <w:jc w:val="center"/>
        <w:tblLayout w:type="fixed"/>
        <w:tblLook w:val="04A0"/>
      </w:tblPr>
      <w:tblGrid>
        <w:gridCol w:w="3698"/>
        <w:gridCol w:w="3420"/>
      </w:tblGrid>
      <w:tr w14:paraId="665D60CF" w14:textId="77777777">
        <w:tblPrEx>
          <w:tblW w:w="0" w:type="auto"/>
          <w:jc w:val="center"/>
          <w:tblLayout w:type="fixed"/>
          <w:tblLook w:val="04A0"/>
        </w:tblPrEx>
        <w:trPr>
          <w:jc w:val="center"/>
        </w:trPr>
        <w:tc>
          <w:tcPr>
            <w:tcW w:w="3698" w:type="dxa"/>
            <w:tcBorders>
              <w:top w:val="single" w:sz="12" w:space="0" w:color="auto"/>
              <w:left w:val="nil"/>
              <w:bottom w:val="single" w:sz="6" w:space="0" w:color="auto"/>
              <w:right w:val="nil"/>
            </w:tcBorders>
          </w:tcPr>
          <w:p w:rsidR="00526408" w14:paraId="7B197CE1" w14:textId="77777777">
            <w:pPr>
              <w:autoSpaceDE w:val="0"/>
              <w:autoSpaceDN w:val="0"/>
              <w:ind w:firstLine="420"/>
              <w:jc w:val="center"/>
              <w:rPr>
                <w:bCs/>
                <w:kern w:val="0"/>
                <w:sz w:val="21"/>
                <w:szCs w:val="21"/>
              </w:rPr>
            </w:pPr>
            <w:r>
              <w:rPr>
                <w:bCs/>
                <w:kern w:val="0"/>
                <w:sz w:val="21"/>
                <w:szCs w:val="21"/>
              </w:rPr>
              <w:t>油罐内径（</w:t>
            </w:r>
            <w:r>
              <w:rPr>
                <w:bCs/>
                <w:kern w:val="0"/>
                <w:sz w:val="21"/>
                <w:szCs w:val="21"/>
              </w:rPr>
              <w:t>m</w:t>
            </w:r>
            <w:r>
              <w:rPr>
                <w:bCs/>
                <w:kern w:val="0"/>
                <w:sz w:val="21"/>
                <w:szCs w:val="21"/>
              </w:rPr>
              <w:t>）</w:t>
            </w:r>
          </w:p>
        </w:tc>
        <w:tc>
          <w:tcPr>
            <w:tcW w:w="3420" w:type="dxa"/>
            <w:tcBorders>
              <w:top w:val="single" w:sz="12" w:space="0" w:color="auto"/>
              <w:left w:val="nil"/>
              <w:bottom w:val="single" w:sz="6" w:space="0" w:color="auto"/>
              <w:right w:val="nil"/>
            </w:tcBorders>
          </w:tcPr>
          <w:p w:rsidR="00526408" w14:paraId="1BD8C72A" w14:textId="77777777">
            <w:pPr>
              <w:autoSpaceDE w:val="0"/>
              <w:autoSpaceDN w:val="0"/>
              <w:ind w:firstLine="420"/>
              <w:jc w:val="center"/>
              <w:rPr>
                <w:bCs/>
                <w:kern w:val="0"/>
                <w:sz w:val="21"/>
                <w:szCs w:val="21"/>
              </w:rPr>
            </w:pPr>
            <w:r>
              <w:rPr>
                <w:bCs/>
                <w:kern w:val="0"/>
                <w:sz w:val="21"/>
                <w:szCs w:val="21"/>
              </w:rPr>
              <w:t>罐壁最小公称厚度（</w:t>
            </w:r>
            <w:r>
              <w:rPr>
                <w:bCs/>
                <w:kern w:val="0"/>
                <w:sz w:val="21"/>
                <w:szCs w:val="21"/>
              </w:rPr>
              <w:t>mm</w:t>
            </w:r>
            <w:r>
              <w:rPr>
                <w:bCs/>
                <w:kern w:val="0"/>
                <w:sz w:val="21"/>
                <w:szCs w:val="21"/>
              </w:rPr>
              <w:t>）</w:t>
            </w:r>
          </w:p>
        </w:tc>
      </w:tr>
      <w:tr w14:paraId="455F0AB9" w14:textId="77777777">
        <w:tblPrEx>
          <w:tblW w:w="0" w:type="auto"/>
          <w:jc w:val="center"/>
          <w:tblLayout w:type="fixed"/>
          <w:tblLook w:val="04A0"/>
        </w:tblPrEx>
        <w:trPr>
          <w:jc w:val="center"/>
        </w:trPr>
        <w:tc>
          <w:tcPr>
            <w:tcW w:w="3698" w:type="dxa"/>
            <w:tcBorders>
              <w:top w:val="single" w:sz="6" w:space="0" w:color="auto"/>
              <w:left w:val="nil"/>
              <w:bottom w:val="nil"/>
              <w:right w:val="nil"/>
            </w:tcBorders>
          </w:tcPr>
          <w:p w:rsidR="00526408" w14:paraId="2757DB23" w14:textId="77777777">
            <w:pPr>
              <w:autoSpaceDE w:val="0"/>
              <w:autoSpaceDN w:val="0"/>
              <w:ind w:firstLine="1260" w:firstLineChars="600"/>
              <w:jc w:val="left"/>
              <w:rPr>
                <w:bCs/>
                <w:kern w:val="0"/>
                <w:sz w:val="21"/>
                <w:szCs w:val="21"/>
              </w:rPr>
            </w:pPr>
            <w:r>
              <w:rPr>
                <w:bCs/>
                <w:kern w:val="0"/>
                <w:sz w:val="21"/>
                <w:szCs w:val="21"/>
              </w:rPr>
              <w:t>D&lt;15</w:t>
            </w:r>
          </w:p>
        </w:tc>
        <w:tc>
          <w:tcPr>
            <w:tcW w:w="3420" w:type="dxa"/>
            <w:tcBorders>
              <w:top w:val="single" w:sz="6" w:space="0" w:color="auto"/>
              <w:left w:val="nil"/>
              <w:bottom w:val="nil"/>
              <w:right w:val="nil"/>
            </w:tcBorders>
          </w:tcPr>
          <w:p w:rsidR="00526408" w14:paraId="707EA3CE" w14:textId="77777777">
            <w:pPr>
              <w:autoSpaceDE w:val="0"/>
              <w:autoSpaceDN w:val="0"/>
              <w:ind w:firstLine="0" w:firstLineChars="0"/>
              <w:jc w:val="center"/>
              <w:rPr>
                <w:bCs/>
                <w:kern w:val="0"/>
                <w:sz w:val="21"/>
                <w:szCs w:val="21"/>
              </w:rPr>
            </w:pPr>
            <w:r>
              <w:rPr>
                <w:bCs/>
                <w:kern w:val="0"/>
                <w:sz w:val="21"/>
                <w:szCs w:val="21"/>
              </w:rPr>
              <w:t>6</w:t>
            </w:r>
          </w:p>
        </w:tc>
      </w:tr>
      <w:tr w14:paraId="2A7B2B2E" w14:textId="77777777">
        <w:tblPrEx>
          <w:tblW w:w="0" w:type="auto"/>
          <w:jc w:val="center"/>
          <w:tblLayout w:type="fixed"/>
          <w:tblLook w:val="04A0"/>
        </w:tblPrEx>
        <w:trPr>
          <w:jc w:val="center"/>
        </w:trPr>
        <w:tc>
          <w:tcPr>
            <w:tcW w:w="3698" w:type="dxa"/>
            <w:tcBorders>
              <w:top w:val="nil"/>
              <w:left w:val="nil"/>
              <w:bottom w:val="nil"/>
              <w:right w:val="nil"/>
            </w:tcBorders>
          </w:tcPr>
          <w:p w:rsidR="00526408" w14:paraId="6A2B42D5" w14:textId="77777777">
            <w:pPr>
              <w:autoSpaceDE w:val="0"/>
              <w:autoSpaceDN w:val="0"/>
              <w:ind w:firstLine="1050" w:firstLineChars="500"/>
              <w:jc w:val="left"/>
              <w:rPr>
                <w:bCs/>
                <w:kern w:val="0"/>
                <w:sz w:val="21"/>
                <w:szCs w:val="21"/>
              </w:rPr>
            </w:pPr>
            <w:r>
              <w:rPr>
                <w:bCs/>
                <w:kern w:val="0"/>
                <w:sz w:val="21"/>
                <w:szCs w:val="21"/>
              </w:rPr>
              <w:t>15≤D&lt;36</w:t>
            </w:r>
          </w:p>
        </w:tc>
        <w:tc>
          <w:tcPr>
            <w:tcW w:w="3420" w:type="dxa"/>
            <w:tcBorders>
              <w:top w:val="nil"/>
              <w:left w:val="nil"/>
              <w:bottom w:val="nil"/>
              <w:right w:val="nil"/>
            </w:tcBorders>
          </w:tcPr>
          <w:p w:rsidR="00526408" w14:paraId="18AFC73D" w14:textId="77777777">
            <w:pPr>
              <w:autoSpaceDE w:val="0"/>
              <w:autoSpaceDN w:val="0"/>
              <w:ind w:firstLine="0" w:firstLineChars="0"/>
              <w:jc w:val="center"/>
              <w:rPr>
                <w:bCs/>
                <w:kern w:val="0"/>
                <w:sz w:val="21"/>
                <w:szCs w:val="21"/>
              </w:rPr>
            </w:pPr>
            <w:r>
              <w:rPr>
                <w:bCs/>
                <w:kern w:val="0"/>
                <w:sz w:val="21"/>
                <w:szCs w:val="21"/>
              </w:rPr>
              <w:t>7</w:t>
            </w:r>
          </w:p>
        </w:tc>
      </w:tr>
      <w:tr w14:paraId="05F8F7E7" w14:textId="77777777">
        <w:tblPrEx>
          <w:tblW w:w="0" w:type="auto"/>
          <w:jc w:val="center"/>
          <w:tblLayout w:type="fixed"/>
          <w:tblLook w:val="04A0"/>
        </w:tblPrEx>
        <w:trPr>
          <w:jc w:val="center"/>
        </w:trPr>
        <w:tc>
          <w:tcPr>
            <w:tcW w:w="3698" w:type="dxa"/>
            <w:tcBorders>
              <w:top w:val="nil"/>
              <w:left w:val="nil"/>
              <w:bottom w:val="nil"/>
              <w:right w:val="nil"/>
            </w:tcBorders>
          </w:tcPr>
          <w:p w:rsidR="00526408" w14:paraId="52344A25" w14:textId="77777777">
            <w:pPr>
              <w:autoSpaceDE w:val="0"/>
              <w:autoSpaceDN w:val="0"/>
              <w:ind w:firstLine="1050" w:firstLineChars="500"/>
              <w:jc w:val="left"/>
              <w:rPr>
                <w:bCs/>
                <w:kern w:val="0"/>
                <w:sz w:val="21"/>
                <w:szCs w:val="21"/>
              </w:rPr>
            </w:pPr>
            <w:r>
              <w:rPr>
                <w:bCs/>
                <w:kern w:val="0"/>
                <w:sz w:val="21"/>
                <w:szCs w:val="21"/>
              </w:rPr>
              <w:t>36≤D≤60</w:t>
            </w:r>
          </w:p>
        </w:tc>
        <w:tc>
          <w:tcPr>
            <w:tcW w:w="3420" w:type="dxa"/>
            <w:tcBorders>
              <w:top w:val="nil"/>
              <w:left w:val="nil"/>
              <w:bottom w:val="nil"/>
              <w:right w:val="nil"/>
            </w:tcBorders>
          </w:tcPr>
          <w:p w:rsidR="00526408" w14:paraId="3B0D3D64" w14:textId="77777777">
            <w:pPr>
              <w:autoSpaceDE w:val="0"/>
              <w:autoSpaceDN w:val="0"/>
              <w:ind w:firstLine="0" w:firstLineChars="0"/>
              <w:jc w:val="center"/>
              <w:rPr>
                <w:bCs/>
                <w:kern w:val="0"/>
                <w:sz w:val="21"/>
                <w:szCs w:val="21"/>
              </w:rPr>
            </w:pPr>
            <w:r>
              <w:rPr>
                <w:bCs/>
                <w:kern w:val="0"/>
                <w:sz w:val="21"/>
                <w:szCs w:val="21"/>
              </w:rPr>
              <w:t>8</w:t>
            </w:r>
          </w:p>
        </w:tc>
      </w:tr>
      <w:tr w14:paraId="0FEA6BC6" w14:textId="77777777">
        <w:tblPrEx>
          <w:tblW w:w="0" w:type="auto"/>
          <w:jc w:val="center"/>
          <w:tblLayout w:type="fixed"/>
          <w:tblLook w:val="04A0"/>
        </w:tblPrEx>
        <w:trPr>
          <w:jc w:val="center"/>
        </w:trPr>
        <w:tc>
          <w:tcPr>
            <w:tcW w:w="3698" w:type="dxa"/>
            <w:tcBorders>
              <w:top w:val="nil"/>
              <w:left w:val="nil"/>
              <w:bottom w:val="single" w:sz="12" w:space="0" w:color="auto"/>
              <w:right w:val="nil"/>
            </w:tcBorders>
          </w:tcPr>
          <w:p w:rsidR="00526408" w14:paraId="3B4B12D7" w14:textId="77777777">
            <w:pPr>
              <w:autoSpaceDE w:val="0"/>
              <w:autoSpaceDN w:val="0"/>
              <w:ind w:firstLine="1260" w:firstLineChars="600"/>
              <w:jc w:val="left"/>
              <w:rPr>
                <w:bCs/>
                <w:kern w:val="0"/>
                <w:sz w:val="21"/>
                <w:szCs w:val="21"/>
              </w:rPr>
            </w:pPr>
            <w:r>
              <w:rPr>
                <w:bCs/>
                <w:kern w:val="0"/>
                <w:sz w:val="21"/>
                <w:szCs w:val="21"/>
              </w:rPr>
              <w:t>D&gt;60</w:t>
            </w:r>
          </w:p>
        </w:tc>
        <w:tc>
          <w:tcPr>
            <w:tcW w:w="3420" w:type="dxa"/>
            <w:tcBorders>
              <w:top w:val="nil"/>
              <w:left w:val="nil"/>
              <w:bottom w:val="single" w:sz="12" w:space="0" w:color="auto"/>
              <w:right w:val="nil"/>
            </w:tcBorders>
          </w:tcPr>
          <w:p w:rsidR="00526408" w14:paraId="4A1E853E" w14:textId="77777777">
            <w:pPr>
              <w:autoSpaceDE w:val="0"/>
              <w:autoSpaceDN w:val="0"/>
              <w:ind w:firstLine="0" w:firstLineChars="0"/>
              <w:jc w:val="center"/>
              <w:rPr>
                <w:bCs/>
                <w:kern w:val="0"/>
                <w:sz w:val="21"/>
                <w:szCs w:val="21"/>
              </w:rPr>
            </w:pPr>
            <w:r>
              <w:rPr>
                <w:bCs/>
                <w:kern w:val="0"/>
                <w:sz w:val="21"/>
                <w:szCs w:val="21"/>
              </w:rPr>
              <w:t>10</w:t>
            </w:r>
          </w:p>
        </w:tc>
      </w:tr>
    </w:tbl>
    <w:p w:rsidR="00526408" w14:paraId="2F355303" w14:textId="77777777">
      <w:pPr>
        <w:pStyle w:val="Heading3"/>
        <w:spacing w:before="166"/>
      </w:pPr>
      <w:bookmarkStart w:id="80" w:name="_Toc3332"/>
      <w:r>
        <w:t xml:space="preserve">2.2.4 </w:t>
      </w:r>
      <w:r>
        <w:t>罐壁的校核</w:t>
      </w:r>
      <w:bookmarkEnd w:id="80"/>
    </w:p>
    <w:p w:rsidR="00526408" w14:paraId="2BBE69E4" w14:textId="77777777">
      <w:r>
        <w:t>对于此储罐罐壁，其罐壁厚度与直径之比很大，属于薄壁容器，所受弯曲力矩较小，故目前国内外大多按薄膜理论计算应力。由于罐壁为圆柱形壳体，其第一曲率半径为无穷，第二曲率半径为储罐内径。</w:t>
      </w:r>
    </w:p>
    <w:p w:rsidR="00526408" w14:paraId="42F11476" w14:textId="77777777">
      <w:pPr>
        <w:spacing w:line="240" w:lineRule="auto"/>
        <w:ind w:firstLine="0" w:firstLineChars="0"/>
      </w:pPr>
      <w:r>
        <w:t>故应力计算式为：</w:t>
      </w:r>
    </w:p>
    <w:p w:rsidR="00526408" w14:paraId="35AADB65" w14:textId="77777777">
      <w:pPr>
        <w:pStyle w:val="MTDisplayEquation"/>
        <w:spacing w:line="240" w:lineRule="auto"/>
      </w:pPr>
      <w:r>
        <w:tab/>
      </w:r>
      <w:r>
        <w:rPr>
          <w:position w:val="-24"/>
        </w:rPr>
        <w:object>
          <v:shape id="_x0000_i1046" type="#_x0000_t75" style="width:61.2pt;height:31.2pt" o:ole="">
            <v:imagedata r:id="rId154" o:title=""/>
          </v:shape>
          <o:OLEObject Type="Embed" ProgID="Equation.DSMT4" ShapeID="_x0000_i1046" DrawAspect="Content" ObjectID="_1771596332" r:id="rId155"/>
        </w:object>
      </w:r>
      <w:r>
        <w:tab/>
      </w:r>
      <w:r>
        <w:t>（</w:t>
      </w:r>
      <w:r>
        <w:t>2.9</w:t>
      </w:r>
      <w:r>
        <w:t>）</w:t>
      </w:r>
    </w:p>
    <w:p w:rsidR="00526408" w14:paraId="76AF7413" w14:textId="77777777">
      <w:pPr>
        <w:ind w:firstLine="0" w:firstLineChars="0"/>
        <w:jc w:val="left"/>
      </w:pPr>
      <w:r>
        <w:t>式中：</w:t>
      </w:r>
      <w:r>
        <w:rPr>
          <w:rFonts w:hint="eastAsia"/>
        </w:rPr>
        <w:t xml:space="preserve">  </w:t>
      </w:r>
      <w:r>
        <w:t>σ——</w:t>
      </w:r>
      <w:r>
        <w:t>底层壁板的最大压应力，</w:t>
      </w:r>
      <w:r>
        <w:t>kgf</w:t>
      </w:r>
      <w:r>
        <w:t>/cm</w:t>
      </w:r>
      <w:r>
        <w:rPr>
          <w:vertAlign w:val="superscript"/>
        </w:rPr>
        <w:t>2</w:t>
      </w:r>
      <w:r>
        <w:t>；</w:t>
      </w:r>
    </w:p>
    <w:p w:rsidR="00526408" w14:paraId="4404FA8F" w14:textId="77777777">
      <w:pPr>
        <w:ind w:firstLine="0" w:firstLineChars="0"/>
        <w:jc w:val="left"/>
      </w:pPr>
      <w:r>
        <w:rPr>
          <w:rFonts w:hint="eastAsia"/>
        </w:rPr>
        <w:t xml:space="preserve">        </w:t>
      </w:r>
      <w:r>
        <w:t>N——</w:t>
      </w:r>
      <w:r>
        <w:t>底层壁板底部的垂直载荷，包括罐体自重和保温层重，</w:t>
      </w:r>
      <w:r>
        <w:t>kgf</w:t>
      </w:r>
      <w:r>
        <w:t>；</w:t>
      </w:r>
    </w:p>
    <w:p w:rsidR="00526408" w14:paraId="0E0D0AF5" w14:textId="77777777">
      <w:pPr>
        <w:ind w:firstLine="960" w:firstLineChars="400"/>
        <w:jc w:val="left"/>
      </w:pPr>
      <w:r>
        <w:t>A——</w:t>
      </w:r>
      <w:r>
        <w:t>底层壁板的截面积，</w:t>
      </w:r>
      <w:r>
        <w:t>cm</w:t>
      </w:r>
      <w:r>
        <w:rPr>
          <w:vertAlign w:val="superscript"/>
        </w:rPr>
        <w:t>2</w:t>
      </w:r>
      <w:r>
        <w:t>;</w:t>
      </w:r>
    </w:p>
    <w:p w:rsidR="00526408" w14:paraId="256A05AA" w14:textId="77777777">
      <w:pPr>
        <w:ind w:firstLine="0" w:firstLineChars="0"/>
        <w:jc w:val="left"/>
      </w:pPr>
      <w:r>
        <w:rPr>
          <w:rFonts w:hint="eastAsia"/>
        </w:rPr>
        <w:t xml:space="preserve">        </w:t>
      </w:r>
      <w:r>
        <w:t>W——</w:t>
      </w:r>
      <w:r>
        <w:t>底层壁板的截面系数，</w:t>
      </w:r>
      <w:r>
        <w:t>cm</w:t>
      </w:r>
      <w:r>
        <w:rPr>
          <w:vertAlign w:val="superscript"/>
        </w:rPr>
        <w:t>3</w:t>
      </w:r>
      <w:r>
        <w:t>；</w:t>
      </w:r>
      <w:r>
        <w:t xml:space="preserve"> W=0.785D</w:t>
      </w:r>
      <w:r>
        <w:rPr>
          <w:vertAlign w:val="superscript"/>
        </w:rPr>
        <w:t>2</w:t>
      </w:r>
      <w:r>
        <w:t>t</w:t>
      </w:r>
    </w:p>
    <w:p w:rsidR="00526408" w14:paraId="6F68081F" w14:textId="77777777">
      <w:pPr>
        <w:ind w:firstLine="960" w:firstLineChars="400"/>
        <w:jc w:val="left"/>
      </w:pPr>
      <w:r>
        <w:t>D——</w:t>
      </w:r>
      <w:r>
        <w:t>油罐的直径，</w:t>
      </w:r>
      <w:r>
        <w:t>cm</w:t>
      </w:r>
      <w:r>
        <w:t>；</w:t>
      </w:r>
    </w:p>
    <w:p w:rsidR="00526408" w14:paraId="050C8467" w14:textId="77777777">
      <w:pPr>
        <w:ind w:firstLine="960" w:firstLineChars="400"/>
        <w:jc w:val="left"/>
      </w:pPr>
      <w:r>
        <w:t>t——</w:t>
      </w:r>
      <w:r>
        <w:t>油罐底层壁板的厚度，</w:t>
      </w:r>
      <w:r>
        <w:t>cm</w:t>
      </w:r>
    </w:p>
    <w:p w:rsidR="00526408" w14:paraId="4C400FB3" w14:textId="77777777">
      <w:r>
        <w:t xml:space="preserve"> </w:t>
      </w:r>
      <w:r>
        <w:t>对于此储罐罐壁，其罐壁厚度与直径之比很小，属于薄壁容器，所受弯曲力矩较小，故目前国内外大多按薄膜理论计算应力。由于罐壁为圆柱形壳体，其第一曲率半径为无穷，第二曲率半径为储罐内径。</w:t>
      </w:r>
    </w:p>
    <w:p w:rsidR="00526408" w14:paraId="50A72D47" w14:textId="77777777">
      <w:pPr>
        <w:spacing w:line="240" w:lineRule="auto"/>
        <w:ind w:firstLine="0" w:firstLineChars="0"/>
        <w:rPr>
          <w:b/>
        </w:rPr>
      </w:pPr>
      <w:r>
        <w:t>故应力计算式为</w:t>
      </w:r>
      <w:r>
        <w:rPr>
          <w:b/>
        </w:rPr>
        <w:t>：</w:t>
      </w:r>
    </w:p>
    <w:p w:rsidR="00526408" w14:paraId="3880E22C" w14:textId="77777777">
      <w:pPr>
        <w:pStyle w:val="MTDisplayEquation"/>
        <w:spacing w:line="240" w:lineRule="auto"/>
      </w:pPr>
      <w:r>
        <w:tab/>
      </w:r>
      <w:r>
        <w:rPr>
          <w:position w:val="-24"/>
        </w:rPr>
        <w:object>
          <v:shape id="_x0000_i1047" type="#_x0000_t75" style="width:109.8pt;height:31.2pt" o:ole="">
            <v:imagedata r:id="rId156" o:title=""/>
          </v:shape>
          <o:OLEObject Type="Embed" ProgID="Equation.DSMT4" ShapeID="_x0000_i1047" DrawAspect="Content" ObjectID="_1771596333" r:id="rId157"/>
        </w:object>
      </w:r>
      <w:r>
        <w:tab/>
      </w:r>
      <w:r>
        <w:t>（</w:t>
      </w:r>
      <w:r>
        <w:t>2.10</w:t>
      </w:r>
      <w:r>
        <w:t>）</w:t>
      </w:r>
    </w:p>
    <w:p w:rsidR="00526408" w14:paraId="4371829B" w14:textId="77777777">
      <w:pPr>
        <w:ind w:firstLine="0" w:firstLineChars="0"/>
        <w:jc w:val="left"/>
      </w:pPr>
      <w:r>
        <w:t>式中：</w:t>
      </w:r>
      <w:r>
        <w:t xml:space="preserve"> </w:t>
      </w:r>
      <w:r>
        <w:rPr>
          <w:rFonts w:hint="eastAsia"/>
        </w:rPr>
        <w:t xml:space="preserve"> </w:t>
      </w:r>
      <w:r>
        <w:t>σ——</w:t>
      </w:r>
      <w:r>
        <w:t>离罐壁下端</w:t>
      </w:r>
      <w:r>
        <w:t>x</w:t>
      </w:r>
      <w:r>
        <w:t>处的环向应力，</w:t>
      </w:r>
      <w:r>
        <w:t>此处令</w:t>
      </w:r>
      <w:r>
        <w:t>x=1m</w:t>
      </w:r>
      <w:r>
        <w:t>；</w:t>
      </w:r>
    </w:p>
    <w:p w:rsidR="00526408" w14:paraId="74AC5F3A" w14:textId="77777777">
      <w:pPr>
        <w:ind w:firstLine="960" w:firstLineChars="400"/>
        <w:jc w:val="left"/>
      </w:pPr>
      <w:r>
        <w:t>ρ——</w:t>
      </w:r>
      <w:r>
        <w:t>储液密度；</w:t>
      </w:r>
    </w:p>
    <w:p w:rsidR="00526408" w14:paraId="13CE3BFE" w14:textId="77777777">
      <w:pPr>
        <w:ind w:firstLine="960" w:firstLineChars="400"/>
        <w:jc w:val="left"/>
      </w:pPr>
      <w:r>
        <w:t>δ——</w:t>
      </w:r>
      <w:r>
        <w:t>罐壁厚度</w:t>
      </w:r>
    </w:p>
    <w:p w:rsidR="00526408" w14:paraId="69E045EE" w14:textId="77777777">
      <w:pPr>
        <w:spacing w:line="240" w:lineRule="auto"/>
        <w:ind w:firstLine="0" w:firstLineChars="0"/>
      </w:pPr>
      <w:r>
        <w:t>代入数据得：</w:t>
      </w:r>
    </w:p>
    <w:p w:rsidR="00526408" w14:paraId="5BE7A050" w14:textId="77777777">
      <w:pPr>
        <w:pStyle w:val="MTDisplayEquation"/>
        <w:spacing w:line="240" w:lineRule="auto"/>
        <w:sectPr w:rsidSect="00BB71AC">
          <w:headerReference w:type="even" r:id="rId158"/>
          <w:headerReference w:type="default" r:id="rId159"/>
          <w:footerReference w:type="even" r:id="rId160"/>
          <w:footerReference w:type="default" r:id="rId161"/>
          <w:headerReference w:type="first" r:id="rId162"/>
          <w:footerReference w:type="first" r:id="rId163"/>
          <w:type w:val="nextPage"/>
          <w:pgSz w:w="11905" w:h="16838"/>
          <w:pgMar w:top="1984" w:right="1417" w:bottom="1417" w:left="1417" w:header="1417" w:footer="1134" w:gutter="0"/>
          <w:pgNumType w:start="9"/>
          <w:cols w:space="0"/>
          <w:titlePg w:val="0"/>
          <w:docGrid w:type="lines" w:linePitch="333"/>
        </w:sectPr>
      </w:pPr>
      <w:r>
        <w:tab/>
      </w:r>
      <w:r>
        <w:rPr>
          <w:position w:val="-24"/>
        </w:rPr>
        <w:object>
          <v:shape id="_x0000_i1048" type="#_x0000_t75" style="width:189pt;height:31.2pt" o:ole="">
            <v:imagedata r:id="rId164" o:title=""/>
          </v:shape>
          <o:OLEObject Type="Embed" ProgID="Equation.DSMT4" ShapeID="_x0000_i1048" DrawAspect="Content" ObjectID="_1771596334" r:id="rId165"/>
        </w:object>
      </w:r>
    </w:p>
    <w:p w:rsidR="00526408" w14:paraId="5FFE09A2" w14:textId="77777777">
      <w:pPr>
        <w:spacing w:line="240" w:lineRule="auto"/>
        <w:ind w:firstLine="0" w:firstLineChars="0"/>
      </w:pPr>
      <w:r>
        <w:t>选取罐壁材料为</w:t>
      </w:r>
      <w:r>
        <w:t>Q235-B</w:t>
      </w:r>
      <w:r>
        <w:t>，在设计温度下</w:t>
      </w:r>
      <w:r>
        <w:t>-19-90℃</w:t>
      </w:r>
      <w:r>
        <w:t>下的许用应力：</w:t>
      </w:r>
    </w:p>
    <w:p w:rsidR="00526408" w14:paraId="2FC46D42" w14:textId="77777777">
      <w:pPr>
        <w:pStyle w:val="MTDisplayEquation"/>
        <w:spacing w:line="240" w:lineRule="auto"/>
      </w:pPr>
      <w:r>
        <w:tab/>
      </w:r>
      <w:r>
        <w:rPr>
          <w:position w:val="-24"/>
        </w:rPr>
        <w:object>
          <v:shape id="_x0000_i1049" type="#_x0000_t75" style="width:51pt;height:31.2pt" o:ole="">
            <v:imagedata r:id="rId166" o:title=""/>
          </v:shape>
          <o:OLEObject Type="Embed" ProgID="Equation.DSMT4" ShapeID="_x0000_i1049" DrawAspect="Content" ObjectID="_1771596335" r:id="rId167"/>
        </w:object>
      </w:r>
      <w:r>
        <w:t xml:space="preserve"> </w:t>
      </w:r>
    </w:p>
    <w:p w:rsidR="00526408" w14:paraId="1DA05BEA" w14:textId="77777777">
      <w:pPr>
        <w:spacing w:line="240" w:lineRule="auto"/>
        <w:ind w:firstLine="0" w:firstLineChars="0"/>
      </w:pPr>
      <w:r>
        <w:t>代入数据得：</w:t>
      </w:r>
    </w:p>
    <w:p w:rsidR="00526408" w14:paraId="2BF2D8CE" w14:textId="77777777">
      <w:pPr>
        <w:pStyle w:val="MTDisplayEquation"/>
        <w:spacing w:line="240" w:lineRule="auto"/>
      </w:pPr>
      <w:r>
        <w:tab/>
      </w:r>
      <w:r>
        <w:rPr>
          <w:position w:val="-24"/>
        </w:rPr>
        <w:object>
          <v:shape id="_x0000_i1050" type="#_x0000_t75" style="width:118.8pt;height:31.2pt" o:ole="">
            <v:imagedata r:id="rId168" o:title=""/>
          </v:shape>
          <o:OLEObject Type="Embed" ProgID="Equation.DSMT4" ShapeID="_x0000_i1050" DrawAspect="Content" ObjectID="_1771596336" r:id="rId169"/>
        </w:object>
      </w:r>
      <w:r>
        <w:t xml:space="preserve"> </w:t>
      </w:r>
    </w:p>
    <w:p w:rsidR="00526408" w14:paraId="1E74248A" w14:textId="77777777">
      <w:pPr>
        <w:ind w:firstLine="0" w:firstLineChars="0"/>
      </w:pPr>
      <w:r>
        <w:t>由上述得</w:t>
      </w:r>
      <w:r>
        <w:t>[σ]&gt;σ,</w:t>
      </w:r>
      <w:r>
        <w:t>故材料</w:t>
      </w:r>
      <w:r>
        <w:t>安全。</w:t>
      </w:r>
    </w:p>
    <w:p w:rsidR="00526408" w14:paraId="68AA8378" w14:textId="77777777">
      <w:r>
        <w:t>在罐壁与罐底连接处，罐壁受到静液压的作用，会沿径向发生变形，但受罐底约束，节点处的径向位移受到阻碍，因而在罐壁下端的局部范围内将产生纵向弯曲力矩和剪力，这种由边缘效应所产生的应力即为边缘应力。但对一般的储罐（</w:t>
      </w:r>
      <w:r>
        <w:t>10000m³</w:t>
      </w:r>
      <w:r>
        <w:t>以下），由于钢板较薄，刚性较小，边缘应力影响区域不大，数值也在安全范围之内，故目前大多就按薄膜应力修正公式计算而不进行下节点校验。由于本设计的储罐为</w:t>
      </w:r>
      <w:r>
        <w:t>300m³</w:t>
      </w:r>
      <w:r>
        <w:t>，所以本设计中也不进行下节点校验</w:t>
      </w:r>
      <w:r>
        <w:rPr>
          <w:vertAlign w:val="superscript"/>
        </w:rPr>
        <w:fldChar w:fldCharType="begin"/>
      </w:r>
      <w:r>
        <w:rPr>
          <w:vertAlign w:val="superscript"/>
        </w:rPr>
        <w:instrText xml:space="preserve"> REF _Ref10262 \w \h </w:instrText>
      </w:r>
      <w:r>
        <w:rPr>
          <w:vertAlign w:val="superscript"/>
        </w:rPr>
        <w:fldChar w:fldCharType="separate"/>
      </w:r>
      <w:r>
        <w:rPr>
          <w:vertAlign w:val="superscript"/>
        </w:rPr>
        <w:t>[14]</w:t>
      </w:r>
      <w:r>
        <w:rPr>
          <w:vertAlign w:val="superscript"/>
        </w:rPr>
        <w:fldChar w:fldCharType="end"/>
      </w:r>
      <w:r>
        <w:t>。</w:t>
      </w:r>
    </w:p>
    <w:p w:rsidR="00526408" w14:paraId="70827B6A" w14:textId="77777777">
      <w:pPr>
        <w:pStyle w:val="Heading2"/>
        <w:spacing w:before="166" w:after="166"/>
        <w:rPr>
          <w:rFonts w:ascii="Times New Roman" w:hAnsi="Times New Roman"/>
        </w:rPr>
      </w:pPr>
      <w:bookmarkStart w:id="81" w:name="_Toc30157"/>
      <w:r>
        <w:rPr>
          <w:rFonts w:ascii="Times New Roman" w:hAnsi="Times New Roman"/>
        </w:rPr>
        <w:t xml:space="preserve">2.3 </w:t>
      </w:r>
      <w:r>
        <w:rPr>
          <w:rFonts w:ascii="Times New Roman" w:hAnsi="Times New Roman"/>
        </w:rPr>
        <w:t>加强圈的设计计算</w:t>
      </w:r>
      <w:bookmarkEnd w:id="81"/>
    </w:p>
    <w:p w:rsidR="00526408" w14:paraId="58C59621" w14:textId="77777777">
      <w:r>
        <w:t>对于设有</w:t>
      </w:r>
      <w:r>
        <w:t>固定顶</w:t>
      </w:r>
      <w:r>
        <w:t>的油罐，无需设计</w:t>
      </w:r>
      <w:r>
        <w:t>顶部抗</w:t>
      </w:r>
      <w:r>
        <w:t>风圈，但随着其高度的不断增加，油罐中部的筒体会被吹瘪，则需在下部适当位置设计</w:t>
      </w:r>
      <w:r>
        <w:t>中部抗</w:t>
      </w:r>
      <w:r>
        <w:t>风圈，即加强圈，应将罐壁全高作为风力稳定核算区间。</w:t>
      </w:r>
    </w:p>
    <w:p w:rsidR="00526408" w14:paraId="2F1D5D4F" w14:textId="77777777">
      <w:r>
        <w:t>判断储罐测压稳定条件为：</w:t>
      </w:r>
    </w:p>
    <w:p w:rsidR="00526408" w14:paraId="14917A11" w14:textId="77777777">
      <w:pPr>
        <w:jc w:val="center"/>
      </w:pPr>
      <w:r>
        <w:rPr>
          <w:position w:val="-12"/>
        </w:rPr>
        <w:object>
          <v:shape id="_x0000_i1051" type="#_x0000_t75" style="width:37.8pt;height:18pt" o:ole="">
            <v:imagedata r:id="rId170" o:title=""/>
          </v:shape>
          <o:OLEObject Type="Embed" ProgID="Equation.DSMT4" ShapeID="_x0000_i1051" DrawAspect="Content" ObjectID="_1771596337" r:id="rId171"/>
        </w:object>
      </w:r>
    </w:p>
    <w:p w:rsidR="00526408" w14:paraId="2C0493E7" w14:textId="77777777">
      <w:pPr>
        <w:ind w:firstLine="0" w:firstLineChars="0"/>
        <w:jc w:val="left"/>
      </w:pPr>
      <w:r>
        <w:t>式中：</w:t>
      </w:r>
      <w:r>
        <w:t>P</w:t>
      </w:r>
      <w:r>
        <w:rPr>
          <w:vertAlign w:val="subscript"/>
        </w:rPr>
        <w:t>cr</w:t>
      </w:r>
      <w:r>
        <w:t>——</w:t>
      </w:r>
      <w:r>
        <w:t>罐壁的许用临界压力，</w:t>
      </w:r>
      <w:r>
        <w:t>Pa</w:t>
      </w:r>
      <w:r>
        <w:t>；</w:t>
      </w:r>
    </w:p>
    <w:p w:rsidR="00526408" w14:paraId="46AAC176" w14:textId="77777777">
      <w:pPr>
        <w:ind w:firstLine="720" w:firstLineChars="300"/>
        <w:jc w:val="left"/>
      </w:pPr>
      <w:r>
        <w:t>P</w:t>
      </w:r>
      <w:r>
        <w:rPr>
          <w:vertAlign w:val="subscript"/>
        </w:rPr>
        <w:t>o</w:t>
      </w:r>
      <w:r>
        <w:t>——</w:t>
      </w:r>
      <w:r>
        <w:t>设计外压，</w:t>
      </w:r>
      <w:r>
        <w:t>Pa</w:t>
      </w:r>
    </w:p>
    <w:p w:rsidR="00526408" w14:paraId="1FCC9CB8" w14:textId="77777777">
      <w:r>
        <w:t>当</w:t>
      </w:r>
      <w:r>
        <w:t>P</w:t>
      </w:r>
      <w:r>
        <w:rPr>
          <w:rFonts w:hint="eastAsia"/>
          <w:vertAlign w:val="subscript"/>
        </w:rPr>
        <w:t>cr</w:t>
      </w:r>
      <w:r>
        <w:t>大于</w:t>
      </w:r>
      <w:r>
        <w:t>P</w:t>
      </w:r>
      <w:r>
        <w:rPr>
          <w:rFonts w:hint="eastAsia"/>
          <w:vertAlign w:val="subscript"/>
        </w:rPr>
        <w:t>o</w:t>
      </w:r>
      <w:r>
        <w:t>的时，就可以认为罐壁具有足够的抗风能力，否则必须设置加强圈以提高储罐</w:t>
      </w:r>
      <w:r>
        <w:t>的抗外压</w:t>
      </w:r>
      <w:r>
        <w:t>能力。</w:t>
      </w:r>
    </w:p>
    <w:p w:rsidR="00526408" w14:paraId="07A4F1F3" w14:textId="77777777">
      <w:pPr>
        <w:rPr>
          <w:position w:val="-12"/>
        </w:rPr>
      </w:pPr>
      <w:r>
        <w:t>设计外压：</w:t>
      </w:r>
    </w:p>
    <w:p w:rsidR="00526408" w14:paraId="5DE2A61B" w14:textId="77777777">
      <w:pPr>
        <w:pStyle w:val="MTDisplayEquation"/>
      </w:pPr>
      <w:r>
        <w:tab/>
      </w:r>
      <w:r>
        <w:rPr>
          <w:position w:val="-12"/>
        </w:rPr>
        <w:object>
          <v:shape id="_x0000_i1052" type="#_x0000_t75" style="width:279pt;height:18pt" o:ole="">
            <v:imagedata r:id="rId172" o:title=""/>
          </v:shape>
          <o:OLEObject Type="Embed" ProgID="Equation.DSMT4" ShapeID="_x0000_i1052" DrawAspect="Content" ObjectID="_1771596338" r:id="rId173"/>
        </w:object>
      </w:r>
      <w:r>
        <w:t xml:space="preserve"> </w:t>
      </w:r>
      <w:r>
        <w:tab/>
        <w:t>(2.11)</w:t>
      </w:r>
    </w:p>
    <w:p w:rsidR="00526408" w14:paraId="5B0B47CD" w14:textId="77777777">
      <w:r>
        <w:t>根据《石油化工立式圆柱形钢制焊接储罐设计规范》的加强</w:t>
      </w:r>
      <w:r>
        <w:t>圈设计</w:t>
      </w:r>
      <w:r>
        <w:t>方法。该方法是根据壁薄短圆筒在外压作用下的临界压力得到的。</w:t>
      </w:r>
    </w:p>
    <w:p w:rsidR="00526408" w14:paraId="5ACE7630" w14:textId="77777777">
      <w:pPr>
        <w:spacing w:line="240" w:lineRule="auto"/>
        <w:rPr>
          <w:position w:val="-24"/>
        </w:rPr>
      </w:pPr>
      <w:r>
        <w:t>罐壁的临界许用应力：</w:t>
      </w:r>
    </w:p>
    <w:p w:rsidR="00526408" w14:paraId="3D98ECCC" w14:textId="77777777">
      <w:pPr>
        <w:pStyle w:val="MTDisplayEquation"/>
        <w:spacing w:line="240" w:lineRule="auto"/>
      </w:pPr>
      <w:r>
        <w:tab/>
      </w:r>
      <w:r>
        <w:rPr>
          <w:position w:val="-24"/>
        </w:rPr>
        <w:object>
          <v:shape id="_x0000_i1053" type="#_x0000_t75" style="width:277.2pt;height:33pt" o:ole="">
            <v:imagedata r:id="rId174" o:title=""/>
          </v:shape>
          <o:OLEObject Type="Embed" ProgID="Equation.DSMT4" ShapeID="_x0000_i1053" DrawAspect="Content" ObjectID="_1771596339" r:id="rId175"/>
        </w:object>
      </w:r>
      <w:r>
        <w:t xml:space="preserve"> </w:t>
      </w:r>
      <w:r>
        <w:tab/>
        <w:t>(2.12)</w:t>
      </w:r>
    </w:p>
    <w:p w:rsidR="00526408" w14:paraId="2EC13463" w14:textId="77777777">
      <w:pPr>
        <w:pStyle w:val="MTDisplayEquation"/>
        <w:spacing w:line="240" w:lineRule="auto"/>
      </w:pPr>
      <w:r>
        <w:t>式中：</w:t>
      </w:r>
      <w:r>
        <w:t>μ</w:t>
      </w:r>
      <w:r>
        <w:rPr>
          <w:vertAlign w:val="subscript"/>
        </w:rPr>
        <w:t>2</w:t>
      </w:r>
      <w:r>
        <w:t>——</w:t>
      </w:r>
      <w:r>
        <w:t>风压高度变化系数，对于有密集建筑群的大城市区，取</w:t>
      </w:r>
      <w:r>
        <w:t>0.65</w:t>
      </w:r>
      <w:r>
        <w:t>；</w:t>
      </w:r>
      <w:r>
        <w:br/>
      </w:r>
      <w:r>
        <w:br/>
      </w:r>
    </w:p>
    <w:p>
      <w:pPr>
        <w:widowControl/>
        <w:adjustRightIn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6" w:history="1">
        <w:r>
          <w:rPr>
            <w:rFonts w:ascii="SimSun" w:eastAsia="SimSun" w:hAnsi="SimSun" w:cs="SimSun"/>
            <w:b/>
            <w:bCs/>
            <w:color w:val="0000EE"/>
            <w:kern w:val="0"/>
            <w:sz w:val="30"/>
            <w:szCs w:val="30"/>
            <w:u w:val="single" w:color="0000EE"/>
          </w:rPr>
          <w:t>https://d.book118.com/598104057042006044</w:t>
        </w:r>
      </w:hyperlink>
    </w:p>
    <w:p w:rsidR="00526408">
      <w:pPr>
        <w:pStyle w:val="MTDisplayEquation"/>
        <w:spacing w:line="240" w:lineRule="auto"/>
      </w:pPr>
    </w:p>
    <w:sectPr w:rsidSect="00BB71AC">
      <w:headerReference w:type="even" r:id="rId177"/>
      <w:headerReference w:type="default" r:id="rId178"/>
      <w:footerReference w:type="even" r:id="rId179"/>
      <w:footerReference w:type="default" r:id="rId180"/>
      <w:headerReference w:type="first" r:id="rId181"/>
      <w:footerReference w:type="first" r:id="rId182"/>
      <w:type w:val="nextPage"/>
      <w:pgSz w:w="11905" w:h="16838"/>
      <w:pgMar w:top="1984" w:right="1417" w:bottom="1417" w:left="1417" w:header="1417" w:footer="1134" w:gutter="0"/>
      <w:pgNumType w:start="10"/>
      <w:cols w:space="0"/>
      <w:titlePg w:val="0"/>
      <w:docGrid w:type="lines" w:linePitch="3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大标宋简体">
    <w:altName w:val="Times New Roman"/>
    <w:charset w:val="00"/>
    <w:family w:val="auto"/>
    <w:pitch w:val="default"/>
    <w:sig w:usb0="00000000" w:usb1="00000000" w:usb2="00000000" w:usb3="00000000" w:csb0="00000001" w:csb1="00000000"/>
  </w:font>
  <w:font w:name="Courier New">
    <w:panose1 w:val="02070309020205020404"/>
    <w:charset w:val="01"/>
    <w:family w:val="modern"/>
    <w:pitch w:val="default"/>
    <w:sig w:usb0="E0002AFF" w:usb1="C0007843" w:usb2="00000009" w:usb3="00000000" w:csb0="400001FF" w:csb1="FFFF0000"/>
  </w:font>
  <w:font w:name="Cambria">
    <w:panose1 w:val="02040503050406030204"/>
    <w:charset w:val="00"/>
    <w:family w:val="roman"/>
    <w:pitch w:val="variable"/>
    <w:sig w:usb0="E00006FF" w:usb1="420024FF" w:usb2="02000000" w:usb3="00000000" w:csb0="0000019F" w:csb1="00000000"/>
  </w:font>
  <w:font w:name="仿宋_GB2312">
    <w:altName w:val="仿宋"/>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paraId="43CFE30A"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paraId="2786762E"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paraId="5CDFFF4B"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156471E0" w14:textId="77777777">
    <w:pPr>
      <w:pStyle w:val="Footer"/>
      <w:ind w:firstLine="360"/>
      <w:jc w:val="center"/>
    </w:pPr>
    <w:r>
      <w:pict>
        <v:shapetype id="_x0000_t202" coordsize="21600,21600" o:spt="202" path="m,l,21600r21600,l21600,xe">
          <v:stroke joinstyle="miter"/>
          <v:path gradientshapeok="t" o:connecttype="rect"/>
        </v:shapetype>
        <v:shape id="_x0000_s2049" type="#_x0000_t202" style="width:2in;height:2in;margin-top:0;margin-left:0;mso-height-relative:page;mso-position-horizontal:center;mso-position-horizontal-relative:margin;mso-width-relative:page;mso-wrap-style:none;position:absolute;z-index:251659264" filled="f" stroked="f">
          <v:textbox style="mso-fit-shape-to-text:t" inset="0,0,0,0">
            <w:txbxContent>
              <w:p w:rsidR="00526408" w14:paraId="4FACD4A8"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1A5575C5" w14:textId="77777777">
    <w:pPr>
      <w:pStyle w:val="Footer"/>
      <w:ind w:firstLine="360"/>
      <w:jc w:val="both"/>
    </w:pPr>
    <w:r>
      <w:pict>
        <v:shapetype id="_x0000_t202" coordsize="21600,21600" o:spt="202" path="m,l,21600r21600,l21600,xe">
          <v:stroke joinstyle="miter"/>
          <v:path gradientshapeok="t" o:connecttype="rect"/>
        </v:shapetype>
        <v:shape id="_x0000_s2050" type="#_x0000_t202" style="width:2in;height:2in;margin-top:0;margin-left:0;mso-height-relative:page;mso-position-horizontal:center;mso-position-horizontal-relative:margin;mso-width-relative:page;mso-wrap-style:none;position:absolute;z-index:251658240" filled="f" stroked="f">
          <v:textbox style="mso-fit-shape-to-text:t" inset="0,0,0,0">
            <w:txbxContent>
              <w:p w:rsidR="00526408" w14:paraId="4827FC4F"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4C975234" w14:textId="77777777">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0ACCC870" w14:textId="77777777">
    <w:pPr>
      <w:pStyle w:val="Footer"/>
      <w:ind w:firstLine="360"/>
      <w:jc w:val="both"/>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center"/>
    </w:pPr>
    <w:r>
      <w:pict>
        <v:shapetype id="_x0000_t202" coordsize="21600,21600" o:spt="202" path="m,l,21600r21600,l21600,xe">
          <v:stroke joinstyle="miter"/>
          <v:path gradientshapeok="t" o:connecttype="rect"/>
        </v:shapetype>
        <v:shape id="_x0000_s2051" type="#_x0000_t202" style="width:2in;height:2in;margin-top:0;margin-left:0;mso-height-relative:page;mso-position-horizontal:center;mso-position-horizontal-relative:margin;mso-width-relative:page;mso-wrap-style:none;position:absolute;z-index:251661312"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II</w:t>
                </w:r>
                <w:r>
                  <w:fldChar w:fldCharType="end"/>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both"/>
    </w:pPr>
    <w:r>
      <w:pict>
        <v:shapetype id="_x0000_t202" coordsize="21600,21600" o:spt="202" path="m,l,21600r21600,l21600,xe">
          <v:stroke joinstyle="miter"/>
          <v:path gradientshapeok="t" o:connecttype="rect"/>
        </v:shapetype>
        <v:shape id="_x0000_s2052" type="#_x0000_t202" style="width:2in;height:2in;margin-top:0;margin-left:0;mso-height-relative:page;mso-position-horizontal:center;mso-position-horizontal-relative:margin;mso-width-relative:page;mso-wrap-style:none;position:absolute;z-index:251660288"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both"/>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cen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both"/>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jc w:val="both"/>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65CBCEAF" w14:textId="77777777">
    <w:pPr>
      <w:pStyle w:val="Footer"/>
      <w:ind w:firstLine="360"/>
    </w:pPr>
    <w:r>
      <w:pict>
        <v:shapetype id="_x0000_t202" coordsize="21600,21600" o:spt="202" path="m,l,21600r21600,l21600,xe">
          <v:stroke joinstyle="miter"/>
          <v:path gradientshapeok="t" o:connecttype="rect"/>
        </v:shapetype>
        <v:shape id="_x0000_s2053" type="#_x0000_t202" style="width:2in;height:2in;margin-top:0;margin-left:0;mso-height-relative:page;mso-position-horizontal:center;mso-position-horizontal-relative:margin;mso-width-relative:page;mso-wrap-style:none;position:absolute;z-index:251663360" filled="f" stroked="f">
          <v:textbox style="mso-fit-shape-to-text:t" inset="0,0,0,0">
            <w:txbxContent>
              <w:p w:rsidR="00526408" w14:paraId="30D1212B"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5E1E17F1" w14:textId="77777777">
    <w:pPr>
      <w:pStyle w:val="Footer"/>
      <w:ind w:firstLine="360"/>
    </w:pPr>
    <w:r>
      <w:pict>
        <v:shapetype id="_x0000_t202" coordsize="21600,21600" o:spt="202" path="m,l,21600r21600,l21600,xe">
          <v:stroke joinstyle="miter"/>
          <v:path gradientshapeok="t" o:connecttype="rect"/>
        </v:shapetype>
        <v:shape id="_x0000_s2054" type="#_x0000_t202" style="width:2in;height:2in;margin-top:0;margin-left:0;mso-height-relative:page;mso-position-horizontal:center;mso-position-horizontal-relative:margin;mso-width-relative:page;mso-wrap-style:none;position:absolute;z-index:251662336" filled="f" stroked="f">
          <v:textbox style="mso-fit-shape-to-text:t" inset="0,0,0,0">
            <w:txbxContent>
              <w:p w:rsidR="00526408" w14:paraId="6EB74E97"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085B1EC9" w14:textId="77777777">
    <w:pPr>
      <w:pStyle w:val="Footer"/>
      <w:ind w:firstLine="360"/>
    </w:pPr>
    <w:r>
      <w:pict>
        <v:shapetype id="_x0000_t202" coordsize="21600,21600" o:spt="202" path="m,l,21600r21600,l21600,xe">
          <v:stroke joinstyle="miter"/>
          <v:path gradientshapeok="t" o:connecttype="rect"/>
        </v:shapetype>
        <v:shape id="_x0000_s2055" type="#_x0000_t202" style="width:2in;height:2in;margin-top:0;margin-left:0;mso-height-relative:page;mso-position-horizontal:center;mso-position-horizontal-relative:margin;mso-width-relative:page;mso-wrap-style:none;position:absolute;z-index:251665408" filled="f" stroked="f">
          <v:textbox style="mso-fit-shape-to-text:t" inset="0,0,0,0">
            <w:txbxContent>
              <w:p w:rsidR="00526408" w14:paraId="15F87BE6" w14:textId="77777777">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0BC70F19" w14:textId="77777777">
    <w:pPr>
      <w:pStyle w:val="Footer"/>
      <w:ind w:firstLine="360"/>
    </w:pPr>
    <w:r>
      <w:pict>
        <v:shapetype id="_x0000_t202" coordsize="21600,21600" o:spt="202" path="m,l,21600r21600,l21600,xe">
          <v:stroke joinstyle="miter"/>
          <v:path gradientshapeok="t" o:connecttype="rect"/>
        </v:shapetype>
        <v:shape id="_x0000_s2056" type="#_x0000_t202" style="width:2in;height:2in;margin-top:0;margin-left:0;mso-height-relative:page;mso-position-horizontal:center;mso-position-horizontal-relative:margin;mso-width-relative:page;mso-wrap-style:none;position:absolute;z-index:251664384" filled="f" stroked="f">
          <v:textbox style="mso-fit-shape-to-text:t" inset="0,0,0,0">
            <w:txbxContent>
              <w:p w:rsidR="00526408" w14:paraId="22B977BF" w14:textId="77777777">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57" type="#_x0000_t202" style="width:2in;height:2in;margin-top:0;margin-left:0;mso-height-relative:page;mso-position-horizontal:center;mso-position-horizontal-relative:margin;mso-width-relative:page;mso-wrap-style:none;position:absolute;z-index:251667456"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34</w:t>
                </w:r>
                <w:r>
                  <w:fldChar w:fldCharType="end"/>
                </w:r>
              </w:p>
            </w:txbxContent>
          </v:textbox>
          <w10:wrap anchorx="margin"/>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58" type="#_x0000_t202" style="width:2in;height:2in;margin-top:0;margin-left:0;mso-height-relative:page;mso-position-horizontal:center;mso-position-horizontal-relative:margin;mso-width-relative:page;mso-wrap-style:none;position:absolute;z-index:251666432"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59" type="#_x0000_t202" style="width:2in;height:2in;margin-top:0;margin-left:0;mso-height-relative:page;mso-position-horizontal:center;mso-position-horizontal-relative:margin;mso-width-relative:page;mso-wrap-style:none;position:absolute;z-index:251669504"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0" type="#_x0000_t202" style="width:2in;height:2in;margin-top:0;margin-left:0;mso-height-relative:page;mso-position-horizontal:center;mso-position-horizontal-relative:margin;mso-width-relative:page;mso-wrap-style:none;position:absolute;z-index:251668480"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1" type="#_x0000_t202" style="width:2in;height:2in;margin-top:0;margin-left:0;mso-height-relative:page;mso-position-horizontal:center;mso-position-horizontal-relative:margin;mso-width-relative:page;mso-wrap-style:none;position:absolute;z-index:251671552"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34</w:t>
                </w:r>
                <w:r>
                  <w:fldChar w:fldCharType="end"/>
                </w:r>
              </w:p>
            </w:txbxContent>
          </v:textbox>
          <w10:wrap anchorx="margin"/>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2" type="#_x0000_t202" style="width:2in;height:2in;margin-top:0;margin-left:0;mso-height-relative:page;mso-position-horizontal:center;mso-position-horizontal-relative:margin;mso-width-relative:page;mso-wrap-style:none;position:absolute;z-index:251670528"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5</w:t>
                </w:r>
                <w:r>
                  <w:fldChar w:fldCharType="end"/>
                </w:r>
              </w:p>
            </w:txbxContent>
          </v:textbox>
          <w10:wrap anchorx="margin"/>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3" type="#_x0000_t202" style="width:2in;height:2in;margin-top:0;margin-left:0;mso-height-relative:page;mso-position-horizontal:center;mso-position-horizontal-relative:margin;mso-width-relative:page;mso-wrap-style:none;position:absolute;z-index:251673600"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4" type="#_x0000_t202" style="width:2in;height:2in;margin-top:0;margin-left:0;mso-height-relative:page;mso-position-horizontal:center;mso-position-horizontal-relative:margin;mso-width-relative:page;mso-wrap-style:none;position:absolute;z-index:251672576"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5" type="#_x0000_t202" style="width:2in;height:2in;margin-top:0;margin-left:0;mso-height-relative:page;mso-position-horizontal:center;mso-position-horizontal-relative:margin;mso-width-relative:page;mso-wrap-style:none;position:absolute;z-index:251675648"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34</w:t>
                </w:r>
                <w:r>
                  <w:fldChar w:fldCharType="end"/>
                </w:r>
              </w:p>
            </w:txbxContent>
          </v:textbox>
          <w10:wrap anchorx="margin"/>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6" type="#_x0000_t202" style="width:2in;height:2in;margin-top:0;margin-left:0;mso-height-relative:page;mso-position-horizontal:center;mso-position-horizontal-relative:margin;mso-width-relative:page;mso-wrap-style:none;position:absolute;z-index:251674624"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7</w:t>
                </w:r>
                <w:r>
                  <w:fldChar w:fldCharType="end"/>
                </w: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7" type="#_x0000_t202" style="width:2in;height:2in;margin-top:0;margin-left:0;mso-height-relative:page;mso-position-horizontal:center;mso-position-horizontal-relative:margin;mso-width-relative:page;mso-wrap-style:none;position:absolute;z-index:251677696"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8" type="#_x0000_t202" style="width:2in;height:2in;margin-top:0;margin-left:0;mso-height-relative:page;mso-position-horizontal:center;mso-position-horizontal-relative:margin;mso-width-relative:page;mso-wrap-style:none;position:absolute;z-index:251676672"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69" type="#_x0000_t202" style="width:2in;height:2in;margin-top:0;margin-left:0;mso-height-relative:page;mso-position-horizontal:center;mso-position-horizontal-relative:margin;mso-width-relative:page;mso-wrap-style:none;position:absolute;z-index:251679744"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34</w:t>
                </w:r>
                <w:r>
                  <w:fldChar w:fldCharType="end"/>
                </w:r>
              </w:p>
            </w:txbxContent>
          </v:textbox>
          <w10:wrap anchorx="margin"/>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70" type="#_x0000_t202" style="width:2in;height:2in;margin-top:0;margin-left:0;mso-height-relative:page;mso-position-horizontal:center;mso-position-horizontal-relative:margin;mso-width-relative:page;mso-wrap-style:none;position:absolute;z-index:251678720"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9</w:t>
                </w:r>
                <w:r>
                  <w:fldChar w:fldCharType="end"/>
                </w: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71" type="#_x0000_t202" style="width:2in;height:2in;margin-top:0;margin-left:0;mso-height-relative:page;mso-position-horizontal:center;mso-position-horizontal-relative:margin;mso-width-relative:page;mso-wrap-style:none;position:absolute;z-index:251681792"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10</w:t>
                </w:r>
                <w:r>
                  <w:fldChar w:fldCharType="end"/>
                </w:r>
              </w:p>
            </w:txbxContent>
          </v:textbox>
          <w10:wrap anchorx="margin"/>
        </v:shape>
      </w:pic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Footer"/>
      <w:ind w:firstLine="360"/>
    </w:pPr>
    <w:r>
      <w:pict>
        <v:shapetype id="_x0000_t202" coordsize="21600,21600" o:spt="202" path="m,l,21600r21600,l21600,xe">
          <v:stroke joinstyle="miter"/>
          <v:path gradientshapeok="t" o:connecttype="rect"/>
        </v:shapetype>
        <v:shape id="_x0000_s2072" type="#_x0000_t202" style="width:2in;height:2in;margin-top:0;margin-left:0;mso-height-relative:page;mso-position-horizontal:center;mso-position-horizontal-relative:margin;mso-width-relative:page;mso-wrap-style:none;position:absolute;z-index:251680768" filled="f" stroked="f">
          <v:textbox style="mso-fit-shape-to-text:t" inset="0,0,0,0">
            <w:txbxContent>
              <w:p w:rsidR="00526408" w14:textId="77777777">
                <w:pPr>
                  <w:pStyle w:val="Footer"/>
                  <w:ind w:firstLine="360"/>
                </w:pPr>
                <w:r>
                  <w:fldChar w:fldCharType="begin"/>
                </w:r>
                <w:r>
                  <w:instrText xml:space="preserve"> PAGE  \* MERGEFORMAT </w:instrText>
                </w:r>
                <w:r>
                  <w:fldChar w:fldCharType="separate"/>
                </w:r>
                <w:r>
                  <w:t>19</w:t>
                </w:r>
                <w:r>
                  <w:fldChar w:fldCharType="end"/>
                </w:r>
              </w:p>
            </w:txbxContent>
          </v:textbox>
          <w10:wrap anchorx="margin"/>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paraId="02D3EBAF" w14:textId="77777777">
    <w:pPr>
      <w:pStyle w:val="Header"/>
      <w:ind w:firstLine="360"/>
    </w:pPr>
  </w:p>
  <w:p w:rsidR="006B6B10" w14:paraId="51EACCED" w14:textId="77777777">
    <w:pPr>
      <w:pStyle w:val="Header"/>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60393E92" w14:textId="77777777">
    <w:pPr>
      <w:pStyle w:val="Header"/>
      <w:pBdr>
        <w:bottom w:val="none" w:sz="0" w:space="1" w:color="auto"/>
      </w:pBdr>
      <w:ind w:firstLine="0" w:firstLineChars="0"/>
      <w:jc w:val="both"/>
      <w:rPr>
        <w:sz w:val="21"/>
        <w:szCs w:val="21"/>
      </w:rPr>
    </w:pPr>
  </w:p>
  <w:p w:rsidR="00526408" w14:paraId="0F2249DF" w14:textId="77777777">
    <w:pPr>
      <w:pStyle w:val="Header"/>
      <w:pBdr>
        <w:bottom w:val="none" w:sz="0" w:space="1" w:color="auto"/>
      </w:pBdr>
      <w:ind w:firstLine="0" w:firstLineChars="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paraId="36246B0D"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p w:rsidR="006B6B10" w14:textId="77777777">
    <w:pPr>
      <w:pStyle w:val="Header"/>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0" w:firstLineChars="0"/>
      <w:jc w:val="both"/>
      <w:rPr>
        <w:sz w:val="21"/>
        <w:szCs w:val="21"/>
      </w:rPr>
    </w:pPr>
  </w:p>
  <w:p w:rsidR="00526408" w14:textId="77777777">
    <w:pPr>
      <w:pStyle w:val="Header"/>
      <w:pBdr>
        <w:bottom w:val="none" w:sz="0" w:space="1" w:color="auto"/>
      </w:pBdr>
      <w:ind w:firstLine="0" w:firstLineChars="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p w:rsidR="006B6B10" w14:textId="77777777">
    <w:pPr>
      <w:pStyle w:val="Header"/>
      <w:ind w:firstLine="360"/>
      <w:rPr>
        <w:rFonts w:hint="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0" w:firstLineChars="0"/>
      <w:jc w:val="both"/>
      <w:rPr>
        <w:sz w:val="21"/>
        <w:szCs w:val="21"/>
      </w:rPr>
    </w:pPr>
  </w:p>
  <w:p w:rsidR="00526408" w14:textId="77777777">
    <w:pPr>
      <w:pStyle w:val="Header"/>
      <w:pBdr>
        <w:bottom w:val="none" w:sz="0" w:space="1" w:color="auto"/>
      </w:pBdr>
      <w:ind w:firstLine="0" w:firstLineChars="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p w:rsidR="006B6B10" w14:textId="77777777">
    <w:pPr>
      <w:pStyle w:val="Header"/>
      <w:ind w:firstLine="360"/>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0" w:firstLineChars="0"/>
      <w:jc w:val="both"/>
      <w:rPr>
        <w:sz w:val="21"/>
        <w:szCs w:val="21"/>
      </w:rPr>
    </w:pPr>
  </w:p>
  <w:p w:rsidR="00526408" w14:textId="77777777">
    <w:pPr>
      <w:pStyle w:val="Header"/>
      <w:pBdr>
        <w:bottom w:val="none" w:sz="0" w:space="1" w:color="auto"/>
      </w:pBdr>
      <w:ind w:firstLine="0" w:firstLineChars="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7F803D69" w14:textId="77777777">
    <w:pPr>
      <w:pStyle w:val="Header"/>
      <w:pBdr>
        <w:bottom w:val="none" w:sz="0" w:space="1" w:color="auto"/>
      </w:pBdr>
      <w:ind w:firstLine="420"/>
      <w:rPr>
        <w:sz w:val="21"/>
        <w:szCs w:val="21"/>
      </w:rPr>
    </w:pPr>
  </w:p>
  <w:p w:rsidR="00526408" w14:paraId="75C0E053"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2D8420A0" w14:textId="1851C421">
    <w:pPr>
      <w:pStyle w:val="Header"/>
      <w:pBdr>
        <w:bottom w:val="single" w:sz="4" w:space="1" w:color="auto"/>
      </w:pBdr>
      <w:ind w:firstLine="0" w:firstLineChars="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1851C421">
    <w:pPr>
      <w:pStyle w:val="Header"/>
      <w:pBdr>
        <w:bottom w:val="single" w:sz="4" w:space="1" w:color="auto"/>
      </w:pBdr>
      <w:ind w:firstLine="0" w:firstLineChars="0"/>
      <w:rPr>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1851C421">
    <w:pPr>
      <w:pStyle w:val="Header"/>
      <w:pBdr>
        <w:bottom w:val="single" w:sz="4" w:space="1" w:color="auto"/>
      </w:pBdr>
      <w:ind w:firstLine="0" w:firstLineChars="0"/>
      <w:rPr>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1851C421">
    <w:pPr>
      <w:pStyle w:val="Header"/>
      <w:pBdr>
        <w:bottom w:val="single" w:sz="4" w:space="1" w:color="auto"/>
      </w:pBdr>
      <w:ind w:firstLine="0" w:firstLineChars="0"/>
      <w:rPr>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1851C421">
    <w:pPr>
      <w:pStyle w:val="Header"/>
      <w:pBdr>
        <w:bottom w:val="single" w:sz="4" w:space="1" w:color="auto"/>
      </w:pBdr>
      <w:ind w:firstLine="0" w:firstLineChars="0"/>
      <w:rPr>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1851C421">
    <w:pPr>
      <w:pStyle w:val="Header"/>
      <w:pBdr>
        <w:bottom w:val="single" w:sz="4" w:space="1" w:color="auto"/>
      </w:pBdr>
      <w:ind w:firstLine="0" w:firstLineChars="0"/>
      <w:rPr>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paraId="54C69920" w14:textId="37C4901E">
    <w:pPr>
      <w:pStyle w:val="Header"/>
      <w:pBdr>
        <w:bottom w:val="single" w:sz="4" w:space="1" w:color="auto"/>
      </w:pBdr>
      <w:ind w:firstLine="0" w:firstLineChars="0"/>
      <w:rPr>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77777777">
    <w:pPr>
      <w:pStyle w:val="Header"/>
      <w:pBdr>
        <w:bottom w:val="none" w:sz="0" w:space="1" w:color="auto"/>
      </w:pBdr>
      <w:ind w:firstLine="420"/>
      <w:rPr>
        <w:sz w:val="21"/>
        <w:szCs w:val="21"/>
      </w:rPr>
    </w:pPr>
  </w:p>
  <w:p w:rsidR="00526408" w14:textId="77777777">
    <w:pPr>
      <w:pStyle w:val="Header"/>
      <w:pBdr>
        <w:bottom w:val="single" w:sz="4" w:space="1" w:color="auto"/>
      </w:pBdr>
      <w:ind w:firstLine="420"/>
      <w:rPr>
        <w:sz w:val="21"/>
        <w:szCs w:val="21"/>
      </w:rPr>
    </w:pPr>
    <w:r>
      <w:rPr>
        <w:rFonts w:hint="eastAsia"/>
        <w:sz w:val="21"/>
        <w:szCs w:val="21"/>
      </w:rPr>
      <w:t>300m</w:t>
    </w:r>
    <w:r>
      <w:rPr>
        <w:rFonts w:hint="eastAsia"/>
        <w:sz w:val="21"/>
        <w:szCs w:val="21"/>
        <w:vertAlign w:val="superscript"/>
      </w:rPr>
      <w:t>3</w:t>
    </w:r>
    <w:r>
      <w:rPr>
        <w:rFonts w:hint="eastAsia"/>
        <w:sz w:val="21"/>
        <w:szCs w:val="21"/>
      </w:rPr>
      <w:t>柴油储罐设计</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26408" w14:textId="37C4901E">
    <w:pPr>
      <w:pStyle w:val="Header"/>
      <w:pBdr>
        <w:bottom w:val="single" w:sz="4" w:space="1" w:color="auto"/>
      </w:pBdr>
      <w:ind w:firstLine="0" w:firstLineChars="0"/>
      <w:rPr>
        <w:sz w:val="21"/>
        <w:szCs w:val="21"/>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45792"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B1886CD1"/>
    <w:multiLevelType w:val="singleLevel"/>
    <w:tmpl w:val="B1886CD1"/>
    <w:lvl w:ilvl="0">
      <w:start w:val="1"/>
      <w:numFmt w:val="decimal"/>
      <w:lvlText w:val="[%1]"/>
      <w:lvlJc w:val="left"/>
      <w:pPr>
        <w:tabs>
          <w:tab w:val="left" w:pos="420"/>
        </w:tabs>
        <w:ind w:left="425" w:hanging="425"/>
      </w:pPr>
      <w:rPr>
        <w:rFonts w:hint="default"/>
      </w:rPr>
    </w:lvl>
  </w:abstractNum>
  <w:abstractNum w:abstractNumId="1">
    <w:nsid w:val="DA233248"/>
    <w:multiLevelType w:val="singleLevel"/>
    <w:tmpl w:val="DA233248"/>
    <w:lvl w:ilvl="0">
      <w:start w:val="1"/>
      <w:numFmt w:val="decimal"/>
      <w:suff w:val="nothing"/>
      <w:lvlText w:val="%1、"/>
      <w:lvlJc w:val="left"/>
    </w:lvl>
  </w:abstractNum>
  <w:abstractNum w:abstractNumId="2">
    <w:nsid w:val="194D4C27"/>
    <w:multiLevelType w:val="multilevel"/>
    <w:tmpl w:val="194D4C27"/>
    <w:lvl w:ilvl="0">
      <w:start w:val="1"/>
      <w:numFmt w:val="decimalEnclosedCircle"/>
      <w:lvlText w:val="%1"/>
      <w:lvlJc w:val="left"/>
      <w:pPr>
        <w:ind w:left="360" w:hanging="360"/>
      </w:pPr>
      <w:rPr>
        <w:rFonts w:ascii="Times New Roman" w:hAnsi="Times New Roman" w:cs="Times New Roman"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nsid w:val="57AF2611"/>
    <w:multiLevelType w:val="multilevel"/>
    <w:tmpl w:val="57AF2611"/>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78AE3D58"/>
    <w:multiLevelType w:val="singleLevel"/>
    <w:tmpl w:val="78AE3D58"/>
    <w:lvl w:ilvl="0">
      <w:start w:val="1"/>
      <w:numFmt w:val="decimal"/>
      <w:suff w:val="nothing"/>
      <w:lvlText w:val="%1、"/>
      <w:lvlJc w:val="left"/>
    </w:lvl>
  </w:abstractNum>
  <w:num w:numId="1" w16cid:durableId="1739284166">
    <w:abstractNumId w:val="1"/>
  </w:num>
  <w:num w:numId="2" w16cid:durableId="1555854259">
    <w:abstractNumId w:val="4"/>
  </w:num>
  <w:num w:numId="3" w16cid:durableId="1886091067">
    <w:abstractNumId w:val="2"/>
  </w:num>
  <w:num w:numId="4" w16cid:durableId="171144710">
    <w:abstractNumId w:val="3"/>
  </w:num>
  <w:num w:numId="5" w16cid:durableId="1272012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bordersDoNotSurroundHeader/>
  <w:bordersDoNotSurroundFooter/>
  <w:proofState w:spelling="clean" w:grammar="clean"/>
  <w:defaultTabStop w:val="420"/>
  <w:evenAndOddHeaders/>
  <w:drawingGridHorizontalSpacing w:val="240"/>
  <w:drawingGridVerticalSpacing w:val="166"/>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108"/>
    <w:rsid w:val="00001678"/>
    <w:rsid w:val="00031521"/>
    <w:rsid w:val="000674BE"/>
    <w:rsid w:val="000B1424"/>
    <w:rsid w:val="000D2569"/>
    <w:rsid w:val="000E21F2"/>
    <w:rsid w:val="001536F9"/>
    <w:rsid w:val="00154FA4"/>
    <w:rsid w:val="00155736"/>
    <w:rsid w:val="001A5F3B"/>
    <w:rsid w:val="002E642A"/>
    <w:rsid w:val="003310BC"/>
    <w:rsid w:val="00331DF1"/>
    <w:rsid w:val="00366108"/>
    <w:rsid w:val="0039747D"/>
    <w:rsid w:val="0040447B"/>
    <w:rsid w:val="00447C86"/>
    <w:rsid w:val="004A1AC7"/>
    <w:rsid w:val="00526408"/>
    <w:rsid w:val="005A0D8B"/>
    <w:rsid w:val="005C6042"/>
    <w:rsid w:val="005D2BE2"/>
    <w:rsid w:val="00645792"/>
    <w:rsid w:val="0065655B"/>
    <w:rsid w:val="006651AA"/>
    <w:rsid w:val="0069598A"/>
    <w:rsid w:val="006B6B10"/>
    <w:rsid w:val="00700A30"/>
    <w:rsid w:val="007E44D4"/>
    <w:rsid w:val="007E57E7"/>
    <w:rsid w:val="007E7E2B"/>
    <w:rsid w:val="00902478"/>
    <w:rsid w:val="009924D5"/>
    <w:rsid w:val="009C029A"/>
    <w:rsid w:val="009D522E"/>
    <w:rsid w:val="00A231B5"/>
    <w:rsid w:val="00A44C3D"/>
    <w:rsid w:val="00A56B3A"/>
    <w:rsid w:val="00A72950"/>
    <w:rsid w:val="00B126F4"/>
    <w:rsid w:val="00B85E15"/>
    <w:rsid w:val="00B96735"/>
    <w:rsid w:val="00BB71AC"/>
    <w:rsid w:val="00CA7378"/>
    <w:rsid w:val="00DA3B2D"/>
    <w:rsid w:val="00DB07D7"/>
    <w:rsid w:val="00DB6B1E"/>
    <w:rsid w:val="00DC7473"/>
    <w:rsid w:val="00DD540F"/>
    <w:rsid w:val="00EE3170"/>
    <w:rsid w:val="00F8331C"/>
    <w:rsid w:val="00F94BFC"/>
    <w:rsid w:val="00FA2FE1"/>
    <w:rsid w:val="00FA6F14"/>
    <w:rsid w:val="03A93D71"/>
    <w:rsid w:val="04EF560B"/>
    <w:rsid w:val="05734FE2"/>
    <w:rsid w:val="0FB8590E"/>
    <w:rsid w:val="103B4960"/>
    <w:rsid w:val="1992374E"/>
    <w:rsid w:val="1C99656B"/>
    <w:rsid w:val="1F237EE7"/>
    <w:rsid w:val="1FE64B7D"/>
    <w:rsid w:val="22BD6C29"/>
    <w:rsid w:val="252C6039"/>
    <w:rsid w:val="258424AE"/>
    <w:rsid w:val="279344AD"/>
    <w:rsid w:val="28567D44"/>
    <w:rsid w:val="28647AD8"/>
    <w:rsid w:val="29FA2D3E"/>
    <w:rsid w:val="2ABB394D"/>
    <w:rsid w:val="2AC54021"/>
    <w:rsid w:val="3835189F"/>
    <w:rsid w:val="3B0E4A23"/>
    <w:rsid w:val="3D2614B6"/>
    <w:rsid w:val="410E601D"/>
    <w:rsid w:val="429A5B91"/>
    <w:rsid w:val="47E649DF"/>
    <w:rsid w:val="47E81F40"/>
    <w:rsid w:val="4A484FA8"/>
    <w:rsid w:val="4FB1539E"/>
    <w:rsid w:val="532C5467"/>
    <w:rsid w:val="56D612AF"/>
    <w:rsid w:val="58B17EC4"/>
    <w:rsid w:val="606409D8"/>
    <w:rsid w:val="60AC7397"/>
    <w:rsid w:val="631C1240"/>
    <w:rsid w:val="6C4F2DEF"/>
    <w:rsid w:val="6DEE002A"/>
    <w:rsid w:val="6F313896"/>
    <w:rsid w:val="6F3B3982"/>
    <w:rsid w:val="72EC38FC"/>
    <w:rsid w:val="742738CE"/>
    <w:rsid w:val="78DC18E4"/>
  </w:rsids>
  <w:docVars>
    <w:docVar w:name="commondata" w:val="eyJoZGlkIjoiOGFjOWM2NDY5OTZjOGVkNDg0ZTk4YjNmZGU3YjE5O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33F6DC"/>
  <w15:docId w15:val="{6157A653-7064-4046-AE6B-39E5097A2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djustRightInd w:val="0"/>
      <w:spacing w:line="440" w:lineRule="exact"/>
      <w:ind w:firstLine="480" w:firstLineChars="200"/>
      <w:jc w:val="both"/>
    </w:pPr>
    <w:rPr>
      <w:kern w:val="2"/>
      <w:sz w:val="24"/>
      <w:szCs w:val="24"/>
    </w:rPr>
  </w:style>
  <w:style w:type="paragraph" w:styleId="Heading1">
    <w:name w:val="heading 1"/>
    <w:basedOn w:val="Normal"/>
    <w:next w:val="Normal"/>
    <w:uiPriority w:val="9"/>
    <w:qFormat/>
    <w:pPr>
      <w:keepNext/>
      <w:keepLines/>
      <w:spacing w:after="220" w:line="360" w:lineRule="auto"/>
      <w:ind w:firstLine="0" w:firstLineChars="0"/>
      <w:jc w:val="left"/>
      <w:outlineLvl w:val="0"/>
    </w:pPr>
    <w:rPr>
      <w:rFonts w:eastAsia="黑体"/>
      <w:kern w:val="44"/>
      <w:sz w:val="30"/>
    </w:rPr>
  </w:style>
  <w:style w:type="paragraph" w:styleId="Heading2">
    <w:name w:val="heading 2"/>
    <w:basedOn w:val="Normal"/>
    <w:next w:val="Normal"/>
    <w:link w:val="20"/>
    <w:uiPriority w:val="99"/>
    <w:qFormat/>
    <w:pPr>
      <w:keepNext/>
      <w:keepLines/>
      <w:adjustRightInd/>
      <w:spacing w:after="50" w:afterLines="50" w:line="360" w:lineRule="auto"/>
      <w:ind w:firstLine="0" w:firstLineChars="0"/>
      <w:jc w:val="left"/>
      <w:outlineLvl w:val="1"/>
    </w:pPr>
    <w:rPr>
      <w:rFonts w:ascii="Calibri Light" w:eastAsia="黑体" w:hAnsi="Calibri Light"/>
      <w:bCs/>
      <w:sz w:val="28"/>
      <w:szCs w:val="32"/>
    </w:rPr>
  </w:style>
  <w:style w:type="paragraph" w:styleId="Heading3">
    <w:name w:val="heading 3"/>
    <w:basedOn w:val="Normal"/>
    <w:next w:val="Normal"/>
    <w:link w:val="3"/>
    <w:uiPriority w:val="9"/>
    <w:unhideWhenUsed/>
    <w:qFormat/>
    <w:pPr>
      <w:keepNext/>
      <w:keepLines/>
      <w:spacing w:before="50" w:beforeLines="50" w:line="360" w:lineRule="auto"/>
      <w:ind w:firstLine="0" w:firstLineChars="0"/>
      <w:jc w:val="left"/>
      <w:outlineLvl w:val="2"/>
    </w:pPr>
    <w:rPr>
      <w:rFonts w:eastAsia="黑体"/>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
    <w:uiPriority w:val="99"/>
    <w:unhideWhenUsed/>
    <w:qFormat/>
    <w:pPr>
      <w:jc w:val="center"/>
    </w:pPr>
    <w:rPr>
      <w:rFonts w:eastAsia="方正大标宋简体"/>
      <w:sz w:val="76"/>
      <w:szCs w:val="76"/>
    </w:rPr>
  </w:style>
  <w:style w:type="paragraph" w:styleId="BodyTextIndent">
    <w:name w:val="Body Text Indent"/>
    <w:basedOn w:val="Normal"/>
    <w:link w:val="a0"/>
    <w:uiPriority w:val="99"/>
    <w:semiHidden/>
    <w:unhideWhenUsed/>
    <w:qFormat/>
    <w:pPr>
      <w:spacing w:after="120"/>
      <w:ind w:left="420" w:leftChars="200"/>
    </w:pPr>
  </w:style>
  <w:style w:type="paragraph" w:styleId="TOC3">
    <w:name w:val="toc 3"/>
    <w:basedOn w:val="Normal"/>
    <w:next w:val="Normal"/>
    <w:uiPriority w:val="39"/>
    <w:semiHidden/>
    <w:unhideWhenUsed/>
    <w:qFormat/>
    <w:pPr>
      <w:ind w:left="840" w:leftChars="400"/>
    </w:pPr>
  </w:style>
  <w:style w:type="paragraph" w:styleId="PlainText">
    <w:name w:val="Plain Text"/>
    <w:basedOn w:val="Normal"/>
    <w:link w:val="a2"/>
    <w:uiPriority w:val="99"/>
    <w:unhideWhenUsed/>
    <w:qFormat/>
    <w:pPr>
      <w:adjustRightInd/>
      <w:spacing w:line="240" w:lineRule="auto"/>
      <w:ind w:firstLine="0" w:firstLineChars="0"/>
    </w:pPr>
    <w:rPr>
      <w:rFonts w:ascii="宋体" w:hAnsi="Courier New" w:cs="Courier New"/>
      <w:sz w:val="21"/>
      <w:szCs w:val="21"/>
    </w:rPr>
  </w:style>
  <w:style w:type="paragraph" w:styleId="BalloonText">
    <w:name w:val="Balloon Text"/>
    <w:basedOn w:val="Normal"/>
    <w:link w:val="a3"/>
    <w:uiPriority w:val="99"/>
    <w:semiHidden/>
    <w:unhideWhenUsed/>
    <w:qFormat/>
    <w:pPr>
      <w:spacing w:line="240" w:lineRule="auto"/>
    </w:pPr>
    <w:rPr>
      <w:sz w:val="18"/>
      <w:szCs w:val="18"/>
    </w:rPr>
  </w:style>
  <w:style w:type="paragraph" w:styleId="Footer">
    <w:name w:val="footer"/>
    <w:basedOn w:val="Normal"/>
    <w:link w:val="a5"/>
    <w:uiPriority w:val="99"/>
    <w:unhideWhenUsed/>
    <w:qFormat/>
    <w:pPr>
      <w:tabs>
        <w:tab w:val="center" w:pos="4153"/>
        <w:tab w:val="right" w:pos="8306"/>
      </w:tabs>
      <w:snapToGrid w:val="0"/>
      <w:spacing w:line="240" w:lineRule="atLeast"/>
      <w:jc w:val="left"/>
    </w:pPr>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semiHidden/>
    <w:unhideWhenUsed/>
    <w:qFormat/>
  </w:style>
  <w:style w:type="paragraph" w:styleId="TOC2">
    <w:name w:val="toc 2"/>
    <w:basedOn w:val="Normal"/>
    <w:next w:val="Normal"/>
    <w:uiPriority w:val="39"/>
    <w:semiHidden/>
    <w:unhideWhenUsed/>
    <w:qFormat/>
    <w:pPr>
      <w:ind w:left="420" w:leftChars="200"/>
    </w:pPr>
  </w:style>
  <w:style w:type="paragraph" w:styleId="Title">
    <w:name w:val="Title"/>
    <w:basedOn w:val="Normal"/>
    <w:next w:val="Normal"/>
    <w:link w:val="a1"/>
    <w:uiPriority w:val="99"/>
    <w:qFormat/>
    <w:pPr>
      <w:adjustRightInd/>
      <w:spacing w:before="240" w:after="60" w:line="240" w:lineRule="auto"/>
      <w:ind w:firstLine="0" w:firstLineChars="0"/>
      <w:jc w:val="center"/>
      <w:outlineLvl w:val="0"/>
    </w:pPr>
    <w:rPr>
      <w:rFonts w:ascii="Cambria" w:hAnsi="Cambria"/>
      <w:b/>
      <w:bCs/>
      <w:sz w:val="32"/>
      <w:szCs w:val="32"/>
    </w:rPr>
  </w:style>
  <w:style w:type="table" w:styleId="TableGrid">
    <w:name w:val="Table Grid"/>
    <w:basedOn w:val="TableNormal"/>
    <w:uiPriority w:val="99"/>
    <w:unhideWhenUsed/>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customStyle="1" w:styleId="a">
    <w:name w:val="正文文本 字符"/>
    <w:basedOn w:val="DefaultParagraphFont"/>
    <w:link w:val="BodyText"/>
    <w:uiPriority w:val="99"/>
    <w:qFormat/>
    <w:rPr>
      <w:rFonts w:ascii="Times New Roman" w:eastAsia="方正大标宋简体" w:hAnsi="Times New Roman" w:cs="Times New Roman"/>
      <w:sz w:val="76"/>
      <w:szCs w:val="76"/>
    </w:rPr>
  </w:style>
  <w:style w:type="character" w:customStyle="1" w:styleId="a0">
    <w:name w:val="正文文本缩进 字符"/>
    <w:basedOn w:val="DefaultParagraphFont"/>
    <w:link w:val="BodyTextIndent"/>
    <w:uiPriority w:val="99"/>
    <w:semiHidden/>
    <w:qFormat/>
    <w:rPr>
      <w:rFonts w:ascii="Times New Roman" w:eastAsia="宋体" w:hAnsi="Times New Roman" w:cs="Times New Roman"/>
      <w:sz w:val="24"/>
      <w:szCs w:val="24"/>
    </w:rPr>
  </w:style>
  <w:style w:type="character" w:customStyle="1" w:styleId="a1">
    <w:name w:val="标题 字符"/>
    <w:basedOn w:val="DefaultParagraphFont"/>
    <w:link w:val="Title"/>
    <w:uiPriority w:val="99"/>
    <w:qFormat/>
    <w:rPr>
      <w:rFonts w:ascii="Cambria" w:eastAsia="宋体" w:hAnsi="Cambria" w:cs="Times New Roman"/>
      <w:b/>
      <w:bCs/>
      <w:sz w:val="32"/>
      <w:szCs w:val="32"/>
    </w:rPr>
  </w:style>
  <w:style w:type="paragraph" w:customStyle="1" w:styleId="32">
    <w:name w:val="样式 样式3 + 首行缩进:  2 字符"/>
    <w:basedOn w:val="Normal"/>
    <w:qFormat/>
    <w:pPr>
      <w:snapToGrid w:val="0"/>
      <w:spacing w:beforeLines="200" w:afterLines="100" w:line="240" w:lineRule="auto"/>
      <w:ind w:firstLine="0" w:firstLineChars="0"/>
      <w:jc w:val="center"/>
    </w:pPr>
    <w:rPr>
      <w:rFonts w:ascii="黑体" w:eastAsia="黑体" w:hAnsi="宋体"/>
      <w:b/>
      <w:kern w:val="0"/>
      <w:sz w:val="32"/>
      <w:szCs w:val="32"/>
    </w:rPr>
  </w:style>
  <w:style w:type="character" w:customStyle="1" w:styleId="a2">
    <w:name w:val="纯文本 字符"/>
    <w:basedOn w:val="DefaultParagraphFont"/>
    <w:link w:val="PlainText"/>
    <w:uiPriority w:val="99"/>
    <w:qFormat/>
    <w:rPr>
      <w:rFonts w:ascii="宋体" w:eastAsia="宋体" w:hAnsi="Courier New" w:cs="Courier New"/>
      <w:szCs w:val="21"/>
    </w:rPr>
  </w:style>
  <w:style w:type="paragraph" w:customStyle="1" w:styleId="2">
    <w:name w:val="正文 + 首行缩进:  2 字符"/>
    <w:basedOn w:val="Normal"/>
    <w:qFormat/>
  </w:style>
  <w:style w:type="character" w:customStyle="1" w:styleId="a3">
    <w:name w:val="批注框文本 字符"/>
    <w:basedOn w:val="DefaultParagraphFont"/>
    <w:link w:val="BalloonText"/>
    <w:uiPriority w:val="99"/>
    <w:semiHidden/>
    <w:qFormat/>
    <w:rPr>
      <w:rFonts w:ascii="Times New Roman" w:eastAsia="宋体" w:hAnsi="Times New Roman" w:cs="Times New Roman"/>
      <w:sz w:val="18"/>
      <w:szCs w:val="18"/>
    </w:rPr>
  </w:style>
  <w:style w:type="character" w:styleId="PlaceholderText">
    <w:name w:val="Placeholder Text"/>
    <w:basedOn w:val="DefaultParagraphFont"/>
    <w:uiPriority w:val="99"/>
    <w:semiHidden/>
    <w:qFormat/>
    <w:rPr>
      <w:color w:val="808080"/>
    </w:rPr>
  </w:style>
  <w:style w:type="character" w:customStyle="1" w:styleId="20">
    <w:name w:val="标题 2 字符"/>
    <w:basedOn w:val="DefaultParagraphFont"/>
    <w:link w:val="Heading2"/>
    <w:uiPriority w:val="99"/>
    <w:qFormat/>
    <w:rPr>
      <w:rFonts w:ascii="Calibri Light" w:eastAsia="黑体" w:hAnsi="Calibri Light" w:cs="Times New Roman"/>
      <w:bCs/>
      <w:sz w:val="28"/>
      <w:szCs w:val="32"/>
    </w:rPr>
  </w:style>
  <w:style w:type="character" w:customStyle="1" w:styleId="a4">
    <w:name w:val="页眉 字符"/>
    <w:basedOn w:val="DefaultParagraphFont"/>
    <w:link w:val="Header"/>
    <w:uiPriority w:val="99"/>
    <w:qFormat/>
    <w:rPr>
      <w:rFonts w:ascii="Times New Roman" w:eastAsia="宋体" w:hAnsi="Times New Roman" w:cs="Times New Roman"/>
      <w:sz w:val="18"/>
      <w:szCs w:val="18"/>
    </w:rPr>
  </w:style>
  <w:style w:type="character" w:customStyle="1" w:styleId="a5">
    <w:name w:val="页脚 字符"/>
    <w:basedOn w:val="DefaultParagraphFont"/>
    <w:link w:val="Footer"/>
    <w:uiPriority w:val="99"/>
    <w:qFormat/>
    <w:rPr>
      <w:rFonts w:ascii="Times New Roman" w:eastAsia="宋体" w:hAnsi="Times New Roman" w:cs="Times New Roman"/>
      <w:sz w:val="18"/>
      <w:szCs w:val="18"/>
    </w:rPr>
  </w:style>
  <w:style w:type="paragraph" w:customStyle="1" w:styleId="MTDisplayEquation">
    <w:name w:val="MTDisplayEquation"/>
    <w:basedOn w:val="Normal"/>
    <w:next w:val="Normal"/>
    <w:qFormat/>
    <w:pPr>
      <w:tabs>
        <w:tab w:val="center" w:pos="4320"/>
        <w:tab w:val="right" w:pos="8640"/>
      </w:tabs>
    </w:pPr>
  </w:style>
  <w:style w:type="paragraph" w:styleId="ListParagraph">
    <w:name w:val="List Paragraph"/>
    <w:basedOn w:val="Normal"/>
    <w:uiPriority w:val="34"/>
    <w:qFormat/>
    <w:pPr>
      <w:ind w:firstLine="420"/>
    </w:pPr>
  </w:style>
  <w:style w:type="character" w:customStyle="1" w:styleId="3">
    <w:name w:val="标题 3 字符"/>
    <w:link w:val="Heading3"/>
    <w:qFormat/>
    <w:rPr>
      <w:rFonts w:ascii="Times New Roman" w:eastAsia="黑体" w:hAnsi="Times New Roman"/>
      <w:sz w:val="24"/>
    </w:rPr>
  </w:style>
  <w:style w:type="character" w:customStyle="1" w:styleId="MTEquationSection">
    <w:name w:val="MTEquationSection"/>
    <w:basedOn w:val="DefaultParagraphFont"/>
    <w:qFormat/>
    <w:rPr>
      <w:vanish/>
      <w:color w:val="FF0000"/>
    </w:rPr>
  </w:style>
  <w:style w:type="character" w:customStyle="1" w:styleId="NormalCharacter">
    <w:name w:val="NormalCharacter"/>
    <w:semiHidden/>
    <w:qFormat/>
  </w:style>
  <w:style w:type="character" w:customStyle="1" w:styleId="1">
    <w:name w:val="未处理的提及1"/>
    <w:basedOn w:val="DefaultParagraphFont"/>
    <w:uiPriority w:val="99"/>
    <w:semiHidden/>
    <w:unhideWhenUsed/>
    <w:qFormat/>
    <w:rPr>
      <w:color w:val="605E5C"/>
      <w:shd w:val="clear" w:color="auto" w:fill="E1DFDD"/>
    </w:rPr>
  </w:style>
  <w:style w:type="table" w:customStyle="1" w:styleId="TableGrid0">
    <w:name w:val="Table Grid_0"/>
    <w:basedOn w:val="TableNormal"/>
    <w:uiPriority w:val="99"/>
    <w:unhideWhenUsed/>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99"/>
    <w:unhideWhenUsed/>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3.wmf" /><Relationship Id="rId101" Type="http://schemas.openxmlformats.org/officeDocument/2006/relationships/oleObject" Target="embeddings/oleObject2.bin" /><Relationship Id="rId102" Type="http://schemas.openxmlformats.org/officeDocument/2006/relationships/image" Target="media/image4.wmf" /><Relationship Id="rId103" Type="http://schemas.openxmlformats.org/officeDocument/2006/relationships/oleObject" Target="embeddings/oleObject3.bin" /><Relationship Id="rId104" Type="http://schemas.openxmlformats.org/officeDocument/2006/relationships/image" Target="media/image5.wmf" /><Relationship Id="rId105" Type="http://schemas.openxmlformats.org/officeDocument/2006/relationships/oleObject" Target="embeddings/oleObject4.bin" /><Relationship Id="rId106" Type="http://schemas.openxmlformats.org/officeDocument/2006/relationships/image" Target="media/image6.wmf" /><Relationship Id="rId107" Type="http://schemas.openxmlformats.org/officeDocument/2006/relationships/oleObject" Target="embeddings/oleObject5.bin" /><Relationship Id="rId108" Type="http://schemas.openxmlformats.org/officeDocument/2006/relationships/image" Target="media/image7.wmf" /><Relationship Id="rId109" Type="http://schemas.openxmlformats.org/officeDocument/2006/relationships/oleObject" Target="embeddings/oleObject6.bin" /><Relationship Id="rId11" Type="http://schemas.openxmlformats.org/officeDocument/2006/relationships/footer" Target="footer3.xml" /><Relationship Id="rId110" Type="http://schemas.openxmlformats.org/officeDocument/2006/relationships/image" Target="media/image8.wmf" /><Relationship Id="rId111" Type="http://schemas.openxmlformats.org/officeDocument/2006/relationships/oleObject" Target="embeddings/oleObject7.bin" /><Relationship Id="rId112" Type="http://schemas.openxmlformats.org/officeDocument/2006/relationships/header" Target="header46.xml" /><Relationship Id="rId113" Type="http://schemas.openxmlformats.org/officeDocument/2006/relationships/header" Target="header47.xml" /><Relationship Id="rId114" Type="http://schemas.openxmlformats.org/officeDocument/2006/relationships/footer" Target="footer46.xml" /><Relationship Id="rId115" Type="http://schemas.openxmlformats.org/officeDocument/2006/relationships/footer" Target="footer47.xml" /><Relationship Id="rId116" Type="http://schemas.openxmlformats.org/officeDocument/2006/relationships/header" Target="header48.xml" /><Relationship Id="rId117" Type="http://schemas.openxmlformats.org/officeDocument/2006/relationships/footer" Target="footer48.xml" /><Relationship Id="rId118" Type="http://schemas.openxmlformats.org/officeDocument/2006/relationships/image" Target="media/image9.wmf" /><Relationship Id="rId119" Type="http://schemas.openxmlformats.org/officeDocument/2006/relationships/oleObject" Target="embeddings/oleObject8.bin" /><Relationship Id="rId12" Type="http://schemas.openxmlformats.org/officeDocument/2006/relationships/header" Target="header4.xml" /><Relationship Id="rId120" Type="http://schemas.openxmlformats.org/officeDocument/2006/relationships/image" Target="media/image10.wmf" /><Relationship Id="rId121" Type="http://schemas.openxmlformats.org/officeDocument/2006/relationships/oleObject" Target="embeddings/oleObject9.bin" /><Relationship Id="rId122" Type="http://schemas.openxmlformats.org/officeDocument/2006/relationships/image" Target="media/image11.wmf" /><Relationship Id="rId123" Type="http://schemas.openxmlformats.org/officeDocument/2006/relationships/oleObject" Target="embeddings/oleObject10.bin" /><Relationship Id="rId124" Type="http://schemas.openxmlformats.org/officeDocument/2006/relationships/image" Target="media/image12.wmf" /><Relationship Id="rId125" Type="http://schemas.openxmlformats.org/officeDocument/2006/relationships/oleObject" Target="embeddings/oleObject11.bin" /><Relationship Id="rId126" Type="http://schemas.openxmlformats.org/officeDocument/2006/relationships/image" Target="media/image13.wmf" /><Relationship Id="rId127" Type="http://schemas.openxmlformats.org/officeDocument/2006/relationships/oleObject" Target="embeddings/oleObject12.bin" /><Relationship Id="rId128" Type="http://schemas.openxmlformats.org/officeDocument/2006/relationships/header" Target="header49.xml" /><Relationship Id="rId129" Type="http://schemas.openxmlformats.org/officeDocument/2006/relationships/header" Target="header50.xml" /><Relationship Id="rId13" Type="http://schemas.openxmlformats.org/officeDocument/2006/relationships/header" Target="header5.xml" /><Relationship Id="rId130" Type="http://schemas.openxmlformats.org/officeDocument/2006/relationships/footer" Target="footer49.xml" /><Relationship Id="rId131" Type="http://schemas.openxmlformats.org/officeDocument/2006/relationships/footer" Target="footer50.xml" /><Relationship Id="rId132" Type="http://schemas.openxmlformats.org/officeDocument/2006/relationships/header" Target="header51.xml" /><Relationship Id="rId133" Type="http://schemas.openxmlformats.org/officeDocument/2006/relationships/footer" Target="footer51.xml" /><Relationship Id="rId134" Type="http://schemas.openxmlformats.org/officeDocument/2006/relationships/image" Target="media/image14.wmf" /><Relationship Id="rId135" Type="http://schemas.openxmlformats.org/officeDocument/2006/relationships/oleObject" Target="embeddings/oleObject13.bin" /><Relationship Id="rId136" Type="http://schemas.openxmlformats.org/officeDocument/2006/relationships/image" Target="media/image15.wmf" /><Relationship Id="rId137" Type="http://schemas.openxmlformats.org/officeDocument/2006/relationships/oleObject" Target="embeddings/oleObject14.bin" /><Relationship Id="rId138" Type="http://schemas.openxmlformats.org/officeDocument/2006/relationships/image" Target="media/image16.wmf" /><Relationship Id="rId139" Type="http://schemas.openxmlformats.org/officeDocument/2006/relationships/oleObject" Target="embeddings/oleObject15.bin" /><Relationship Id="rId14" Type="http://schemas.openxmlformats.org/officeDocument/2006/relationships/footer" Target="footer4.xml" /><Relationship Id="rId140" Type="http://schemas.openxmlformats.org/officeDocument/2006/relationships/image" Target="media/image17.wmf" /><Relationship Id="rId141" Type="http://schemas.openxmlformats.org/officeDocument/2006/relationships/oleObject" Target="embeddings/oleObject16.bin" /><Relationship Id="rId142" Type="http://schemas.openxmlformats.org/officeDocument/2006/relationships/image" Target="media/image18.wmf" /><Relationship Id="rId143" Type="http://schemas.openxmlformats.org/officeDocument/2006/relationships/oleObject" Target="embeddings/oleObject17.bin" /><Relationship Id="rId144" Type="http://schemas.openxmlformats.org/officeDocument/2006/relationships/image" Target="media/image19.wmf" /><Relationship Id="rId145" Type="http://schemas.openxmlformats.org/officeDocument/2006/relationships/oleObject" Target="embeddings/oleObject18.bin" /><Relationship Id="rId146" Type="http://schemas.openxmlformats.org/officeDocument/2006/relationships/image" Target="media/image20.wmf" /><Relationship Id="rId147" Type="http://schemas.openxmlformats.org/officeDocument/2006/relationships/oleObject" Target="embeddings/oleObject19.bin" /><Relationship Id="rId148" Type="http://schemas.openxmlformats.org/officeDocument/2006/relationships/header" Target="header52.xml" /><Relationship Id="rId149" Type="http://schemas.openxmlformats.org/officeDocument/2006/relationships/header" Target="header53.xml" /><Relationship Id="rId15" Type="http://schemas.openxmlformats.org/officeDocument/2006/relationships/footer" Target="footer5.xml" /><Relationship Id="rId150" Type="http://schemas.openxmlformats.org/officeDocument/2006/relationships/footer" Target="footer52.xml" /><Relationship Id="rId151" Type="http://schemas.openxmlformats.org/officeDocument/2006/relationships/footer" Target="footer53.xml" /><Relationship Id="rId152" Type="http://schemas.openxmlformats.org/officeDocument/2006/relationships/header" Target="header54.xml" /><Relationship Id="rId153" Type="http://schemas.openxmlformats.org/officeDocument/2006/relationships/footer" Target="footer54.xml" /><Relationship Id="rId154" Type="http://schemas.openxmlformats.org/officeDocument/2006/relationships/image" Target="media/image21.wmf" /><Relationship Id="rId155" Type="http://schemas.openxmlformats.org/officeDocument/2006/relationships/oleObject" Target="embeddings/oleObject20.bin" /><Relationship Id="rId156" Type="http://schemas.openxmlformats.org/officeDocument/2006/relationships/image" Target="media/image22.wmf" /><Relationship Id="rId157" Type="http://schemas.openxmlformats.org/officeDocument/2006/relationships/oleObject" Target="embeddings/oleObject21.bin" /><Relationship Id="rId158" Type="http://schemas.openxmlformats.org/officeDocument/2006/relationships/header" Target="header55.xml" /><Relationship Id="rId159" Type="http://schemas.openxmlformats.org/officeDocument/2006/relationships/header" Target="header56.xml" /><Relationship Id="rId16" Type="http://schemas.openxmlformats.org/officeDocument/2006/relationships/header" Target="header6.xml" /><Relationship Id="rId160" Type="http://schemas.openxmlformats.org/officeDocument/2006/relationships/footer" Target="footer55.xml" /><Relationship Id="rId161" Type="http://schemas.openxmlformats.org/officeDocument/2006/relationships/footer" Target="footer56.xml" /><Relationship Id="rId162" Type="http://schemas.openxmlformats.org/officeDocument/2006/relationships/header" Target="header57.xml" /><Relationship Id="rId163" Type="http://schemas.openxmlformats.org/officeDocument/2006/relationships/footer" Target="footer57.xml" /><Relationship Id="rId164" Type="http://schemas.openxmlformats.org/officeDocument/2006/relationships/image" Target="media/image23.wmf" /><Relationship Id="rId165" Type="http://schemas.openxmlformats.org/officeDocument/2006/relationships/oleObject" Target="embeddings/oleObject22.bin" /><Relationship Id="rId166" Type="http://schemas.openxmlformats.org/officeDocument/2006/relationships/image" Target="media/image24.wmf" /><Relationship Id="rId167" Type="http://schemas.openxmlformats.org/officeDocument/2006/relationships/oleObject" Target="embeddings/oleObject23.bin" /><Relationship Id="rId168" Type="http://schemas.openxmlformats.org/officeDocument/2006/relationships/image" Target="media/image25.wmf" /><Relationship Id="rId169" Type="http://schemas.openxmlformats.org/officeDocument/2006/relationships/oleObject" Target="embeddings/oleObject24.bin" /><Relationship Id="rId17" Type="http://schemas.openxmlformats.org/officeDocument/2006/relationships/footer" Target="footer6.xml" /><Relationship Id="rId170" Type="http://schemas.openxmlformats.org/officeDocument/2006/relationships/image" Target="media/image26.wmf" /><Relationship Id="rId171" Type="http://schemas.openxmlformats.org/officeDocument/2006/relationships/oleObject" Target="embeddings/oleObject25.bin" /><Relationship Id="rId172" Type="http://schemas.openxmlformats.org/officeDocument/2006/relationships/image" Target="media/image27.wmf" /><Relationship Id="rId173" Type="http://schemas.openxmlformats.org/officeDocument/2006/relationships/oleObject" Target="embeddings/oleObject26.bin" /><Relationship Id="rId174" Type="http://schemas.openxmlformats.org/officeDocument/2006/relationships/image" Target="media/image28.wmf" /><Relationship Id="rId175" Type="http://schemas.openxmlformats.org/officeDocument/2006/relationships/oleObject" Target="embeddings/oleObject27.bin" /><Relationship Id="rId176" Type="http://schemas.openxmlformats.org/officeDocument/2006/relationships/hyperlink" Target="https://d.book118.com/598104057042006044" TargetMode="External" /><Relationship Id="rId177" Type="http://schemas.openxmlformats.org/officeDocument/2006/relationships/header" Target="header58.xml" /><Relationship Id="rId178" Type="http://schemas.openxmlformats.org/officeDocument/2006/relationships/header" Target="header59.xml" /><Relationship Id="rId179" Type="http://schemas.openxmlformats.org/officeDocument/2006/relationships/footer" Target="footer58.xml" /><Relationship Id="rId18" Type="http://schemas.openxmlformats.org/officeDocument/2006/relationships/header" Target="header7.xml" /><Relationship Id="rId180" Type="http://schemas.openxmlformats.org/officeDocument/2006/relationships/footer" Target="footer59.xml" /><Relationship Id="rId181" Type="http://schemas.openxmlformats.org/officeDocument/2006/relationships/header" Target="header60.xml" /><Relationship Id="rId182" Type="http://schemas.openxmlformats.org/officeDocument/2006/relationships/footer" Target="footer60.xml" /><Relationship Id="rId183" Type="http://schemas.openxmlformats.org/officeDocument/2006/relationships/theme" Target="theme/theme1.xml" /><Relationship Id="rId184" Type="http://schemas.openxmlformats.org/officeDocument/2006/relationships/numbering" Target="numbering.xml" /><Relationship Id="rId185" Type="http://schemas.openxmlformats.org/officeDocument/2006/relationships/styles" Target="styles.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www.so.com/link?m=w9NWJTS2o6%2F5RAvzmu1Tryc1pfxy%2F%2F5pdPj%2Bp8vq9q5Je2F44OTt9GmxsP%2BL1B%2BrLN8lWrlQCuJLJM3shbSSyDMOVwT0sugl6RLaJb8dR3UyA7deim3RKX1%2B9XpN8dJ9j0sDH%2B2oxfQzv74au%2F%2F473JFdFIYkgRYOgRyJTxn4QOUZqAS94pSSxzTFTH1Dr2y4XPMODysYWga2FHg5KCgPmRgyzRKMdapQQ2qk4tQEyS5ZacvhBqRfDyBUqZii%2FTrVMbX8StS4vbAflt2ByZ%2B0Cg%3D%3D" TargetMode="Externa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footer" Target="footer1.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2.xml" /><Relationship Id="rId90" Type="http://schemas.openxmlformats.org/officeDocument/2006/relationships/footer" Target="footer42.xml" /><Relationship Id="rId91" Type="http://schemas.openxmlformats.org/officeDocument/2006/relationships/image" Target="media/image1.png" /><Relationship Id="rId92" Type="http://schemas.openxmlformats.org/officeDocument/2006/relationships/image" Target="media/image2.wmf" /><Relationship Id="rId93" Type="http://schemas.openxmlformats.org/officeDocument/2006/relationships/oleObject" Target="embeddings/oleObject1.bin" /><Relationship Id="rId94" Type="http://schemas.openxmlformats.org/officeDocument/2006/relationships/header" Target="header43.xml" /><Relationship Id="rId95" Type="http://schemas.openxmlformats.org/officeDocument/2006/relationships/header" Target="header44.xml" /><Relationship Id="rId96" Type="http://schemas.openxmlformats.org/officeDocument/2006/relationships/footer" Target="footer43.xml" /><Relationship Id="rId97" Type="http://schemas.openxmlformats.org/officeDocument/2006/relationships/footer" Target="footer44.xml" /><Relationship Id="rId98" Type="http://schemas.openxmlformats.org/officeDocument/2006/relationships/header" Target="header45.xml" /><Relationship Id="rId99" Type="http://schemas.openxmlformats.org/officeDocument/2006/relationships/footer" Target="footer4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37" textRotate="1"/>
    <customShpInfo spid="_x0000_s1038" textRotate="1"/>
    <customShpInfo spid="_x0000_s1033" textRotate="1"/>
    <customShpInfo spid="_x0000_s1034" textRotate="1"/>
    <customShpInfo spid="_x0000_s1031"/>
    <customShpInfo spid="_x0000_s1032" textRotate="1"/>
    <customShpInfo spid="_x0000_s1026"/>
  </customShpExts>
</s:customData>
</file>

<file path=customXml/itemProps1.xml><?xml version="1.0" encoding="utf-8"?>
<ds:datastoreItem xmlns:ds="http://schemas.openxmlformats.org/officeDocument/2006/customXml" ds:itemID="{1EF6CBE8-1151-4864-AE91-117F6D19280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24</Pages>
  <Words>3896</Words>
  <Characters>22208</Characters>
  <Application>Microsoft Office Word</Application>
  <DocSecurity>0</DocSecurity>
  <Lines>185</Lines>
  <Paragraphs>52</Paragraphs>
  <ScaleCrop>false</ScaleCrop>
  <Company/>
  <LinksUpToDate>false</LinksUpToDate>
  <CharactersWithSpaces>26052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世兴 王</cp:lastModifiedBy>
  <cp:revision>8</cp:revision>
  <dcterms:created xsi:type="dcterms:W3CDTF">2023-06-03T06:05:00Z</dcterms:created>
  <dcterms:modified xsi:type="dcterms:W3CDTF">2024-03-10T09:14:00Z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1E7E2F21C19448DD964E8F6EF392C65A_13</vt:lpwstr>
  </property>
  <property fmtid="{D5CDD505-2E9C-101B-9397-08002B2CF9AE}" pid="3" name="KSOProductBuildVer">
    <vt:lpwstr>2052-11.1.0.14309</vt:lpwstr>
  </property>
  <property fmtid="{D5CDD505-2E9C-101B-9397-08002B2CF9AE}" pid="4" name="MTEqnNumsOnRight">
    <vt:bool>false</vt:bool>
  </property>
  <property fmtid="{D5CDD505-2E9C-101B-9397-08002B2CF9AE}" pid="5" name="MTEquationNumber2">
    <vt:lpwstr>(#C1.#S1.#E1)</vt:lpwstr>
  </property>
  <property fmtid="{D5CDD505-2E9C-101B-9397-08002B2CF9AE}" pid="6" name="MTEquationSection">
    <vt:lpwstr>1</vt:lpwstr>
  </property>
  <property fmtid="{D5CDD505-2E9C-101B-9397-08002B2CF9AE}" pid="7" name="MTWinEqns">
    <vt:bool>true</vt:bool>
  </property>
</Properties>
</file>