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成品窗帘战略市场规划报告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5616" w:history="1">
        <w:r>
          <w:rPr>
            <w:rFonts w:ascii="仿宋" w:eastAsia="仿宋" w:hAnsi="仿宋" w:cs="仿宋" w:hint="eastAsia"/>
            <w:lang w:val="en-GB"/>
          </w:rPr>
          <w:t>前言</w:t>
        </w:r>
        <w:r>
          <w:tab/>
        </w:r>
        <w:r>
          <w:fldChar w:fldCharType="begin"/>
        </w:r>
        <w:r>
          <w:instrText xml:space="preserve"> PAGEREF _Toc25616 \h </w:instrText>
        </w:r>
        <w:r>
          <w:fldChar w:fldCharType="separate"/>
        </w:r>
        <w:r>
          <w:t>3</w:t>
        </w:r>
        <w:r>
          <w:fldChar w:fldCharType="end"/>
        </w:r>
      </w:hyperlink>
    </w:p>
    <w:p>
      <w:pPr>
        <w:pStyle w:val="TOC1"/>
        <w:tabs>
          <w:tab w:val="right" w:leader="dot" w:pos="8306"/>
        </w:tabs>
      </w:pPr>
      <w:hyperlink w:anchor="_Toc22139" w:history="1">
        <w:r>
          <w:rPr>
            <w:rFonts w:ascii="仿宋" w:eastAsia="仿宋" w:hAnsi="仿宋" w:cs="仿宋" w:hint="eastAsia"/>
            <w:lang w:val="en-GB"/>
          </w:rPr>
          <w:t>一、SWOT分析说明</w:t>
        </w:r>
        <w:r>
          <w:tab/>
        </w:r>
        <w:r>
          <w:fldChar w:fldCharType="begin"/>
        </w:r>
        <w:r>
          <w:instrText xml:space="preserve"> PAGEREF _Toc22139 \h </w:instrText>
        </w:r>
        <w:r>
          <w:fldChar w:fldCharType="separate"/>
        </w:r>
        <w:r>
          <w:t>3</w:t>
        </w:r>
        <w:r>
          <w:fldChar w:fldCharType="end"/>
        </w:r>
      </w:hyperlink>
    </w:p>
    <w:p>
      <w:pPr>
        <w:pStyle w:val="TOC2"/>
        <w:tabs>
          <w:tab w:val="right" w:leader="dot" w:pos="8306"/>
        </w:tabs>
      </w:pPr>
      <w:hyperlink w:anchor="_Toc5800" w:history="1">
        <w:r>
          <w:rPr>
            <w:rFonts w:ascii="仿宋" w:eastAsia="仿宋" w:hAnsi="仿宋" w:cs="仿宋" w:hint="eastAsia"/>
            <w:lang w:val="en-GB"/>
          </w:rPr>
          <w:t>(一)、优势分析(S)</w:t>
        </w:r>
        <w:r>
          <w:tab/>
        </w:r>
        <w:r>
          <w:fldChar w:fldCharType="begin"/>
        </w:r>
        <w:r>
          <w:instrText xml:space="preserve"> PAGEREF _Toc5800 \h </w:instrText>
        </w:r>
        <w:r>
          <w:fldChar w:fldCharType="separate"/>
        </w:r>
        <w:r>
          <w:t>3</w:t>
        </w:r>
        <w:r>
          <w:fldChar w:fldCharType="end"/>
        </w:r>
      </w:hyperlink>
    </w:p>
    <w:p>
      <w:pPr>
        <w:pStyle w:val="TOC2"/>
        <w:tabs>
          <w:tab w:val="right" w:leader="dot" w:pos="8306"/>
        </w:tabs>
      </w:pPr>
      <w:hyperlink w:anchor="_Toc11716" w:history="1">
        <w:r>
          <w:rPr>
            <w:rFonts w:ascii="仿宋" w:eastAsia="仿宋" w:hAnsi="仿宋" w:cs="仿宋" w:hint="eastAsia"/>
            <w:lang w:val="en-GB"/>
          </w:rPr>
          <w:t>(二)、劣势分析(W)</w:t>
        </w:r>
        <w:r>
          <w:tab/>
        </w:r>
        <w:r>
          <w:fldChar w:fldCharType="begin"/>
        </w:r>
        <w:r>
          <w:instrText xml:space="preserve"> PAGEREF _Toc11716 \h </w:instrText>
        </w:r>
        <w:r>
          <w:fldChar w:fldCharType="separate"/>
        </w:r>
        <w:r>
          <w:t>5</w:t>
        </w:r>
        <w:r>
          <w:fldChar w:fldCharType="end"/>
        </w:r>
      </w:hyperlink>
    </w:p>
    <w:p>
      <w:pPr>
        <w:pStyle w:val="TOC2"/>
        <w:tabs>
          <w:tab w:val="right" w:leader="dot" w:pos="8306"/>
        </w:tabs>
      </w:pPr>
      <w:hyperlink w:anchor="_Toc18356" w:history="1">
        <w:r>
          <w:rPr>
            <w:rFonts w:ascii="仿宋" w:eastAsia="仿宋" w:hAnsi="仿宋" w:cs="仿宋" w:hint="eastAsia"/>
            <w:lang w:val="en-GB"/>
          </w:rPr>
          <w:t>(三)、机会分析(O)</w:t>
        </w:r>
        <w:r>
          <w:tab/>
        </w:r>
        <w:r>
          <w:fldChar w:fldCharType="begin"/>
        </w:r>
        <w:r>
          <w:instrText xml:space="preserve"> PAGEREF _Toc18356 \h </w:instrText>
        </w:r>
        <w:r>
          <w:fldChar w:fldCharType="separate"/>
        </w:r>
        <w:r>
          <w:t>6</w:t>
        </w:r>
        <w:r>
          <w:fldChar w:fldCharType="end"/>
        </w:r>
      </w:hyperlink>
    </w:p>
    <w:p>
      <w:pPr>
        <w:pStyle w:val="TOC2"/>
        <w:tabs>
          <w:tab w:val="right" w:leader="dot" w:pos="8306"/>
        </w:tabs>
      </w:pPr>
      <w:hyperlink w:anchor="_Toc27016" w:history="1">
        <w:r>
          <w:rPr>
            <w:rFonts w:ascii="仿宋" w:eastAsia="仿宋" w:hAnsi="仿宋" w:cs="仿宋" w:hint="eastAsia"/>
            <w:lang w:val="en-GB"/>
          </w:rPr>
          <w:t>(四)、威胁分析(T)</w:t>
        </w:r>
        <w:r>
          <w:tab/>
        </w:r>
        <w:r>
          <w:fldChar w:fldCharType="begin"/>
        </w:r>
        <w:r>
          <w:instrText xml:space="preserve"> PAGEREF _Toc27016 \h </w:instrText>
        </w:r>
        <w:r>
          <w:fldChar w:fldCharType="separate"/>
        </w:r>
        <w:r>
          <w:t>7</w:t>
        </w:r>
        <w:r>
          <w:fldChar w:fldCharType="end"/>
        </w:r>
      </w:hyperlink>
    </w:p>
    <w:p>
      <w:pPr>
        <w:pStyle w:val="TOC1"/>
        <w:tabs>
          <w:tab w:val="right" w:leader="dot" w:pos="8306"/>
        </w:tabs>
      </w:pPr>
      <w:hyperlink w:anchor="_Toc19669" w:history="1">
        <w:r>
          <w:rPr>
            <w:rFonts w:ascii="仿宋" w:eastAsia="仿宋" w:hAnsi="仿宋" w:cs="仿宋" w:hint="eastAsia"/>
            <w:lang w:val="en-GB"/>
          </w:rPr>
          <w:t>二、公司简介</w:t>
        </w:r>
        <w:r>
          <w:tab/>
        </w:r>
        <w:r>
          <w:fldChar w:fldCharType="begin"/>
        </w:r>
        <w:r>
          <w:instrText xml:space="preserve"> PAGEREF _Toc19669 \h </w:instrText>
        </w:r>
        <w:r>
          <w:fldChar w:fldCharType="separate"/>
        </w:r>
        <w:r>
          <w:t>9</w:t>
        </w:r>
        <w:r>
          <w:fldChar w:fldCharType="end"/>
        </w:r>
      </w:hyperlink>
    </w:p>
    <w:p>
      <w:pPr>
        <w:pStyle w:val="TOC2"/>
        <w:tabs>
          <w:tab w:val="right" w:leader="dot" w:pos="8306"/>
        </w:tabs>
      </w:pPr>
      <w:hyperlink w:anchor="_Toc16770" w:history="1">
        <w:r>
          <w:rPr>
            <w:rFonts w:ascii="仿宋" w:eastAsia="仿宋" w:hAnsi="仿宋" w:cs="仿宋" w:hint="eastAsia"/>
            <w:lang w:val="en-GB"/>
          </w:rPr>
          <w:t>(一)、公司基本信息</w:t>
        </w:r>
        <w:r>
          <w:tab/>
        </w:r>
        <w:r>
          <w:fldChar w:fldCharType="begin"/>
        </w:r>
        <w:r>
          <w:instrText xml:space="preserve"> PAGEREF _Toc16770 \h </w:instrText>
        </w:r>
        <w:r>
          <w:fldChar w:fldCharType="separate"/>
        </w:r>
        <w:r>
          <w:t>9</w:t>
        </w:r>
        <w:r>
          <w:fldChar w:fldCharType="end"/>
        </w:r>
      </w:hyperlink>
    </w:p>
    <w:p>
      <w:pPr>
        <w:pStyle w:val="TOC2"/>
        <w:tabs>
          <w:tab w:val="right" w:leader="dot" w:pos="8306"/>
        </w:tabs>
      </w:pPr>
      <w:hyperlink w:anchor="_Toc23790" w:history="1">
        <w:r>
          <w:rPr>
            <w:rFonts w:ascii="仿宋" w:eastAsia="仿宋" w:hAnsi="仿宋" w:cs="仿宋" w:hint="eastAsia"/>
            <w:lang w:val="en-GB"/>
          </w:rPr>
          <w:t>(二)、公司简介</w:t>
        </w:r>
        <w:r>
          <w:tab/>
        </w:r>
        <w:r>
          <w:fldChar w:fldCharType="begin"/>
        </w:r>
        <w:r>
          <w:instrText xml:space="preserve"> PAGEREF _Toc23790 \h </w:instrText>
        </w:r>
        <w:r>
          <w:fldChar w:fldCharType="separate"/>
        </w:r>
        <w:r>
          <w:t>10</w:t>
        </w:r>
        <w:r>
          <w:fldChar w:fldCharType="end"/>
        </w:r>
      </w:hyperlink>
    </w:p>
    <w:p>
      <w:pPr>
        <w:pStyle w:val="TOC1"/>
        <w:tabs>
          <w:tab w:val="right" w:leader="dot" w:pos="8306"/>
        </w:tabs>
      </w:pPr>
      <w:hyperlink w:anchor="_Toc24250" w:history="1">
        <w:r>
          <w:rPr>
            <w:rFonts w:ascii="仿宋" w:eastAsia="仿宋" w:hAnsi="仿宋" w:cs="仿宋" w:hint="eastAsia"/>
            <w:lang w:val="en-GB"/>
          </w:rPr>
          <w:t>三、人力资源分析</w:t>
        </w:r>
        <w:r>
          <w:tab/>
        </w:r>
        <w:r>
          <w:fldChar w:fldCharType="begin"/>
        </w:r>
        <w:r>
          <w:instrText xml:space="preserve"> PAGEREF _Toc24250 \h </w:instrText>
        </w:r>
        <w:r>
          <w:fldChar w:fldCharType="separate"/>
        </w:r>
        <w:r>
          <w:t>10</w:t>
        </w:r>
        <w:r>
          <w:fldChar w:fldCharType="end"/>
        </w:r>
      </w:hyperlink>
    </w:p>
    <w:p>
      <w:pPr>
        <w:pStyle w:val="TOC2"/>
        <w:tabs>
          <w:tab w:val="right" w:leader="dot" w:pos="8306"/>
        </w:tabs>
      </w:pPr>
      <w:hyperlink w:anchor="_Toc23511" w:history="1">
        <w:r>
          <w:rPr>
            <w:rFonts w:ascii="仿宋" w:eastAsia="仿宋" w:hAnsi="仿宋" w:cs="仿宋" w:hint="eastAsia"/>
            <w:lang w:val="en-GB"/>
          </w:rPr>
          <w:t>(一)、人力资源配置</w:t>
        </w:r>
        <w:r>
          <w:tab/>
        </w:r>
        <w:r>
          <w:fldChar w:fldCharType="begin"/>
        </w:r>
        <w:r>
          <w:instrText xml:space="preserve"> PAGEREF _Toc23511 \h </w:instrText>
        </w:r>
        <w:r>
          <w:fldChar w:fldCharType="separate"/>
        </w:r>
        <w:r>
          <w:t>10</w:t>
        </w:r>
        <w:r>
          <w:fldChar w:fldCharType="end"/>
        </w:r>
      </w:hyperlink>
    </w:p>
    <w:p>
      <w:pPr>
        <w:pStyle w:val="TOC2"/>
        <w:tabs>
          <w:tab w:val="right" w:leader="dot" w:pos="8306"/>
        </w:tabs>
      </w:pPr>
      <w:hyperlink w:anchor="_Toc8432" w:history="1">
        <w:r>
          <w:rPr>
            <w:rFonts w:ascii="仿宋" w:eastAsia="仿宋" w:hAnsi="仿宋" w:cs="仿宋" w:hint="eastAsia"/>
            <w:lang w:val="en-GB"/>
          </w:rPr>
          <w:t>(二)、员工技能培训</w:t>
        </w:r>
        <w:r>
          <w:tab/>
        </w:r>
        <w:r>
          <w:fldChar w:fldCharType="begin"/>
        </w:r>
        <w:r>
          <w:instrText xml:space="preserve"> PAGEREF _Toc8432 \h </w:instrText>
        </w:r>
        <w:r>
          <w:fldChar w:fldCharType="separate"/>
        </w:r>
        <w:r>
          <w:t>13</w:t>
        </w:r>
        <w:r>
          <w:fldChar w:fldCharType="end"/>
        </w:r>
      </w:hyperlink>
    </w:p>
    <w:p>
      <w:pPr>
        <w:pStyle w:val="TOC1"/>
        <w:tabs>
          <w:tab w:val="right" w:leader="dot" w:pos="8306"/>
        </w:tabs>
      </w:pPr>
      <w:hyperlink w:anchor="_Toc4232" w:history="1">
        <w:r>
          <w:rPr>
            <w:rFonts w:ascii="仿宋" w:eastAsia="仿宋" w:hAnsi="仿宋" w:cs="仿宋" w:hint="eastAsia"/>
            <w:lang w:val="en-GB"/>
          </w:rPr>
          <w:t>四、成品窗帘行业前景</w:t>
        </w:r>
        <w:r>
          <w:tab/>
        </w:r>
        <w:r>
          <w:fldChar w:fldCharType="begin"/>
        </w:r>
        <w:r>
          <w:instrText xml:space="preserve"> PAGEREF _Toc4232 \h </w:instrText>
        </w:r>
        <w:r>
          <w:fldChar w:fldCharType="separate"/>
        </w:r>
        <w:r>
          <w:t>14</w:t>
        </w:r>
        <w:r>
          <w:fldChar w:fldCharType="end"/>
        </w:r>
      </w:hyperlink>
    </w:p>
    <w:p>
      <w:pPr>
        <w:pStyle w:val="TOC2"/>
        <w:tabs>
          <w:tab w:val="right" w:leader="dot" w:pos="8306"/>
        </w:tabs>
      </w:pPr>
      <w:hyperlink w:anchor="_Toc26762" w:history="1">
        <w:r>
          <w:rPr>
            <w:rFonts w:ascii="仿宋" w:eastAsia="仿宋" w:hAnsi="仿宋" w:cs="仿宋" w:hint="eastAsia"/>
            <w:lang w:val="en-GB"/>
          </w:rPr>
          <w:t>(一)、市场增长预测</w:t>
        </w:r>
        <w:r>
          <w:tab/>
        </w:r>
        <w:r>
          <w:fldChar w:fldCharType="begin"/>
        </w:r>
        <w:r>
          <w:instrText xml:space="preserve"> PAGEREF _Toc26762 \h </w:instrText>
        </w:r>
        <w:r>
          <w:fldChar w:fldCharType="separate"/>
        </w:r>
        <w:r>
          <w:t>14</w:t>
        </w:r>
        <w:r>
          <w:fldChar w:fldCharType="end"/>
        </w:r>
      </w:hyperlink>
    </w:p>
    <w:p>
      <w:pPr>
        <w:pStyle w:val="TOC2"/>
        <w:tabs>
          <w:tab w:val="right" w:leader="dot" w:pos="8306"/>
        </w:tabs>
      </w:pPr>
      <w:hyperlink w:anchor="_Toc471" w:history="1">
        <w:r>
          <w:rPr>
            <w:rFonts w:ascii="仿宋" w:eastAsia="仿宋" w:hAnsi="仿宋" w:cs="仿宋" w:hint="eastAsia"/>
            <w:lang w:val="en-GB"/>
          </w:rPr>
          <w:t>(二)、新兴市场机会</w:t>
        </w:r>
        <w:r>
          <w:tab/>
        </w:r>
        <w:r>
          <w:fldChar w:fldCharType="begin"/>
        </w:r>
        <w:r>
          <w:instrText xml:space="preserve"> PAGEREF _Toc471 \h </w:instrText>
        </w:r>
        <w:r>
          <w:fldChar w:fldCharType="separate"/>
        </w:r>
        <w:r>
          <w:t>15</w:t>
        </w:r>
        <w:r>
          <w:fldChar w:fldCharType="end"/>
        </w:r>
      </w:hyperlink>
    </w:p>
    <w:p>
      <w:pPr>
        <w:pStyle w:val="TOC2"/>
        <w:tabs>
          <w:tab w:val="right" w:leader="dot" w:pos="8306"/>
        </w:tabs>
      </w:pPr>
      <w:hyperlink w:anchor="_Toc20710" w:history="1">
        <w:r>
          <w:rPr>
            <w:rFonts w:ascii="仿宋" w:eastAsia="仿宋" w:hAnsi="仿宋" w:cs="仿宋" w:hint="eastAsia"/>
            <w:lang w:val="en-GB"/>
          </w:rPr>
          <w:t>(三)、技术前景展望</w:t>
        </w:r>
        <w:r>
          <w:tab/>
        </w:r>
        <w:r>
          <w:fldChar w:fldCharType="begin"/>
        </w:r>
        <w:r>
          <w:instrText xml:space="preserve"> PAGEREF _Toc20710 \h </w:instrText>
        </w:r>
        <w:r>
          <w:fldChar w:fldCharType="separate"/>
        </w:r>
        <w:r>
          <w:t>16</w:t>
        </w:r>
        <w:r>
          <w:fldChar w:fldCharType="end"/>
        </w:r>
      </w:hyperlink>
    </w:p>
    <w:p>
      <w:pPr>
        <w:pStyle w:val="TOC2"/>
        <w:tabs>
          <w:tab w:val="right" w:leader="dot" w:pos="8306"/>
        </w:tabs>
      </w:pPr>
      <w:hyperlink w:anchor="_Toc22020" w:history="1">
        <w:r>
          <w:rPr>
            <w:rFonts w:ascii="仿宋" w:eastAsia="仿宋" w:hAnsi="仿宋" w:cs="仿宋" w:hint="eastAsia"/>
            <w:lang w:val="en-GB"/>
          </w:rPr>
          <w:t>(四)、政策环境变化</w:t>
        </w:r>
        <w:r>
          <w:tab/>
        </w:r>
        <w:r>
          <w:fldChar w:fldCharType="begin"/>
        </w:r>
        <w:r>
          <w:instrText xml:space="preserve"> PAGEREF _Toc22020 \h </w:instrText>
        </w:r>
        <w:r>
          <w:fldChar w:fldCharType="separate"/>
        </w:r>
        <w:r>
          <w:t>17</w:t>
        </w:r>
        <w:r>
          <w:fldChar w:fldCharType="end"/>
        </w:r>
      </w:hyperlink>
    </w:p>
    <w:p>
      <w:pPr>
        <w:pStyle w:val="TOC1"/>
        <w:tabs>
          <w:tab w:val="right" w:leader="dot" w:pos="8306"/>
        </w:tabs>
      </w:pPr>
      <w:hyperlink w:anchor="_Toc26170" w:history="1">
        <w:r>
          <w:rPr>
            <w:rFonts w:ascii="仿宋" w:eastAsia="仿宋" w:hAnsi="仿宋" w:cs="仿宋" w:hint="eastAsia"/>
            <w:lang w:val="en-GB"/>
          </w:rPr>
          <w:t>五、成品窗帘危机管理与应对策略</w:t>
        </w:r>
        <w:r>
          <w:tab/>
        </w:r>
        <w:r>
          <w:fldChar w:fldCharType="begin"/>
        </w:r>
        <w:r>
          <w:instrText xml:space="preserve"> PAGEREF _Toc26170 \h </w:instrText>
        </w:r>
        <w:r>
          <w:fldChar w:fldCharType="separate"/>
        </w:r>
        <w:r>
          <w:t>18</w:t>
        </w:r>
        <w:r>
          <w:fldChar w:fldCharType="end"/>
        </w:r>
      </w:hyperlink>
    </w:p>
    <w:p>
      <w:pPr>
        <w:pStyle w:val="TOC2"/>
        <w:tabs>
          <w:tab w:val="right" w:leader="dot" w:pos="8306"/>
        </w:tabs>
      </w:pPr>
      <w:hyperlink w:anchor="_Toc13210" w:history="1">
        <w:r>
          <w:rPr>
            <w:rFonts w:ascii="仿宋" w:eastAsia="仿宋" w:hAnsi="仿宋" w:cs="仿宋" w:hint="eastAsia"/>
            <w:lang w:val="en-GB"/>
          </w:rPr>
          <w:t>(一)、危机预警与应急计划</w:t>
        </w:r>
        <w:r>
          <w:tab/>
        </w:r>
        <w:r>
          <w:fldChar w:fldCharType="begin"/>
        </w:r>
        <w:r>
          <w:instrText xml:space="preserve"> PAGEREF _Toc13210 \h </w:instrText>
        </w:r>
        <w:r>
          <w:fldChar w:fldCharType="separate"/>
        </w:r>
        <w:r>
          <w:t>18</w:t>
        </w:r>
        <w:r>
          <w:fldChar w:fldCharType="end"/>
        </w:r>
      </w:hyperlink>
    </w:p>
    <w:p>
      <w:pPr>
        <w:pStyle w:val="TOC2"/>
        <w:tabs>
          <w:tab w:val="right" w:leader="dot" w:pos="8306"/>
        </w:tabs>
      </w:pPr>
      <w:hyperlink w:anchor="_Toc31587" w:history="1">
        <w:r>
          <w:rPr>
            <w:rFonts w:ascii="仿宋" w:eastAsia="仿宋" w:hAnsi="仿宋" w:cs="仿宋" w:hint="eastAsia"/>
            <w:lang w:val="en-GB"/>
          </w:rPr>
          <w:t>(二)、公关与危机沟通</w:t>
        </w:r>
        <w:r>
          <w:tab/>
        </w:r>
        <w:r>
          <w:fldChar w:fldCharType="begin"/>
        </w:r>
        <w:r>
          <w:instrText xml:space="preserve"> PAGEREF _Toc31587 \h </w:instrText>
        </w:r>
        <w:r>
          <w:fldChar w:fldCharType="separate"/>
        </w:r>
        <w:r>
          <w:t>19</w:t>
        </w:r>
        <w:r>
          <w:fldChar w:fldCharType="end"/>
        </w:r>
      </w:hyperlink>
    </w:p>
    <w:p>
      <w:pPr>
        <w:pStyle w:val="TOC2"/>
        <w:tabs>
          <w:tab w:val="right" w:leader="dot" w:pos="8306"/>
        </w:tabs>
      </w:pPr>
      <w:hyperlink w:anchor="_Toc22135" w:history="1">
        <w:r>
          <w:rPr>
            <w:rFonts w:ascii="仿宋" w:eastAsia="仿宋" w:hAnsi="仿宋" w:cs="仿宋" w:hint="eastAsia"/>
            <w:lang w:val="en-GB"/>
          </w:rPr>
          <w:t>(三)、媒体关系与舆情管理</w:t>
        </w:r>
        <w:r>
          <w:tab/>
        </w:r>
        <w:r>
          <w:fldChar w:fldCharType="begin"/>
        </w:r>
        <w:r>
          <w:instrText xml:space="preserve"> PAGEREF _Toc22135 \h </w:instrText>
        </w:r>
        <w:r>
          <w:fldChar w:fldCharType="separate"/>
        </w:r>
        <w:r>
          <w:t>21</w:t>
        </w:r>
        <w:r>
          <w:fldChar w:fldCharType="end"/>
        </w:r>
      </w:hyperlink>
    </w:p>
    <w:p>
      <w:pPr>
        <w:pStyle w:val="TOC2"/>
        <w:tabs>
          <w:tab w:val="right" w:leader="dot" w:pos="8306"/>
        </w:tabs>
      </w:pPr>
      <w:hyperlink w:anchor="_Toc10077" w:history="1">
        <w:r>
          <w:rPr>
            <w:rFonts w:ascii="仿宋" w:eastAsia="仿宋" w:hAnsi="仿宋" w:cs="仿宋" w:hint="eastAsia"/>
            <w:lang w:val="en-GB"/>
          </w:rPr>
          <w:t>(四)、企业社会责任与危机回应</w:t>
        </w:r>
        <w:r>
          <w:tab/>
        </w:r>
        <w:r>
          <w:fldChar w:fldCharType="begin"/>
        </w:r>
        <w:r>
          <w:instrText xml:space="preserve"> PAGEREF _Toc10077 \h </w:instrText>
        </w:r>
        <w:r>
          <w:fldChar w:fldCharType="separate"/>
        </w:r>
        <w:r>
          <w:t>22</w:t>
        </w:r>
        <w:r>
          <w:fldChar w:fldCharType="end"/>
        </w:r>
      </w:hyperlink>
    </w:p>
    <w:p>
      <w:pPr>
        <w:pStyle w:val="TOC1"/>
        <w:tabs>
          <w:tab w:val="right" w:leader="dot" w:pos="8306"/>
        </w:tabs>
      </w:pPr>
      <w:hyperlink w:anchor="_Toc25081" w:history="1">
        <w:r>
          <w:rPr>
            <w:rFonts w:ascii="仿宋" w:eastAsia="仿宋" w:hAnsi="仿宋" w:cs="仿宋" w:hint="eastAsia"/>
            <w:lang w:val="en-GB"/>
          </w:rPr>
          <w:t>六、成品窗帘整合营销</w:t>
        </w:r>
        <w:r>
          <w:tab/>
        </w:r>
        <w:r>
          <w:fldChar w:fldCharType="begin"/>
        </w:r>
        <w:r>
          <w:instrText xml:space="preserve"> PAGEREF _Toc25081 \h </w:instrText>
        </w:r>
        <w:r>
          <w:fldChar w:fldCharType="separate"/>
        </w:r>
        <w:r>
          <w:t>23</w:t>
        </w:r>
        <w:r>
          <w:fldChar w:fldCharType="end"/>
        </w:r>
      </w:hyperlink>
    </w:p>
    <w:p>
      <w:pPr>
        <w:pStyle w:val="TOC2"/>
        <w:tabs>
          <w:tab w:val="right" w:leader="dot" w:pos="8306"/>
        </w:tabs>
      </w:pPr>
      <w:hyperlink w:anchor="_Toc28464" w:history="1">
        <w:r>
          <w:rPr>
            <w:rFonts w:ascii="仿宋" w:eastAsia="仿宋" w:hAnsi="仿宋" w:cs="仿宋" w:hint="eastAsia"/>
            <w:lang w:val="en-GB"/>
          </w:rPr>
          <w:t>(一)、跨渠道整合</w:t>
        </w:r>
        <w:r>
          <w:tab/>
        </w:r>
        <w:r>
          <w:fldChar w:fldCharType="begin"/>
        </w:r>
        <w:r>
          <w:instrText xml:space="preserve"> PAGEREF _Toc28464 \h </w:instrText>
        </w:r>
        <w:r>
          <w:fldChar w:fldCharType="separate"/>
        </w:r>
        <w:r>
          <w:t>23</w:t>
        </w:r>
        <w:r>
          <w:fldChar w:fldCharType="end"/>
        </w:r>
      </w:hyperlink>
    </w:p>
    <w:p>
      <w:pPr>
        <w:pStyle w:val="TOC2"/>
        <w:tabs>
          <w:tab w:val="right" w:leader="dot" w:pos="8306"/>
        </w:tabs>
      </w:pPr>
      <w:hyperlink w:anchor="_Toc411" w:history="1">
        <w:r>
          <w:rPr>
            <w:rFonts w:ascii="仿宋" w:eastAsia="仿宋" w:hAnsi="仿宋" w:cs="仿宋" w:hint="eastAsia"/>
            <w:lang w:val="en-GB"/>
          </w:rPr>
          <w:t>(二)、品牌一体化</w:t>
        </w:r>
        <w:r>
          <w:tab/>
        </w:r>
        <w:r>
          <w:fldChar w:fldCharType="begin"/>
        </w:r>
        <w:r>
          <w:instrText xml:space="preserve"> PAGEREF _Toc411 \h </w:instrText>
        </w:r>
        <w:r>
          <w:fldChar w:fldCharType="separate"/>
        </w:r>
        <w:r>
          <w:t>25</w:t>
        </w:r>
        <w:r>
          <w:fldChar w:fldCharType="end"/>
        </w:r>
      </w:hyperlink>
    </w:p>
    <w:p>
      <w:pPr>
        <w:pStyle w:val="TOC2"/>
        <w:tabs>
          <w:tab w:val="right" w:leader="dot" w:pos="8306"/>
        </w:tabs>
      </w:pPr>
      <w:hyperlink w:anchor="_Toc2201" w:history="1">
        <w:r>
          <w:rPr>
            <w:rFonts w:ascii="仿宋" w:eastAsia="仿宋" w:hAnsi="仿宋" w:cs="仿宋" w:hint="eastAsia"/>
            <w:lang w:val="en-GB"/>
          </w:rPr>
          <w:t>(三)、数据整合</w:t>
        </w:r>
        <w:r>
          <w:tab/>
        </w:r>
        <w:r>
          <w:fldChar w:fldCharType="begin"/>
        </w:r>
        <w:r>
          <w:instrText xml:space="preserve"> PAGEREF _Toc2201 \h </w:instrText>
        </w:r>
        <w:r>
          <w:fldChar w:fldCharType="separate"/>
        </w:r>
        <w:r>
          <w:t>26</w:t>
        </w:r>
        <w:r>
          <w:fldChar w:fldCharType="end"/>
        </w:r>
      </w:hyperlink>
    </w:p>
    <w:p>
      <w:pPr>
        <w:pStyle w:val="TOC2"/>
        <w:tabs>
          <w:tab w:val="right" w:leader="dot" w:pos="8306"/>
        </w:tabs>
      </w:pPr>
      <w:hyperlink w:anchor="_Toc13201" w:history="1">
        <w:r>
          <w:rPr>
            <w:rFonts w:ascii="仿宋" w:eastAsia="仿宋" w:hAnsi="仿宋" w:cs="仿宋" w:hint="eastAsia"/>
            <w:lang w:val="en-GB"/>
          </w:rPr>
          <w:t>(四)、客户关系管理</w:t>
        </w:r>
        <w:r>
          <w:tab/>
        </w:r>
        <w:r>
          <w:fldChar w:fldCharType="begin"/>
        </w:r>
        <w:r>
          <w:instrText xml:space="preserve"> PAGEREF _Toc13201 \h </w:instrText>
        </w:r>
        <w:r>
          <w:fldChar w:fldCharType="separate"/>
        </w:r>
        <w:r>
          <w:t>28</w:t>
        </w:r>
        <w:r>
          <w:fldChar w:fldCharType="end"/>
        </w:r>
      </w:hyperlink>
    </w:p>
    <w:p>
      <w:pPr>
        <w:pStyle w:val="TOC1"/>
        <w:tabs>
          <w:tab w:val="right" w:leader="dot" w:pos="8306"/>
        </w:tabs>
      </w:pPr>
      <w:hyperlink w:anchor="_Toc17088" w:history="1">
        <w:r>
          <w:rPr>
            <w:rFonts w:ascii="仿宋" w:eastAsia="仿宋" w:hAnsi="仿宋" w:cs="仿宋" w:hint="eastAsia"/>
            <w:lang w:val="en-GB"/>
          </w:rPr>
          <w:t>七、成品窗帘组织市场分析</w:t>
        </w:r>
        <w:r>
          <w:tab/>
        </w:r>
        <w:r>
          <w:fldChar w:fldCharType="begin"/>
        </w:r>
        <w:r>
          <w:instrText xml:space="preserve"> PAGEREF _Toc17088 \h </w:instrText>
        </w:r>
        <w:r>
          <w:fldChar w:fldCharType="separate"/>
        </w:r>
        <w:r>
          <w:t>32</w:t>
        </w:r>
        <w:r>
          <w:fldChar w:fldCharType="end"/>
        </w:r>
      </w:hyperlink>
    </w:p>
    <w:p>
      <w:pPr>
        <w:pStyle w:val="TOC2"/>
        <w:tabs>
          <w:tab w:val="right" w:leader="dot" w:pos="8306"/>
        </w:tabs>
      </w:pPr>
      <w:hyperlink w:anchor="_Toc13599" w:history="1">
        <w:r>
          <w:rPr>
            <w:rFonts w:ascii="仿宋" w:eastAsia="仿宋" w:hAnsi="仿宋" w:cs="仿宋" w:hint="eastAsia"/>
            <w:lang w:val="en-GB"/>
          </w:rPr>
          <w:t>(一)、组织结构</w:t>
        </w:r>
        <w:r>
          <w:tab/>
        </w:r>
        <w:r>
          <w:fldChar w:fldCharType="begin"/>
        </w:r>
        <w:r>
          <w:instrText xml:space="preserve"> PAGEREF _Toc13599 \h </w:instrText>
        </w:r>
        <w:r>
          <w:fldChar w:fldCharType="separate"/>
        </w:r>
        <w:r>
          <w:t>32</w:t>
        </w:r>
        <w:r>
          <w:fldChar w:fldCharType="end"/>
        </w:r>
      </w:hyperlink>
    </w:p>
    <w:p>
      <w:pPr>
        <w:pStyle w:val="TOC2"/>
        <w:tabs>
          <w:tab w:val="right" w:leader="dot" w:pos="8306"/>
        </w:tabs>
      </w:pPr>
      <w:hyperlink w:anchor="_Toc19884" w:history="1">
        <w:r>
          <w:rPr>
            <w:rFonts w:ascii="仿宋" w:eastAsia="仿宋" w:hAnsi="仿宋" w:cs="仿宋" w:hint="eastAsia"/>
            <w:lang w:val="en-GB"/>
          </w:rPr>
          <w:t>(二)、决策机制</w:t>
        </w:r>
        <w:r>
          <w:tab/>
        </w:r>
        <w:r>
          <w:fldChar w:fldCharType="begin"/>
        </w:r>
        <w:r>
          <w:instrText xml:space="preserve"> PAGEREF _Toc19884 \h </w:instrText>
        </w:r>
        <w:r>
          <w:fldChar w:fldCharType="separate"/>
        </w:r>
        <w:r>
          <w:t>34</w:t>
        </w:r>
        <w:r>
          <w:fldChar w:fldCharType="end"/>
        </w:r>
      </w:hyperlink>
    </w:p>
    <w:p>
      <w:pPr>
        <w:pStyle w:val="TOC2"/>
        <w:tabs>
          <w:tab w:val="right" w:leader="dot" w:pos="8306"/>
        </w:tabs>
      </w:pPr>
      <w:hyperlink w:anchor="_Toc1723" w:history="1">
        <w:r>
          <w:rPr>
            <w:rFonts w:ascii="仿宋" w:eastAsia="仿宋" w:hAnsi="仿宋" w:cs="仿宋" w:hint="eastAsia"/>
            <w:lang w:val="en-GB"/>
          </w:rPr>
          <w:t>(三)、企业文化</w:t>
        </w:r>
        <w:r>
          <w:tab/>
        </w:r>
        <w:r>
          <w:fldChar w:fldCharType="begin"/>
        </w:r>
        <w:r>
          <w:instrText xml:space="preserve"> PAGEREF _Toc1723 \h </w:instrText>
        </w:r>
        <w:r>
          <w:fldChar w:fldCharType="separate"/>
        </w:r>
        <w:r>
          <w:t>35</w:t>
        </w:r>
        <w:r>
          <w:fldChar w:fldCharType="end"/>
        </w:r>
      </w:hyperlink>
    </w:p>
    <w:p>
      <w:pPr>
        <w:pStyle w:val="TOC2"/>
        <w:tabs>
          <w:tab w:val="right" w:leader="dot" w:pos="8306"/>
        </w:tabs>
      </w:pPr>
      <w:hyperlink w:anchor="_Toc7771" w:history="1">
        <w:r>
          <w:rPr>
            <w:rFonts w:ascii="仿宋" w:eastAsia="仿宋" w:hAnsi="仿宋" w:cs="仿宋" w:hint="eastAsia"/>
            <w:lang w:val="en-GB"/>
          </w:rPr>
          <w:t>(四)、供应商关系</w:t>
        </w:r>
        <w:r>
          <w:tab/>
        </w:r>
        <w:r>
          <w:fldChar w:fldCharType="begin"/>
        </w:r>
        <w:r>
          <w:instrText xml:space="preserve"> PAGEREF _Toc7771 \h </w:instrText>
        </w:r>
        <w:r>
          <w:fldChar w:fldCharType="separate"/>
        </w:r>
        <w:r>
          <w:t>36</w:t>
        </w:r>
        <w:r>
          <w:fldChar w:fldCharType="end"/>
        </w:r>
      </w:hyperlink>
    </w:p>
    <w:p>
      <w:pPr>
        <w:pStyle w:val="TOC1"/>
        <w:tabs>
          <w:tab w:val="right" w:leader="dot" w:pos="8306"/>
        </w:tabs>
      </w:pPr>
      <w:hyperlink w:anchor="_Toc28225" w:history="1">
        <w:r>
          <w:rPr>
            <w:rFonts w:ascii="仿宋" w:eastAsia="仿宋" w:hAnsi="仿宋" w:cs="仿宋" w:hint="eastAsia"/>
            <w:lang w:val="en-GB"/>
          </w:rPr>
          <w:t>八、市场趋势与消费者洞察</w:t>
        </w:r>
        <w:r>
          <w:tab/>
        </w:r>
        <w:r>
          <w:fldChar w:fldCharType="begin"/>
        </w:r>
        <w:r>
          <w:instrText xml:space="preserve"> PAGEREF _Toc28225 \h </w:instrText>
        </w:r>
        <w:r>
          <w:fldChar w:fldCharType="separate"/>
        </w:r>
        <w:r>
          <w:t>38</w:t>
        </w:r>
        <w:r>
          <w:fldChar w:fldCharType="end"/>
        </w:r>
      </w:hyperlink>
    </w:p>
    <w:p>
      <w:pPr>
        <w:pStyle w:val="TOC2"/>
        <w:tabs>
          <w:tab w:val="right" w:leader="dot" w:pos="8306"/>
        </w:tabs>
      </w:pPr>
      <w:hyperlink w:anchor="_Toc23725" w:history="1">
        <w:r>
          <w:rPr>
            <w:rFonts w:ascii="仿宋" w:eastAsia="仿宋" w:hAnsi="仿宋" w:cs="仿宋" w:hint="eastAsia"/>
            <w:lang w:val="en-GB"/>
          </w:rPr>
          <w:t>(一)、市场趋势分析与预测</w:t>
        </w:r>
        <w:r>
          <w:tab/>
        </w:r>
        <w:r>
          <w:fldChar w:fldCharType="begin"/>
        </w:r>
        <w:r>
          <w:instrText xml:space="preserve"> PAGEREF _Toc23725 \h </w:instrText>
        </w:r>
        <w:r>
          <w:fldChar w:fldCharType="separate"/>
        </w:r>
        <w:r>
          <w:t>38</w:t>
        </w:r>
        <w:r>
          <w:fldChar w:fldCharType="end"/>
        </w:r>
      </w:hyperlink>
    </w:p>
    <w:p>
      <w:pPr>
        <w:pStyle w:val="TOC2"/>
        <w:tabs>
          <w:tab w:val="right" w:leader="dot" w:pos="8306"/>
        </w:tabs>
      </w:pPr>
      <w:hyperlink w:anchor="_Toc20415" w:history="1">
        <w:r>
          <w:rPr>
            <w:rFonts w:ascii="仿宋" w:eastAsia="仿宋" w:hAnsi="仿宋" w:cs="仿宋" w:hint="eastAsia"/>
            <w:lang w:val="en-GB"/>
          </w:rPr>
          <w:t>(二)、消费者洞察与行为研究</w:t>
        </w:r>
        <w:r>
          <w:tab/>
        </w:r>
        <w:r>
          <w:fldChar w:fldCharType="begin"/>
        </w:r>
        <w:r>
          <w:instrText xml:space="preserve"> PAGEREF _Toc20415 \h </w:instrText>
        </w:r>
        <w:r>
          <w:fldChar w:fldCharType="separate"/>
        </w:r>
        <w:r>
          <w:t>39</w:t>
        </w:r>
        <w:r>
          <w:fldChar w:fldCharType="end"/>
        </w:r>
      </w:hyperlink>
    </w:p>
    <w:p>
      <w:pPr>
        <w:pStyle w:val="TOC2"/>
        <w:tabs>
          <w:tab w:val="right" w:leader="dot" w:pos="8306"/>
        </w:tabs>
      </w:pPr>
      <w:hyperlink w:anchor="_Toc29052" w:history="1">
        <w:r>
          <w:rPr>
            <w:rFonts w:ascii="仿宋" w:eastAsia="仿宋" w:hAnsi="仿宋" w:cs="仿宋" w:hint="eastAsia"/>
            <w:lang w:val="en-GB"/>
          </w:rPr>
          <w:t>(三)、产品创新与市场适应性</w:t>
        </w:r>
        <w:r>
          <w:tab/>
        </w:r>
        <w:r>
          <w:fldChar w:fldCharType="begin"/>
        </w:r>
        <w:r>
          <w:instrText xml:space="preserve"> PAGEREF _Toc29052 \h </w:instrText>
        </w:r>
        <w:r>
          <w:fldChar w:fldCharType="separate"/>
        </w:r>
        <w:r>
          <w:t>41</w:t>
        </w:r>
        <w:r>
          <w:fldChar w:fldCharType="end"/>
        </w:r>
      </w:hyperlink>
    </w:p>
    <w:p>
      <w:pPr>
        <w:pStyle w:val="TOC2"/>
        <w:tabs>
          <w:tab w:val="right" w:leader="dot" w:pos="8306"/>
        </w:tabs>
      </w:pPr>
      <w:hyperlink w:anchor="_Toc14751" w:history="1">
        <w:r>
          <w:rPr>
            <w:rFonts w:ascii="仿宋" w:eastAsia="仿宋" w:hAnsi="仿宋" w:cs="仿宋" w:hint="eastAsia"/>
            <w:lang w:val="en-GB"/>
          </w:rPr>
          <w:t>(四)、服务体验与客户满意度</w:t>
        </w:r>
        <w:r>
          <w:tab/>
        </w:r>
        <w:r>
          <w:fldChar w:fldCharType="begin"/>
        </w:r>
        <w:r>
          <w:instrText xml:space="preserve"> PAGEREF _Toc14751 \h </w:instrText>
        </w:r>
        <w:r>
          <w:fldChar w:fldCharType="separate"/>
        </w:r>
        <w:r>
          <w:t>42</w:t>
        </w:r>
        <w:r>
          <w:fldChar w:fldCharType="end"/>
        </w:r>
      </w:hyperlink>
    </w:p>
    <w:p>
      <w:pPr>
        <w:pStyle w:val="TOC1"/>
        <w:tabs>
          <w:tab w:val="right" w:leader="dot" w:pos="8306"/>
        </w:tabs>
      </w:pPr>
      <w:hyperlink w:anchor="_Toc16020" w:history="1">
        <w:r>
          <w:rPr>
            <w:rFonts w:ascii="仿宋" w:eastAsia="仿宋" w:hAnsi="仿宋" w:cs="仿宋" w:hint="eastAsia"/>
            <w:lang w:val="en-GB"/>
          </w:rPr>
          <w:t>九、成品窗帘新型运营方式</w:t>
        </w:r>
        <w:r>
          <w:tab/>
        </w:r>
        <w:r>
          <w:fldChar w:fldCharType="begin"/>
        </w:r>
        <w:r>
          <w:instrText xml:space="preserve"> PAGEREF _Toc16020 \h </w:instrText>
        </w:r>
        <w:r>
          <w:fldChar w:fldCharType="separate"/>
        </w:r>
        <w:r>
          <w:t>44</w:t>
        </w:r>
        <w:r>
          <w:fldChar w:fldCharType="end"/>
        </w:r>
      </w:hyperlink>
    </w:p>
    <w:p>
      <w:pPr>
        <w:pStyle w:val="TOC2"/>
        <w:tabs>
          <w:tab w:val="right" w:leader="dot" w:pos="8306"/>
        </w:tabs>
      </w:pPr>
      <w:hyperlink w:anchor="_Toc10052" w:history="1">
        <w:r>
          <w:rPr>
            <w:rFonts w:ascii="仿宋" w:eastAsia="仿宋" w:hAnsi="仿宋" w:cs="仿宋" w:hint="eastAsia"/>
            <w:lang w:val="en-GB"/>
          </w:rPr>
          <w:t>(一)、创新业务模式</w:t>
        </w:r>
        <w:r>
          <w:tab/>
        </w:r>
        <w:r>
          <w:fldChar w:fldCharType="begin"/>
        </w:r>
        <w:r>
          <w:instrText xml:space="preserve"> PAGEREF _Toc10052 \h </w:instrText>
        </w:r>
        <w:r>
          <w:fldChar w:fldCharType="separate"/>
        </w:r>
        <w:r>
          <w:t>44</w:t>
        </w:r>
        <w:r>
          <w:fldChar w:fldCharType="end"/>
        </w:r>
      </w:hyperlink>
    </w:p>
    <w:p>
      <w:pPr>
        <w:pStyle w:val="TOC2"/>
        <w:tabs>
          <w:tab w:val="right" w:leader="dot" w:pos="8306"/>
        </w:tabs>
      </w:pPr>
      <w:hyperlink w:anchor="_Toc6007" w:history="1">
        <w:r>
          <w:rPr>
            <w:rFonts w:ascii="仿宋" w:eastAsia="仿宋" w:hAnsi="仿宋" w:cs="仿宋" w:hint="eastAsia"/>
            <w:lang w:val="en-GB"/>
          </w:rPr>
          <w:t>(二)、数字化运营</w:t>
        </w:r>
        <w:r>
          <w:tab/>
        </w:r>
        <w:r>
          <w:fldChar w:fldCharType="begin"/>
        </w:r>
        <w:r>
          <w:instrText xml:space="preserve"> PAGEREF _Toc6007 \h </w:instrText>
        </w:r>
        <w:r>
          <w:fldChar w:fldCharType="separate"/>
        </w:r>
        <w:r>
          <w:t>45</w:t>
        </w:r>
        <w:r>
          <w:fldChar w:fldCharType="end"/>
        </w:r>
      </w:hyperlink>
    </w:p>
    <w:p>
      <w:pPr>
        <w:pStyle w:val="TOC2"/>
        <w:tabs>
          <w:tab w:val="right" w:leader="dot" w:pos="8306"/>
        </w:tabs>
      </w:pPr>
      <w:hyperlink w:anchor="_Toc21834" w:history="1">
        <w:r>
          <w:rPr>
            <w:rFonts w:ascii="仿宋" w:eastAsia="仿宋" w:hAnsi="仿宋" w:cs="仿宋" w:hint="eastAsia"/>
            <w:lang w:val="en-GB"/>
          </w:rPr>
          <w:t>(三)、智能化技术应用</w:t>
        </w:r>
        <w:r>
          <w:tab/>
        </w:r>
        <w:r>
          <w:fldChar w:fldCharType="begin"/>
        </w:r>
        <w:r>
          <w:instrText xml:space="preserve"> PAGEREF _Toc21834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1" w:history="1">
        <w:r>
          <w:rPr>
            <w:rFonts w:ascii="仿宋" w:eastAsia="仿宋" w:hAnsi="仿宋" w:cs="仿宋" w:hint="eastAsia"/>
            <w:lang w:val="en-GB"/>
          </w:rPr>
          <w:t>(四)、可持续经营实践</w:t>
        </w:r>
        <w:r>
          <w:tab/>
        </w:r>
        <w:r>
          <w:fldChar w:fldCharType="begin"/>
        </w:r>
        <w:r>
          <w:instrText xml:space="preserve"> PAGEREF _Toc2301 \h </w:instrText>
        </w:r>
        <w:r>
          <w:fldChar w:fldCharType="separate"/>
        </w:r>
        <w:r>
          <w:t>48</w:t>
        </w:r>
        <w:r>
          <w:fldChar w:fldCharType="end"/>
        </w:r>
      </w:hyperlink>
    </w:p>
    <w:p>
      <w:pPr>
        <w:pStyle w:val="TOC1"/>
        <w:tabs>
          <w:tab w:val="right" w:leader="dot" w:pos="8306"/>
        </w:tabs>
      </w:pPr>
      <w:hyperlink w:anchor="_Toc7435" w:history="1">
        <w:r>
          <w:rPr>
            <w:rFonts w:ascii="仿宋" w:eastAsia="仿宋" w:hAnsi="仿宋" w:cs="仿宋" w:hint="eastAsia"/>
            <w:lang w:val="en-GB"/>
          </w:rPr>
          <w:t>十、技术与生产管理</w:t>
        </w:r>
        <w:r>
          <w:tab/>
        </w:r>
        <w:r>
          <w:fldChar w:fldCharType="begin"/>
        </w:r>
        <w:r>
          <w:instrText xml:space="preserve"> PAGEREF _Toc7435 \h </w:instrText>
        </w:r>
        <w:r>
          <w:fldChar w:fldCharType="separate"/>
        </w:r>
        <w:r>
          <w:t>49</w:t>
        </w:r>
        <w:r>
          <w:fldChar w:fldCharType="end"/>
        </w:r>
      </w:hyperlink>
    </w:p>
    <w:p>
      <w:pPr>
        <w:pStyle w:val="TOC2"/>
        <w:tabs>
          <w:tab w:val="right" w:leader="dot" w:pos="8306"/>
        </w:tabs>
      </w:pPr>
      <w:hyperlink w:anchor="_Toc12126" w:history="1">
        <w:r>
          <w:rPr>
            <w:rFonts w:ascii="仿宋" w:eastAsia="仿宋" w:hAnsi="仿宋" w:cs="仿宋" w:hint="eastAsia"/>
            <w:lang w:val="en-GB"/>
          </w:rPr>
          <w:t>(一)、生产流程与工艺优化</w:t>
        </w:r>
        <w:r>
          <w:tab/>
        </w:r>
        <w:r>
          <w:fldChar w:fldCharType="begin"/>
        </w:r>
        <w:r>
          <w:instrText xml:space="preserve"> PAGEREF _Toc12126 \h </w:instrText>
        </w:r>
        <w:r>
          <w:fldChar w:fldCharType="separate"/>
        </w:r>
        <w:r>
          <w:t>49</w:t>
        </w:r>
        <w:r>
          <w:fldChar w:fldCharType="end"/>
        </w:r>
      </w:hyperlink>
    </w:p>
    <w:p>
      <w:pPr>
        <w:pStyle w:val="TOC2"/>
        <w:tabs>
          <w:tab w:val="right" w:leader="dot" w:pos="8306"/>
        </w:tabs>
      </w:pPr>
      <w:hyperlink w:anchor="_Toc14621" w:history="1">
        <w:r>
          <w:rPr>
            <w:rFonts w:ascii="仿宋" w:eastAsia="仿宋" w:hAnsi="仿宋" w:cs="仿宋" w:hint="eastAsia"/>
            <w:lang w:val="en-GB"/>
          </w:rPr>
          <w:t>(二)、技术创新与研发投入</w:t>
        </w:r>
        <w:r>
          <w:tab/>
        </w:r>
        <w:r>
          <w:fldChar w:fldCharType="begin"/>
        </w:r>
        <w:r>
          <w:instrText xml:space="preserve"> PAGEREF _Toc14621 \h </w:instrText>
        </w:r>
        <w:r>
          <w:fldChar w:fldCharType="separate"/>
        </w:r>
        <w:r>
          <w:t>50</w:t>
        </w:r>
        <w:r>
          <w:fldChar w:fldCharType="end"/>
        </w:r>
      </w:hyperlink>
    </w:p>
    <w:p>
      <w:pPr>
        <w:pStyle w:val="TOC2"/>
        <w:tabs>
          <w:tab w:val="right" w:leader="dot" w:pos="8306"/>
        </w:tabs>
      </w:pPr>
      <w:hyperlink w:anchor="_Toc5417" w:history="1">
        <w:r>
          <w:rPr>
            <w:rFonts w:ascii="仿宋" w:eastAsia="仿宋" w:hAnsi="仿宋" w:cs="仿宋" w:hint="eastAsia"/>
            <w:lang w:val="en-GB"/>
          </w:rPr>
          <w:t>(三)、设备与技术更新计划</w:t>
        </w:r>
        <w:r>
          <w:tab/>
        </w:r>
        <w:r>
          <w:fldChar w:fldCharType="begin"/>
        </w:r>
        <w:r>
          <w:instrText xml:space="preserve"> PAGEREF _Toc5417 \h </w:instrText>
        </w:r>
        <w:r>
          <w:fldChar w:fldCharType="separate"/>
        </w:r>
        <w:r>
          <w:t>52</w:t>
        </w:r>
        <w:r>
          <w:fldChar w:fldCharType="end"/>
        </w:r>
      </w:hyperlink>
    </w:p>
    <w:p>
      <w:pPr>
        <w:pStyle w:val="TOC2"/>
        <w:tabs>
          <w:tab w:val="right" w:leader="dot" w:pos="8306"/>
        </w:tabs>
      </w:pPr>
      <w:hyperlink w:anchor="_Toc8925" w:history="1">
        <w:r>
          <w:rPr>
            <w:rFonts w:ascii="仿宋" w:eastAsia="仿宋" w:hAnsi="仿宋" w:cs="仿宋" w:hint="eastAsia"/>
            <w:lang w:val="en-GB"/>
          </w:rPr>
          <w:t>(四)、质量管理与生产效率提升</w:t>
        </w:r>
        <w:r>
          <w:tab/>
        </w:r>
        <w:r>
          <w:fldChar w:fldCharType="begin"/>
        </w:r>
        <w:r>
          <w:instrText xml:space="preserve"> PAGEREF _Toc8925 \h </w:instrText>
        </w:r>
        <w:r>
          <w:fldChar w:fldCharType="separate"/>
        </w:r>
        <w:r>
          <w:t>52</w:t>
        </w:r>
        <w:r>
          <w:fldChar w:fldCharType="end"/>
        </w:r>
      </w:hyperlink>
    </w:p>
    <w:p>
      <w:pPr>
        <w:pStyle w:val="TOC1"/>
        <w:tabs>
          <w:tab w:val="right" w:leader="dot" w:pos="8306"/>
        </w:tabs>
      </w:pPr>
      <w:hyperlink w:anchor="_Toc11046" w:history="1">
        <w:r>
          <w:rPr>
            <w:rFonts w:ascii="仿宋" w:eastAsia="仿宋" w:hAnsi="仿宋" w:cs="仿宋" w:hint="eastAsia"/>
            <w:lang w:val="en-GB"/>
          </w:rPr>
          <w:t>十一、市场营销与销售策略</w:t>
        </w:r>
        <w:r>
          <w:tab/>
        </w:r>
        <w:r>
          <w:fldChar w:fldCharType="begin"/>
        </w:r>
        <w:r>
          <w:instrText xml:space="preserve"> PAGEREF _Toc11046 \h </w:instrText>
        </w:r>
        <w:r>
          <w:fldChar w:fldCharType="separate"/>
        </w:r>
        <w:r>
          <w:t>53</w:t>
        </w:r>
        <w:r>
          <w:fldChar w:fldCharType="end"/>
        </w:r>
      </w:hyperlink>
    </w:p>
    <w:p>
      <w:pPr>
        <w:pStyle w:val="TOC2"/>
        <w:tabs>
          <w:tab w:val="right" w:leader="dot" w:pos="8306"/>
        </w:tabs>
      </w:pPr>
      <w:hyperlink w:anchor="_Toc31053" w:history="1">
        <w:r>
          <w:rPr>
            <w:rFonts w:ascii="仿宋" w:eastAsia="仿宋" w:hAnsi="仿宋" w:cs="仿宋" w:hint="eastAsia"/>
            <w:lang w:val="en-GB"/>
          </w:rPr>
          <w:t>(一)、市场推广与品牌建设</w:t>
        </w:r>
        <w:r>
          <w:tab/>
        </w:r>
        <w:r>
          <w:fldChar w:fldCharType="begin"/>
        </w:r>
        <w:r>
          <w:instrText xml:space="preserve"> PAGEREF _Toc31053 \h </w:instrText>
        </w:r>
        <w:r>
          <w:fldChar w:fldCharType="separate"/>
        </w:r>
        <w:r>
          <w:t>53</w:t>
        </w:r>
        <w:r>
          <w:fldChar w:fldCharType="end"/>
        </w:r>
      </w:hyperlink>
    </w:p>
    <w:p>
      <w:pPr>
        <w:pStyle w:val="TOC2"/>
        <w:tabs>
          <w:tab w:val="right" w:leader="dot" w:pos="8306"/>
        </w:tabs>
      </w:pPr>
      <w:hyperlink w:anchor="_Toc10310" w:history="1">
        <w:r>
          <w:rPr>
            <w:rFonts w:ascii="仿宋" w:eastAsia="仿宋" w:hAnsi="仿宋" w:cs="仿宋" w:hint="eastAsia"/>
            <w:lang w:val="en-GB"/>
          </w:rPr>
          <w:t>(二)、销售渠道与分销网络</w:t>
        </w:r>
        <w:r>
          <w:tab/>
        </w:r>
        <w:r>
          <w:fldChar w:fldCharType="begin"/>
        </w:r>
        <w:r>
          <w:instrText xml:space="preserve"> PAGEREF _Toc10310 \h </w:instrText>
        </w:r>
        <w:r>
          <w:fldChar w:fldCharType="separate"/>
        </w:r>
        <w:r>
          <w:t>55</w:t>
        </w:r>
        <w:r>
          <w:fldChar w:fldCharType="end"/>
        </w:r>
      </w:hyperlink>
    </w:p>
    <w:p>
      <w:pPr>
        <w:pStyle w:val="TOC2"/>
        <w:tabs>
          <w:tab w:val="right" w:leader="dot" w:pos="8306"/>
        </w:tabs>
      </w:pPr>
      <w:hyperlink w:anchor="_Toc9154" w:history="1">
        <w:r>
          <w:rPr>
            <w:rFonts w:ascii="仿宋" w:eastAsia="仿宋" w:hAnsi="仿宋" w:cs="仿宋" w:hint="eastAsia"/>
            <w:lang w:val="en-GB"/>
          </w:rPr>
          <w:t>(三)、客户关系管理与维护</w:t>
        </w:r>
        <w:r>
          <w:tab/>
        </w:r>
        <w:r>
          <w:fldChar w:fldCharType="begin"/>
        </w:r>
        <w:r>
          <w:instrText xml:space="preserve"> PAGEREF _Toc9154 \h </w:instrText>
        </w:r>
        <w:r>
          <w:fldChar w:fldCharType="separate"/>
        </w:r>
        <w:r>
          <w:t>56</w:t>
        </w:r>
        <w:r>
          <w:fldChar w:fldCharType="end"/>
        </w:r>
      </w:hyperlink>
    </w:p>
    <w:p>
      <w:pPr>
        <w:pStyle w:val="TOC2"/>
        <w:tabs>
          <w:tab w:val="right" w:leader="dot" w:pos="8306"/>
        </w:tabs>
      </w:pPr>
      <w:hyperlink w:anchor="_Toc23046" w:history="1">
        <w:r>
          <w:rPr>
            <w:rFonts w:ascii="仿宋" w:eastAsia="仿宋" w:hAnsi="仿宋" w:cs="仿宋" w:hint="eastAsia"/>
            <w:lang w:val="en-GB"/>
          </w:rPr>
          <w:t>(四)、市场反馈与调整策略</w:t>
        </w:r>
        <w:r>
          <w:tab/>
        </w:r>
        <w:r>
          <w:fldChar w:fldCharType="begin"/>
        </w:r>
        <w:r>
          <w:instrText xml:space="preserve"> PAGEREF _Toc23046 \h </w:instrText>
        </w:r>
        <w:r>
          <w:fldChar w:fldCharType="separate"/>
        </w:r>
        <w:r>
          <w:t>57</w:t>
        </w:r>
        <w:r>
          <w:fldChar w:fldCharType="end"/>
        </w:r>
      </w:hyperlink>
    </w:p>
    <w:p>
      <w:pPr>
        <w:pStyle w:val="TOC1"/>
        <w:tabs>
          <w:tab w:val="right" w:leader="dot" w:pos="8306"/>
        </w:tabs>
      </w:pPr>
      <w:hyperlink w:anchor="_Toc14144" w:history="1">
        <w:r>
          <w:rPr>
            <w:rFonts w:ascii="仿宋" w:eastAsia="仿宋" w:hAnsi="仿宋" w:cs="仿宋" w:hint="eastAsia"/>
            <w:lang w:val="en-GB"/>
          </w:rPr>
          <w:t>十二、成品窗帘行业发展方向</w:t>
        </w:r>
        <w:r>
          <w:tab/>
        </w:r>
        <w:r>
          <w:fldChar w:fldCharType="begin"/>
        </w:r>
        <w:r>
          <w:instrText xml:space="preserve"> PAGEREF _Toc14144 \h </w:instrText>
        </w:r>
        <w:r>
          <w:fldChar w:fldCharType="separate"/>
        </w:r>
        <w:r>
          <w:t>58</w:t>
        </w:r>
        <w:r>
          <w:fldChar w:fldCharType="end"/>
        </w:r>
      </w:hyperlink>
    </w:p>
    <w:p>
      <w:pPr>
        <w:pStyle w:val="TOC2"/>
        <w:tabs>
          <w:tab w:val="right" w:leader="dot" w:pos="8306"/>
        </w:tabs>
      </w:pPr>
      <w:hyperlink w:anchor="_Toc28912" w:history="1">
        <w:r>
          <w:rPr>
            <w:rFonts w:ascii="仿宋" w:eastAsia="仿宋" w:hAnsi="仿宋" w:cs="仿宋" w:hint="eastAsia"/>
            <w:lang w:val="en-GB"/>
          </w:rPr>
          <w:t>(一)、未来趋势与预测</w:t>
        </w:r>
        <w:r>
          <w:tab/>
        </w:r>
        <w:r>
          <w:fldChar w:fldCharType="begin"/>
        </w:r>
        <w:r>
          <w:instrText xml:space="preserve"> PAGEREF _Toc28912 \h </w:instrText>
        </w:r>
        <w:r>
          <w:fldChar w:fldCharType="separate"/>
        </w:r>
        <w:r>
          <w:t>58</w:t>
        </w:r>
        <w:r>
          <w:fldChar w:fldCharType="end"/>
        </w:r>
      </w:hyperlink>
    </w:p>
    <w:p>
      <w:pPr>
        <w:pStyle w:val="TOC2"/>
        <w:tabs>
          <w:tab w:val="right" w:leader="dot" w:pos="8306"/>
        </w:tabs>
      </w:pPr>
      <w:hyperlink w:anchor="_Toc7028" w:history="1">
        <w:r>
          <w:rPr>
            <w:rFonts w:ascii="仿宋" w:eastAsia="仿宋" w:hAnsi="仿宋" w:cs="仿宋" w:hint="eastAsia"/>
            <w:lang w:val="en-GB"/>
          </w:rPr>
          <w:t>(二)、新兴技术应用</w:t>
        </w:r>
        <w:r>
          <w:tab/>
        </w:r>
        <w:r>
          <w:fldChar w:fldCharType="begin"/>
        </w:r>
        <w:r>
          <w:instrText xml:space="preserve"> PAGEREF _Toc7028 \h </w:instrText>
        </w:r>
        <w:r>
          <w:fldChar w:fldCharType="separate"/>
        </w:r>
        <w:r>
          <w:t>59</w:t>
        </w:r>
        <w:r>
          <w:fldChar w:fldCharType="end"/>
        </w:r>
      </w:hyperlink>
    </w:p>
    <w:p>
      <w:pPr>
        <w:pStyle w:val="TOC2"/>
        <w:tabs>
          <w:tab w:val="right" w:leader="dot" w:pos="8306"/>
        </w:tabs>
      </w:pPr>
      <w:hyperlink w:anchor="_Toc29216" w:history="1">
        <w:r>
          <w:rPr>
            <w:rFonts w:ascii="仿宋" w:eastAsia="仿宋" w:hAnsi="仿宋" w:cs="仿宋" w:hint="eastAsia"/>
            <w:lang w:val="en-GB"/>
          </w:rPr>
          <w:t>(三)、成品窗帘行业生态系统构建</w:t>
        </w:r>
        <w:r>
          <w:tab/>
        </w:r>
        <w:r>
          <w:fldChar w:fldCharType="begin"/>
        </w:r>
        <w:r>
          <w:instrText xml:space="preserve"> PAGEREF _Toc29216 \h </w:instrText>
        </w:r>
        <w:r>
          <w:fldChar w:fldCharType="separate"/>
        </w:r>
        <w:r>
          <w:t>60</w:t>
        </w:r>
        <w:r>
          <w:fldChar w:fldCharType="end"/>
        </w:r>
      </w:hyperlink>
    </w:p>
    <w:p>
      <w:pPr>
        <w:pStyle w:val="TOC2"/>
        <w:tabs>
          <w:tab w:val="right" w:leader="dot" w:pos="8306"/>
        </w:tabs>
      </w:pPr>
      <w:hyperlink w:anchor="_Toc5283" w:history="1">
        <w:r>
          <w:rPr>
            <w:rFonts w:ascii="仿宋" w:eastAsia="仿宋" w:hAnsi="仿宋" w:cs="仿宋" w:hint="eastAsia"/>
            <w:lang w:val="en-GB"/>
          </w:rPr>
          <w:t>(四)、国际市场拓展策略</w:t>
        </w:r>
        <w:r>
          <w:tab/>
        </w:r>
        <w:r>
          <w:fldChar w:fldCharType="begin"/>
        </w:r>
        <w:r>
          <w:instrText xml:space="preserve"> PAGEREF _Toc5283 \h </w:instrText>
        </w:r>
        <w:r>
          <w:fldChar w:fldCharType="separate"/>
        </w:r>
        <w:r>
          <w:t>62</w:t>
        </w:r>
        <w:r>
          <w:fldChar w:fldCharType="end"/>
        </w:r>
      </w:hyperlink>
    </w:p>
    <w:p>
      <w:pPr>
        <w:pStyle w:val="TOC1"/>
        <w:tabs>
          <w:tab w:val="right" w:leader="dot" w:pos="8306"/>
        </w:tabs>
      </w:pPr>
      <w:hyperlink w:anchor="_Toc32247" w:history="1">
        <w:r>
          <w:rPr>
            <w:rFonts w:ascii="仿宋" w:eastAsia="仿宋" w:hAnsi="仿宋" w:cs="仿宋" w:hint="eastAsia"/>
            <w:lang w:val="en-GB"/>
          </w:rPr>
          <w:t>十三、成品窗帘供应链管理</w:t>
        </w:r>
        <w:r>
          <w:tab/>
        </w:r>
        <w:r>
          <w:fldChar w:fldCharType="begin"/>
        </w:r>
        <w:r>
          <w:instrText xml:space="preserve"> PAGEREF _Toc32247 \h </w:instrText>
        </w:r>
        <w:r>
          <w:fldChar w:fldCharType="separate"/>
        </w:r>
        <w:r>
          <w:t>63</w:t>
        </w:r>
        <w:r>
          <w:fldChar w:fldCharType="end"/>
        </w:r>
      </w:hyperlink>
    </w:p>
    <w:p>
      <w:pPr>
        <w:pStyle w:val="TOC2"/>
        <w:tabs>
          <w:tab w:val="right" w:leader="dot" w:pos="8306"/>
        </w:tabs>
      </w:pPr>
      <w:hyperlink w:anchor="_Toc16915" w:history="1">
        <w:r>
          <w:rPr>
            <w:rFonts w:ascii="仿宋" w:eastAsia="仿宋" w:hAnsi="仿宋" w:cs="仿宋" w:hint="eastAsia"/>
            <w:lang w:val="en-GB"/>
          </w:rPr>
          <w:t>(一)、供应链优化策略</w:t>
        </w:r>
        <w:r>
          <w:tab/>
        </w:r>
        <w:r>
          <w:fldChar w:fldCharType="begin"/>
        </w:r>
        <w:r>
          <w:instrText xml:space="preserve"> PAGEREF _Toc16915 \h </w:instrText>
        </w:r>
        <w:r>
          <w:fldChar w:fldCharType="separate"/>
        </w:r>
        <w:r>
          <w:t>63</w:t>
        </w:r>
        <w:r>
          <w:fldChar w:fldCharType="end"/>
        </w:r>
      </w:hyperlink>
    </w:p>
    <w:p>
      <w:pPr>
        <w:pStyle w:val="TOC2"/>
        <w:tabs>
          <w:tab w:val="right" w:leader="dot" w:pos="8306"/>
        </w:tabs>
      </w:pPr>
      <w:hyperlink w:anchor="_Toc23907" w:history="1">
        <w:r>
          <w:rPr>
            <w:rFonts w:ascii="仿宋" w:eastAsia="仿宋" w:hAnsi="仿宋" w:cs="仿宋" w:hint="eastAsia"/>
            <w:lang w:val="en-GB"/>
          </w:rPr>
          <w:t>(二)、供应商合作与管理</w:t>
        </w:r>
        <w:r>
          <w:tab/>
        </w:r>
        <w:r>
          <w:fldChar w:fldCharType="begin"/>
        </w:r>
        <w:r>
          <w:instrText xml:space="preserve"> PAGEREF _Toc23907 \h </w:instrText>
        </w:r>
        <w:r>
          <w:fldChar w:fldCharType="separate"/>
        </w:r>
        <w:r>
          <w:t>64</w:t>
        </w:r>
        <w:r>
          <w:fldChar w:fldCharType="end"/>
        </w:r>
      </w:hyperlink>
    </w:p>
    <w:p>
      <w:pPr>
        <w:pStyle w:val="TOC2"/>
        <w:tabs>
          <w:tab w:val="right" w:leader="dot" w:pos="8306"/>
        </w:tabs>
      </w:pPr>
      <w:hyperlink w:anchor="_Toc23735" w:history="1">
        <w:r>
          <w:rPr>
            <w:rFonts w:ascii="仿宋" w:eastAsia="仿宋" w:hAnsi="仿宋" w:cs="仿宋" w:hint="eastAsia"/>
            <w:lang w:val="en-GB"/>
          </w:rPr>
          <w:t>(三)、物流与库存管理</w:t>
        </w:r>
        <w:r>
          <w:tab/>
        </w:r>
        <w:r>
          <w:fldChar w:fldCharType="begin"/>
        </w:r>
        <w:r>
          <w:instrText xml:space="preserve"> PAGEREF _Toc23735 \h </w:instrText>
        </w:r>
        <w:r>
          <w:fldChar w:fldCharType="separate"/>
        </w:r>
        <w:r>
          <w:t>65</w:t>
        </w:r>
        <w:r>
          <w:fldChar w:fldCharType="end"/>
        </w:r>
      </w:hyperlink>
    </w:p>
    <w:p>
      <w:pPr>
        <w:pStyle w:val="TOC2"/>
        <w:tabs>
          <w:tab w:val="right" w:leader="dot" w:pos="8306"/>
        </w:tabs>
      </w:pPr>
      <w:hyperlink w:anchor="_Toc4707" w:history="1">
        <w:r>
          <w:rPr>
            <w:rFonts w:ascii="仿宋" w:eastAsia="仿宋" w:hAnsi="仿宋" w:cs="仿宋" w:hint="eastAsia"/>
            <w:lang w:val="en-GB"/>
          </w:rPr>
          <w:t>(四)、风险管理与应对策略</w:t>
        </w:r>
        <w:r>
          <w:tab/>
        </w:r>
        <w:r>
          <w:fldChar w:fldCharType="begin"/>
        </w:r>
        <w:r>
          <w:instrText xml:space="preserve"> PAGEREF _Toc4707 \h </w:instrText>
        </w:r>
        <w:r>
          <w:fldChar w:fldCharType="separate"/>
        </w:r>
        <w:r>
          <w:t>66</w:t>
        </w:r>
        <w:r>
          <w:fldChar w:fldCharType="end"/>
        </w:r>
      </w:hyperlink>
    </w:p>
    <w:p>
      <w:pPr>
        <w:pStyle w:val="TOC1"/>
        <w:tabs>
          <w:tab w:val="right" w:leader="dot" w:pos="8306"/>
        </w:tabs>
      </w:pPr>
      <w:hyperlink w:anchor="_Toc8218" w:history="1">
        <w:r>
          <w:rPr>
            <w:rFonts w:ascii="仿宋" w:eastAsia="仿宋" w:hAnsi="仿宋" w:cs="仿宋" w:hint="eastAsia"/>
            <w:lang w:val="en-GB"/>
          </w:rPr>
          <w:t>十四、成品窗帘人才战略与团队建设</w:t>
        </w:r>
        <w:r>
          <w:tab/>
        </w:r>
        <w:r>
          <w:fldChar w:fldCharType="begin"/>
        </w:r>
        <w:r>
          <w:instrText xml:space="preserve"> PAGEREF _Toc8218 \h </w:instrText>
        </w:r>
        <w:r>
          <w:fldChar w:fldCharType="separate"/>
        </w:r>
        <w:r>
          <w:t>67</w:t>
        </w:r>
        <w:r>
          <w:fldChar w:fldCharType="end"/>
        </w:r>
      </w:hyperlink>
    </w:p>
    <w:p>
      <w:pPr>
        <w:pStyle w:val="TOC2"/>
        <w:tabs>
          <w:tab w:val="right" w:leader="dot" w:pos="8306"/>
        </w:tabs>
      </w:pPr>
      <w:hyperlink w:anchor="_Toc19888" w:history="1">
        <w:r>
          <w:rPr>
            <w:rFonts w:ascii="仿宋" w:eastAsia="仿宋" w:hAnsi="仿宋" w:cs="仿宋" w:hint="eastAsia"/>
            <w:lang w:val="en-GB"/>
          </w:rPr>
          <w:t>(一)、人才需求与招聘计划</w:t>
        </w:r>
        <w:r>
          <w:tab/>
        </w:r>
        <w:r>
          <w:fldChar w:fldCharType="begin"/>
        </w:r>
        <w:r>
          <w:instrText xml:space="preserve"> PAGEREF _Toc19888 \h </w:instrText>
        </w:r>
        <w:r>
          <w:fldChar w:fldCharType="separate"/>
        </w:r>
        <w:r>
          <w:t>67</w:t>
        </w:r>
        <w:r>
          <w:fldChar w:fldCharType="end"/>
        </w:r>
      </w:hyperlink>
    </w:p>
    <w:p>
      <w:pPr>
        <w:pStyle w:val="TOC2"/>
        <w:tabs>
          <w:tab w:val="right" w:leader="dot" w:pos="8306"/>
        </w:tabs>
      </w:pPr>
      <w:hyperlink w:anchor="_Toc22507" w:history="1">
        <w:r>
          <w:rPr>
            <w:rFonts w:ascii="仿宋" w:eastAsia="仿宋" w:hAnsi="仿宋" w:cs="仿宋" w:hint="eastAsia"/>
            <w:lang w:val="en-GB"/>
          </w:rPr>
          <w:t>(二)、培训与专业发展</w:t>
        </w:r>
        <w:r>
          <w:tab/>
        </w:r>
        <w:r>
          <w:fldChar w:fldCharType="begin"/>
        </w:r>
        <w:r>
          <w:instrText xml:space="preserve"> PAGEREF _Toc22507 \h </w:instrText>
        </w:r>
        <w:r>
          <w:fldChar w:fldCharType="separate"/>
        </w:r>
        <w:r>
          <w:t>68</w:t>
        </w:r>
        <w:r>
          <w:fldChar w:fldCharType="end"/>
        </w:r>
      </w:hyperlink>
    </w:p>
    <w:p>
      <w:pPr>
        <w:pStyle w:val="TOC2"/>
        <w:tabs>
          <w:tab w:val="right" w:leader="dot" w:pos="8306"/>
        </w:tabs>
      </w:pPr>
      <w:hyperlink w:anchor="_Toc31413" w:history="1">
        <w:r>
          <w:rPr>
            <w:rFonts w:ascii="仿宋" w:eastAsia="仿宋" w:hAnsi="仿宋" w:cs="仿宋" w:hint="eastAsia"/>
            <w:lang w:val="en-GB"/>
          </w:rPr>
          <w:t>(三)、绩效评价与激励机制</w:t>
        </w:r>
        <w:r>
          <w:tab/>
        </w:r>
        <w:r>
          <w:fldChar w:fldCharType="begin"/>
        </w:r>
        <w:r>
          <w:instrText xml:space="preserve"> PAGEREF _Toc31413 \h </w:instrText>
        </w:r>
        <w:r>
          <w:fldChar w:fldCharType="separate"/>
        </w:r>
        <w:r>
          <w:t>70</w:t>
        </w:r>
        <w:r>
          <w:fldChar w:fldCharType="end"/>
        </w:r>
      </w:hyperlink>
    </w:p>
    <w:p>
      <w:pPr>
        <w:pStyle w:val="TOC2"/>
        <w:tabs>
          <w:tab w:val="right" w:leader="dot" w:pos="8306"/>
        </w:tabs>
      </w:pPr>
      <w:hyperlink w:anchor="_Toc7826" w:history="1">
        <w:r>
          <w:rPr>
            <w:rFonts w:ascii="仿宋" w:eastAsia="仿宋" w:hAnsi="仿宋" w:cs="仿宋" w:hint="eastAsia"/>
            <w:lang w:val="en-GB"/>
          </w:rPr>
          <w:t>(四)、团队建设与协作模式</w:t>
        </w:r>
        <w:r>
          <w:tab/>
        </w:r>
        <w:r>
          <w:fldChar w:fldCharType="begin"/>
        </w:r>
        <w:r>
          <w:instrText xml:space="preserve"> PAGEREF _Toc7826 \h </w:instrText>
        </w:r>
        <w:r>
          <w:fldChar w:fldCharType="separate"/>
        </w:r>
        <w:r>
          <w:t>71</w:t>
        </w:r>
        <w:r>
          <w:fldChar w:fldCharType="end"/>
        </w:r>
      </w:hyperlink>
    </w:p>
    <w:p>
      <w:pPr>
        <w:pStyle w:val="TOC1"/>
        <w:tabs>
          <w:tab w:val="right" w:leader="dot" w:pos="8306"/>
        </w:tabs>
      </w:pPr>
      <w:hyperlink w:anchor="_Toc23611" w:history="1">
        <w:r>
          <w:rPr>
            <w:rFonts w:ascii="仿宋" w:eastAsia="仿宋" w:hAnsi="仿宋" w:cs="仿宋" w:hint="eastAsia"/>
            <w:lang w:val="en-GB"/>
          </w:rPr>
          <w:t>十五、成品窗帘数字化发展方案</w:t>
        </w:r>
        <w:r>
          <w:tab/>
        </w:r>
        <w:r>
          <w:fldChar w:fldCharType="begin"/>
        </w:r>
        <w:r>
          <w:instrText xml:space="preserve"> PAGEREF _Toc23611 \h </w:instrText>
        </w:r>
        <w:r>
          <w:fldChar w:fldCharType="separate"/>
        </w:r>
        <w:r>
          <w:t>72</w:t>
        </w:r>
        <w:r>
          <w:fldChar w:fldCharType="end"/>
        </w:r>
      </w:hyperlink>
    </w:p>
    <w:p>
      <w:pPr>
        <w:pStyle w:val="TOC2"/>
        <w:tabs>
          <w:tab w:val="right" w:leader="dot" w:pos="8306"/>
        </w:tabs>
      </w:pPr>
      <w:hyperlink w:anchor="_Toc32176" w:history="1">
        <w:r>
          <w:rPr>
            <w:rFonts w:ascii="仿宋" w:eastAsia="仿宋" w:hAnsi="仿宋" w:cs="仿宋" w:hint="eastAsia"/>
            <w:lang w:val="en-GB"/>
          </w:rPr>
          <w:t>(一)、数字化战略规划</w:t>
        </w:r>
        <w:r>
          <w:tab/>
        </w:r>
        <w:r>
          <w:fldChar w:fldCharType="begin"/>
        </w:r>
        <w:r>
          <w:instrText xml:space="preserve"> PAGEREF _Toc32176 \h </w:instrText>
        </w:r>
        <w:r>
          <w:fldChar w:fldCharType="separate"/>
        </w:r>
        <w:r>
          <w:t>72</w:t>
        </w:r>
        <w:r>
          <w:fldChar w:fldCharType="end"/>
        </w:r>
      </w:hyperlink>
    </w:p>
    <w:p>
      <w:pPr>
        <w:pStyle w:val="TOC2"/>
        <w:tabs>
          <w:tab w:val="right" w:leader="dot" w:pos="8306"/>
        </w:tabs>
      </w:pPr>
      <w:hyperlink w:anchor="_Toc18288" w:history="1">
        <w:r>
          <w:rPr>
            <w:rFonts w:ascii="仿宋" w:eastAsia="仿宋" w:hAnsi="仿宋" w:cs="仿宋" w:hint="eastAsia"/>
            <w:lang w:val="en-GB"/>
          </w:rPr>
          <w:t>(二)、数据安全与隐私保护</w:t>
        </w:r>
        <w:r>
          <w:tab/>
        </w:r>
        <w:r>
          <w:fldChar w:fldCharType="begin"/>
        </w:r>
        <w:r>
          <w:instrText xml:space="preserve"> PAGEREF _Toc18288 \h </w:instrText>
        </w:r>
        <w:r>
          <w:fldChar w:fldCharType="separate"/>
        </w:r>
        <w:r>
          <w:t>73</w:t>
        </w:r>
        <w:r>
          <w:fldChar w:fldCharType="end"/>
        </w:r>
      </w:hyperlink>
    </w:p>
    <w:p>
      <w:pPr>
        <w:pStyle w:val="TOC2"/>
        <w:tabs>
          <w:tab w:val="right" w:leader="dot" w:pos="8306"/>
        </w:tabs>
      </w:pPr>
      <w:hyperlink w:anchor="_Toc26502" w:history="1">
        <w:r>
          <w:rPr>
            <w:rFonts w:ascii="仿宋" w:eastAsia="仿宋" w:hAnsi="仿宋" w:cs="仿宋" w:hint="eastAsia"/>
            <w:lang w:val="en-GB"/>
          </w:rPr>
          <w:t>(三)、人工智能与大数据应用</w:t>
        </w:r>
        <w:r>
          <w:tab/>
        </w:r>
        <w:r>
          <w:fldChar w:fldCharType="begin"/>
        </w:r>
        <w:r>
          <w:instrText xml:space="preserve"> PAGEREF _Toc26502 \h </w:instrText>
        </w:r>
        <w:r>
          <w:fldChar w:fldCharType="separate"/>
        </w:r>
        <w:r>
          <w:t>75</w:t>
        </w:r>
        <w:r>
          <w:fldChar w:fldCharType="end"/>
        </w:r>
      </w:hyperlink>
    </w:p>
    <w:p>
      <w:pPr>
        <w:pStyle w:val="TOC2"/>
        <w:tabs>
          <w:tab w:val="right" w:leader="dot" w:pos="8306"/>
        </w:tabs>
      </w:pPr>
      <w:hyperlink w:anchor="_Toc14389" w:history="1">
        <w:r>
          <w:rPr>
            <w:rFonts w:ascii="仿宋" w:eastAsia="仿宋" w:hAnsi="仿宋" w:cs="仿宋" w:hint="eastAsia"/>
            <w:lang w:val="en-GB"/>
          </w:rPr>
          <w:t>(四)、信息技术基础设施建设</w:t>
        </w:r>
        <w:r>
          <w:tab/>
        </w:r>
        <w:r>
          <w:fldChar w:fldCharType="begin"/>
        </w:r>
        <w:r>
          <w:instrText xml:space="preserve"> PAGEREF _Toc14389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5616"/>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成品窗帘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2139"/>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5800"/>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成品窗帘公司在技术研发方面持续投入高额资金，致力于推动科技创新，形成了一系列拥有自主知识产权的核心技术。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成品窗帘公司在研发过程中积极进行技术成果的转化，取得了多项自主知识产权，确保产品在技术与质量方面保持显著优势。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资深团队: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公司的核心团队由经验丰富的资深专业人士组成，拥有多年成品窗帘行业研发、经营管理和市场拓展的宝贵经验。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成品窗帘公司核心团队与企业利益紧密捆绑，形成高度一致的团队协作，为企业文化的高效务实奠定基础。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稳定的核心团队为成品窗帘公司提供了持续的技术创新和不断扩张所需的人力资源保障。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凭借技术、品质和服务的卓越表现，公司赢得了成品窗帘行业头部客户的高度认可。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公司与优质客户保持着稳定的合作关系，深入了解成品窗帘行业核心需求，有助于更精准地满足市场需求。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成品窗帘行业集中度提升: 随着成品窗帘行业深度整合，公司在成品窗帘行业中占据有利的竞争地位，充分利用成品窗帘行业集中度提升的机遇。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11716"/>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公司在市场中的份额相对较小，面临着扩大市场份额的挑战。竞争激烈的成品窗帘行业中，提升市场份额需要制定有效的市场拓展策略。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成品窗帘行业内存在强大的竞争对手，一些具有规模和资源优势的企业可能对公司构成竞争压力。应对竞争需要深入了解竞争对手的策略和行动。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在快速发展的科技成品窗帘行业，拥有高素质的人才至关重要。成品窗帘公司可能需要加强人才引进和培养计划，以保持在技术领域的竞争力。</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7. 可持续性挑战： 公司需要关注可持续性和环保趋势，以满足成品窗帘市场和监管对可持续经营的要求。对环保、社会责任的重视可能带来新的运营成本和挑战。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18356"/>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成品窗帘市场增长潜力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科技成品窗帘行业整体呈现出强劲的增长趋势，成品窗帘市场潜力巨大。随着社会对科技创新的持续需求，公司有望在新兴市场和创新领域中寻找到更多的商机。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积极探索新兴市场，尤其是在尚未充分开发的地区，以满足新客户群体的需求。这为成品窗帘公司带来更广泛的市场份额和业务增长提供了机遇。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https://d.book118.com/598105073014006037</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成品窗帘战略市场规划报告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成品窗帘战略市场规划报告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成品窗帘战略市场规划报告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成品窗帘战略市场规划报告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成品窗帘战略市场规划报告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成品窗帘战略市场规划报告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成品窗帘战略市场规划报告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9E41D4"/>
    <w:rsid w:val="019E643E"/>
    <w:rsid w:val="087B4B79"/>
    <w:rsid w:val="08A4245A"/>
    <w:rsid w:val="0E096B61"/>
    <w:rsid w:val="0E9E41D4"/>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8105073014006037"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2024-01-10T11:24:00Z</dcterms:created>
  <dcterms:modified xsi:type="dcterms:W3CDTF">2024-01-10T11:24:36Z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2870550ACDFD41EFB3CDAFF1BC458F7E_11</vt:lpwstr>
  </property>
  <property fmtid="{D5CDD505-2E9C-101B-9397-08002B2CF9AE}" pid="3" name="KSOProductBuildVer">
    <vt:lpwstr>2052-12.1.0.16120</vt:lpwstr>
  </property>
</Properties>
</file>