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植物蛋白饮料行业企业战略风险管理报告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63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_Toc4637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46" w:history="1">
        <w:r>
          <w:rPr>
            <w:rFonts w:ascii="仿宋" w:eastAsia="仿宋" w:hAnsi="仿宋" w:cs="仿宋" w:hint="eastAsia"/>
            <w:lang w:eastAsia="zh-CN"/>
          </w:rPr>
          <w:t>一、植物蛋白饮料项目概论</w:t>
        </w:r>
        <w:r>
          <w:tab/>
        </w:r>
        <w:r>
          <w:fldChar w:fldCharType="begin"/>
        </w:r>
        <w:r>
          <w:instrText xml:space="preserve"> PAGEREF _Toc5946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7" w:history="1">
        <w:r>
          <w:rPr>
            <w:rFonts w:ascii="仿宋" w:eastAsia="仿宋" w:hAnsi="仿宋" w:cs="仿宋" w:hint="eastAsia"/>
            <w:lang w:eastAsia="zh-CN"/>
          </w:rPr>
          <w:t>(一)、植物蛋白饮料项目概述</w:t>
        </w:r>
        <w:r>
          <w:tab/>
        </w:r>
        <w:r>
          <w:fldChar w:fldCharType="begin"/>
        </w:r>
        <w:r>
          <w:instrText xml:space="preserve"> PAGEREF _Toc11717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7" w:history="1">
        <w:r>
          <w:rPr>
            <w:rFonts w:ascii="仿宋" w:eastAsia="仿宋" w:hAnsi="仿宋" w:cs="仿宋" w:hint="eastAsia"/>
            <w:lang w:eastAsia="zh-CN"/>
          </w:rPr>
          <w:t>(二)、植物蛋白饮料项目总投资及资金构成</w:t>
        </w:r>
        <w:r>
          <w:tab/>
        </w:r>
        <w:r>
          <w:fldChar w:fldCharType="begin"/>
        </w:r>
        <w:r>
          <w:instrText xml:space="preserve"> PAGEREF _Toc28207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5" w:history="1">
        <w:r>
          <w:rPr>
            <w:rFonts w:ascii="仿宋" w:eastAsia="仿宋" w:hAnsi="仿宋" w:cs="仿宋" w:hint="eastAsia"/>
            <w:lang w:eastAsia="zh-CN"/>
          </w:rPr>
          <w:t>(三)、资金筹措方案</w:t>
        </w:r>
        <w:r>
          <w:tab/>
        </w:r>
        <w:r>
          <w:fldChar w:fldCharType="begin"/>
        </w:r>
        <w:r>
          <w:instrText xml:space="preserve"> PAGEREF _Toc32705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6" w:history="1">
        <w:r>
          <w:rPr>
            <w:rFonts w:ascii="仿宋" w:eastAsia="仿宋" w:hAnsi="仿宋" w:cs="仿宋" w:hint="eastAsia"/>
            <w:lang w:eastAsia="zh-CN"/>
          </w:rPr>
          <w:t>(四)、植物蛋白饮料项目预期经济效益规划目标</w:t>
        </w:r>
        <w:r>
          <w:tab/>
        </w:r>
        <w:r>
          <w:fldChar w:fldCharType="begin"/>
        </w:r>
        <w:r>
          <w:instrText xml:space="preserve"> PAGEREF _Toc30156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1" w:history="1">
        <w:r>
          <w:rPr>
            <w:rFonts w:ascii="仿宋" w:eastAsia="仿宋" w:hAnsi="仿宋" w:cs="仿宋" w:hint="eastAsia"/>
            <w:lang w:eastAsia="zh-CN"/>
          </w:rPr>
          <w:t>(五)、植物蛋白饮料项目建设进度规划</w:t>
        </w:r>
        <w:r>
          <w:tab/>
        </w:r>
        <w:r>
          <w:fldChar w:fldCharType="begin"/>
        </w:r>
        <w:r>
          <w:instrText xml:space="preserve"> PAGEREF _Toc27091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23" w:history="1">
        <w:r>
          <w:rPr>
            <w:rFonts w:ascii="仿宋" w:eastAsia="仿宋" w:hAnsi="仿宋" w:cs="仿宋" w:hint="eastAsia"/>
            <w:lang w:eastAsia="zh-CN"/>
          </w:rPr>
          <w:t>二、项目环境分析</w:t>
        </w:r>
        <w:r>
          <w:tab/>
        </w:r>
        <w:r>
          <w:fldChar w:fldCharType="begin"/>
        </w:r>
        <w:r>
          <w:instrText xml:space="preserve"> PAGEREF _Toc18423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_Toc2255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0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_Toc22190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51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_Toc5451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9" w:history="1">
        <w:r>
          <w:rPr>
            <w:rFonts w:ascii="仿宋" w:eastAsia="仿宋" w:hAnsi="仿宋" w:cs="仿宋" w:hint="eastAsia"/>
            <w:lang w:eastAsia="zh-CN"/>
          </w:rPr>
          <w:t>(四)、项目建设对区域经济的影响</w:t>
        </w:r>
        <w:r>
          <w:tab/>
        </w:r>
        <w:r>
          <w:fldChar w:fldCharType="begin"/>
        </w:r>
        <w:r>
          <w:instrText xml:space="preserve"> PAGEREF _Toc5239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_Toc2775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8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_Toc7488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_Toc20955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3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_Toc19253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37" w:history="1">
        <w:r>
          <w:rPr>
            <w:rFonts w:ascii="仿宋" w:eastAsia="仿宋" w:hAnsi="仿宋" w:cs="仿宋" w:hint="eastAsia"/>
            <w:lang w:eastAsia="zh-CN"/>
          </w:rPr>
          <w:t>三、组织架构与人力资源配置</w:t>
        </w:r>
        <w:r>
          <w:tab/>
        </w:r>
        <w:r>
          <w:fldChar w:fldCharType="begin"/>
        </w:r>
        <w:r>
          <w:instrText xml:space="preserve"> PAGEREF _Toc18837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0" w:history="1">
        <w:r>
          <w:rPr>
            <w:rFonts w:ascii="仿宋" w:eastAsia="仿宋" w:hAnsi="仿宋" w:cs="仿宋" w:hint="eastAsia"/>
            <w:lang w:eastAsia="zh-CN"/>
          </w:rPr>
          <w:t>(一)、人员资源需求</w:t>
        </w:r>
        <w:r>
          <w:tab/>
        </w:r>
        <w:r>
          <w:fldChar w:fldCharType="begin"/>
        </w:r>
        <w:r>
          <w:instrText xml:space="preserve"> PAGEREF _Toc16220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7" w:history="1">
        <w:r>
          <w:rPr>
            <w:rFonts w:ascii="仿宋" w:eastAsia="仿宋" w:hAnsi="仿宋" w:cs="仿宋" w:hint="eastAsia"/>
            <w:lang w:eastAsia="zh-CN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_Toc15047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86" w:history="1">
        <w:r>
          <w:rPr>
            <w:rFonts w:ascii="仿宋" w:eastAsia="仿宋" w:hAnsi="仿宋" w:cs="仿宋" w:hint="eastAsia"/>
            <w:lang w:eastAsia="zh-CN"/>
          </w:rPr>
          <w:t>四、财务管理与成本控制</w:t>
        </w:r>
        <w:r>
          <w:tab/>
        </w:r>
        <w:r>
          <w:fldChar w:fldCharType="begin"/>
        </w:r>
        <w:r>
          <w:instrText xml:space="preserve"> PAGEREF _Toc25586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3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_Toc16663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4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_Toc24294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73" w:history="1">
        <w:r>
          <w:rPr>
            <w:rFonts w:ascii="仿宋" w:eastAsia="仿宋" w:hAnsi="仿宋" w:cs="仿宋" w:hint="eastAsia"/>
            <w:lang w:eastAsia="zh-CN"/>
          </w:rPr>
          <w:t>五、评价单元的划分</w:t>
        </w:r>
        <w:r>
          <w:tab/>
        </w:r>
        <w:r>
          <w:fldChar w:fldCharType="begin"/>
        </w:r>
        <w:r>
          <w:instrText xml:space="preserve"> PAGEREF _Toc26673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3" w:history="1">
        <w:r>
          <w:rPr>
            <w:rFonts w:ascii="仿宋" w:eastAsia="仿宋" w:hAnsi="仿宋" w:cs="仿宋" w:hint="eastAsia"/>
            <w:lang w:eastAsia="zh-CN"/>
          </w:rPr>
          <w:t>(一)、评价单元划分原则</w:t>
        </w:r>
        <w:r>
          <w:tab/>
        </w:r>
        <w:r>
          <w:fldChar w:fldCharType="begin"/>
        </w:r>
        <w:r>
          <w:instrText xml:space="preserve"> PAGEREF _Toc23773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8" w:history="1">
        <w:r>
          <w:rPr>
            <w:rFonts w:ascii="仿宋" w:eastAsia="仿宋" w:hAnsi="仿宋" w:cs="仿宋" w:hint="eastAsia"/>
            <w:lang w:eastAsia="zh-CN"/>
          </w:rPr>
          <w:t>(二)、评价单元划分结果</w:t>
        </w:r>
        <w:r>
          <w:tab/>
        </w:r>
        <w:r>
          <w:fldChar w:fldCharType="begin"/>
        </w:r>
        <w:r>
          <w:instrText xml:space="preserve"> PAGEREF _Toc25378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2" w:history="1">
        <w:r>
          <w:rPr>
            <w:rFonts w:ascii="仿宋" w:eastAsia="仿宋" w:hAnsi="仿宋" w:cs="仿宋" w:hint="eastAsia"/>
            <w:lang w:eastAsia="zh-CN"/>
          </w:rPr>
          <w:t>(三)、评价方法的选择</w:t>
        </w:r>
        <w:r>
          <w:tab/>
        </w:r>
        <w:r>
          <w:fldChar w:fldCharType="begin"/>
        </w:r>
        <w:r>
          <w:instrText xml:space="preserve"> PAGEREF _Toc8612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1" w:history="1">
        <w:r>
          <w:rPr>
            <w:rFonts w:ascii="仿宋" w:eastAsia="仿宋" w:hAnsi="仿宋" w:cs="仿宋" w:hint="eastAsia"/>
            <w:lang w:eastAsia="zh-CN"/>
          </w:rPr>
          <w:t>(四)、评价方法简介</w:t>
        </w:r>
        <w:r>
          <w:tab/>
        </w:r>
        <w:r>
          <w:fldChar w:fldCharType="begin"/>
        </w:r>
        <w:r>
          <w:instrText xml:space="preserve"> PAGEREF _Toc14231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34" w:history="1">
        <w:r>
          <w:rPr>
            <w:rFonts w:ascii="仿宋" w:eastAsia="仿宋" w:hAnsi="仿宋" w:cs="仿宋" w:hint="eastAsia"/>
            <w:lang w:eastAsia="zh-CN"/>
          </w:rPr>
          <w:t>六、建设规模与产品方案</w:t>
        </w:r>
        <w:r>
          <w:tab/>
        </w:r>
        <w:r>
          <w:fldChar w:fldCharType="begin"/>
        </w:r>
        <w:r>
          <w:instrText xml:space="preserve"> PAGEREF _Toc28934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3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_Toc17363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4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_Toc15184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57" w:history="1">
        <w:r>
          <w:rPr>
            <w:rFonts w:ascii="仿宋" w:eastAsia="仿宋" w:hAnsi="仿宋" w:cs="仿宋" w:hint="eastAsia"/>
            <w:lang w:eastAsia="zh-CN"/>
          </w:rPr>
          <w:t>七、事故原因分析及事故后果预测</w:t>
        </w:r>
        <w:r>
          <w:tab/>
        </w:r>
        <w:r>
          <w:fldChar w:fldCharType="begin"/>
        </w:r>
        <w:r>
          <w:instrText xml:space="preserve"> PAGEREF _Toc32157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5" w:history="1">
        <w:r>
          <w:rPr>
            <w:rFonts w:ascii="仿宋" w:eastAsia="仿宋" w:hAnsi="仿宋" w:cs="仿宋" w:hint="eastAsia"/>
            <w:lang w:eastAsia="zh-CN"/>
          </w:rPr>
          <w:t>(一)、事故案例及原因分析</w:t>
        </w:r>
        <w:r>
          <w:tab/>
        </w:r>
        <w:r>
          <w:fldChar w:fldCharType="begin"/>
        </w:r>
        <w:r>
          <w:instrText xml:space="preserve"> PAGEREF _Toc4885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6" w:history="1">
        <w:r>
          <w:rPr>
            <w:rFonts w:ascii="仿宋" w:eastAsia="仿宋" w:hAnsi="仿宋" w:cs="仿宋" w:hint="eastAsia"/>
            <w:lang w:eastAsia="zh-CN"/>
          </w:rPr>
          <w:t>(二)、事故后果预测</w:t>
        </w:r>
        <w:r>
          <w:tab/>
        </w:r>
        <w:r>
          <w:fldChar w:fldCharType="begin"/>
        </w:r>
        <w:r>
          <w:instrText xml:space="preserve"> PAGEREF _Toc31106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44" w:history="1">
        <w:r>
          <w:rPr>
            <w:rFonts w:ascii="仿宋" w:eastAsia="仿宋" w:hAnsi="仿宋" w:cs="仿宋" w:hint="eastAsia"/>
            <w:lang w:eastAsia="zh-CN"/>
          </w:rPr>
          <w:t>八、植物蛋白饮料项目背景、必要性</w:t>
        </w:r>
        <w:r>
          <w:tab/>
        </w:r>
        <w:r>
          <w:fldChar w:fldCharType="begin"/>
        </w:r>
        <w:r>
          <w:instrText xml:space="preserve"> PAGEREF _Toc24044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" w:history="1">
        <w:r>
          <w:rPr>
            <w:rFonts w:ascii="仿宋" w:eastAsia="仿宋" w:hAnsi="仿宋" w:cs="仿宋" w:hint="eastAsia"/>
            <w:lang w:eastAsia="zh-CN"/>
          </w:rPr>
          <w:t>(一)、行业背景分析</w:t>
        </w:r>
        <w:r>
          <w:tab/>
        </w:r>
        <w:r>
          <w:fldChar w:fldCharType="begin"/>
        </w:r>
        <w:r>
          <w:instrText xml:space="preserve"> PAGEREF _Toc1293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" w:history="1">
        <w:r>
          <w:rPr>
            <w:rFonts w:ascii="仿宋" w:eastAsia="仿宋" w:hAnsi="仿宋" w:cs="仿宋" w:hint="eastAsia"/>
            <w:lang w:eastAsia="zh-CN"/>
          </w:rPr>
          <w:t>(二)、产业发展分析</w:t>
        </w:r>
        <w:r>
          <w:tab/>
        </w:r>
        <w:r>
          <w:fldChar w:fldCharType="begin"/>
        </w:r>
        <w:r>
          <w:instrText xml:space="preserve"> PAGEREF _Toc60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91" w:history="1">
        <w:r>
          <w:rPr>
            <w:rFonts w:ascii="仿宋" w:eastAsia="仿宋" w:hAnsi="仿宋" w:cs="仿宋" w:hint="eastAsia"/>
            <w:lang w:eastAsia="zh-CN"/>
          </w:rPr>
          <w:t>九、植物蛋白饮料新型运营方式</w:t>
        </w:r>
        <w:r>
          <w:tab/>
        </w:r>
        <w:r>
          <w:fldChar w:fldCharType="begin"/>
        </w:r>
        <w:r>
          <w:instrText xml:space="preserve"> PAGEREF _Toc13291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" w:history="1">
        <w:r>
          <w:rPr>
            <w:rFonts w:ascii="仿宋" w:eastAsia="仿宋" w:hAnsi="仿宋" w:cs="仿宋" w:hint="eastAsia"/>
            <w:lang w:eastAsia="zh-CN"/>
          </w:rPr>
          <w:t>(一)、创新业务模式</w:t>
        </w:r>
        <w:r>
          <w:tab/>
        </w:r>
        <w:r>
          <w:fldChar w:fldCharType="begin"/>
        </w:r>
        <w:r>
          <w:instrText xml:space="preserve"> PAGEREF _Toc1110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0" w:history="1">
        <w:r>
          <w:rPr>
            <w:rFonts w:ascii="仿宋" w:eastAsia="仿宋" w:hAnsi="仿宋" w:cs="仿宋" w:hint="eastAsia"/>
            <w:lang w:eastAsia="zh-CN"/>
          </w:rPr>
          <w:t>(二)、数字化运营</w:t>
        </w:r>
        <w:r>
          <w:tab/>
        </w:r>
        <w:r>
          <w:fldChar w:fldCharType="begin"/>
        </w:r>
        <w:r>
          <w:instrText xml:space="preserve"> PAGEREF _Toc32540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8" w:history="1">
        <w:r>
          <w:rPr>
            <w:rFonts w:ascii="仿宋" w:eastAsia="仿宋" w:hAnsi="仿宋" w:cs="仿宋" w:hint="eastAsia"/>
            <w:lang w:eastAsia="zh-CN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_Toc32618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2" w:history="1">
        <w:r>
          <w:rPr>
            <w:rFonts w:ascii="仿宋" w:eastAsia="仿宋" w:hAnsi="仿宋" w:cs="仿宋" w:hint="eastAsia"/>
            <w:lang w:eastAsia="zh-CN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_Toc20112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228" w:history="1">
        <w:r>
          <w:rPr>
            <w:rFonts w:ascii="仿宋" w:eastAsia="仿宋" w:hAnsi="仿宋" w:cs="仿宋" w:hint="eastAsia"/>
            <w:lang w:eastAsia="zh-CN"/>
          </w:rPr>
          <w:t>十、建设方案与产品规划</w:t>
        </w:r>
        <w:r>
          <w:tab/>
        </w:r>
        <w:r>
          <w:fldChar w:fldCharType="begin"/>
        </w:r>
        <w:r>
          <w:instrText xml:space="preserve"> PAGEREF _Toc19228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1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_Toc18671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6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_Toc8386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77" w:history="1">
        <w:r>
          <w:rPr>
            <w:rFonts w:ascii="仿宋" w:eastAsia="仿宋" w:hAnsi="仿宋" w:cs="仿宋" w:hint="eastAsia"/>
            <w:lang w:eastAsia="zh-CN"/>
          </w:rPr>
          <w:t>十一、植物蛋白饮料项目投资方案分析</w:t>
        </w:r>
        <w:r>
          <w:tab/>
        </w:r>
        <w:r>
          <w:fldChar w:fldCharType="begin"/>
        </w:r>
        <w:r>
          <w:instrText xml:space="preserve"> PAGEREF _Toc25177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5" w:history="1">
        <w:r>
          <w:rPr>
            <w:rFonts w:ascii="仿宋" w:eastAsia="仿宋" w:hAnsi="仿宋" w:cs="仿宋" w:hint="eastAsia"/>
            <w:lang w:eastAsia="zh-CN"/>
          </w:rPr>
          <w:t>(一)、植物蛋白饮料项目估算说明</w:t>
        </w:r>
        <w:r>
          <w:tab/>
        </w:r>
        <w:r>
          <w:fldChar w:fldCharType="begin"/>
        </w:r>
        <w:r>
          <w:instrText xml:space="preserve"> PAGEREF _Toc19345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5" w:history="1">
        <w:r>
          <w:rPr>
            <w:rFonts w:ascii="仿宋" w:eastAsia="仿宋" w:hAnsi="仿宋" w:cs="仿宋" w:hint="eastAsia"/>
            <w:lang w:eastAsia="zh-CN"/>
          </w:rPr>
          <w:t>(二)、植物蛋白饮料项目总投资估算</w:t>
        </w:r>
        <w:r>
          <w:tab/>
        </w:r>
        <w:r>
          <w:fldChar w:fldCharType="begin"/>
        </w:r>
        <w:r>
          <w:instrText xml:space="preserve"> PAGEREF _Toc10845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7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_Toc4427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82" w:history="1">
        <w:r>
          <w:rPr>
            <w:rFonts w:ascii="仿宋" w:eastAsia="仿宋" w:hAnsi="仿宋" w:cs="仿宋" w:hint="eastAsia"/>
            <w:lang w:eastAsia="zh-CN"/>
          </w:rPr>
          <w:t>十二、植物蛋白饮料组织市场分析</w:t>
        </w:r>
        <w:r>
          <w:tab/>
        </w:r>
        <w:r>
          <w:fldChar w:fldCharType="begin"/>
        </w:r>
        <w:r>
          <w:instrText xml:space="preserve"> PAGEREF _Toc6782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3" w:history="1">
        <w:r>
          <w:rPr>
            <w:rFonts w:ascii="仿宋" w:eastAsia="仿宋" w:hAnsi="仿宋" w:cs="仿宋" w:hint="eastAsia"/>
            <w:lang w:eastAsia="zh-CN"/>
          </w:rPr>
          <w:t>(一)、组织结构</w:t>
        </w:r>
        <w:r>
          <w:tab/>
        </w:r>
        <w:r>
          <w:fldChar w:fldCharType="begin"/>
        </w:r>
        <w:r>
          <w:instrText xml:space="preserve"> PAGEREF _Toc11553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5" w:history="1">
        <w:r>
          <w:rPr>
            <w:rFonts w:ascii="仿宋" w:eastAsia="仿宋" w:hAnsi="仿宋" w:cs="仿宋" w:hint="eastAsia"/>
            <w:lang w:eastAsia="zh-CN"/>
          </w:rPr>
          <w:t>(二)、决策机制</w:t>
        </w:r>
        <w:r>
          <w:tab/>
        </w:r>
        <w:r>
          <w:fldChar w:fldCharType="begin"/>
        </w:r>
        <w:r>
          <w:instrText xml:space="preserve"> PAGEREF _Toc29175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9" w:history="1">
        <w:r>
          <w:rPr>
            <w:rFonts w:ascii="仿宋" w:eastAsia="仿宋" w:hAnsi="仿宋" w:cs="仿宋" w:hint="eastAsia"/>
            <w:lang w:eastAsia="zh-CN"/>
          </w:rPr>
          <w:t>(三)、企业文化</w:t>
        </w:r>
        <w:r>
          <w:tab/>
        </w:r>
        <w:r>
          <w:fldChar w:fldCharType="begin"/>
        </w:r>
        <w:r>
          <w:instrText xml:space="preserve"> PAGEREF _Toc22249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6" w:history="1">
        <w:r>
          <w:rPr>
            <w:rFonts w:ascii="仿宋" w:eastAsia="仿宋" w:hAnsi="仿宋" w:cs="仿宋" w:hint="eastAsia"/>
            <w:lang w:eastAsia="zh-CN"/>
          </w:rPr>
          <w:t>(四)、供应商关系</w:t>
        </w:r>
        <w:r>
          <w:tab/>
        </w:r>
        <w:r>
          <w:fldChar w:fldCharType="begin"/>
        </w:r>
        <w:r>
          <w:instrText xml:space="preserve"> PAGEREF _Toc20646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01" w:history="1">
        <w:r>
          <w:rPr>
            <w:rFonts w:ascii="仿宋" w:eastAsia="仿宋" w:hAnsi="仿宋" w:cs="仿宋" w:hint="eastAsia"/>
            <w:lang w:eastAsia="zh-CN"/>
          </w:rPr>
          <w:t>十三、项目实施与管理方案</w:t>
        </w:r>
        <w:r>
          <w:tab/>
        </w:r>
        <w:r>
          <w:fldChar w:fldCharType="begin"/>
        </w:r>
        <w:r>
          <w:instrText xml:space="preserve"> PAGEREF _Toc24801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7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_Toc4677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_Toc2188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3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_Toc13393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10" w:history="1">
        <w:r>
          <w:rPr>
            <w:rFonts w:ascii="仿宋" w:eastAsia="仿宋" w:hAnsi="仿宋" w:cs="仿宋" w:hint="eastAsia"/>
            <w:lang w:eastAsia="zh-CN"/>
          </w:rPr>
          <w:t>十四、发展规划、产业政策和行业准入分析</w:t>
        </w:r>
        <w:r>
          <w:tab/>
        </w:r>
        <w:r>
          <w:fldChar w:fldCharType="begin"/>
        </w:r>
        <w:r>
          <w:instrText xml:space="preserve"> PAGEREF _Toc15210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_Toc9299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3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_Toc22183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_Toc371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08" w:history="1">
        <w:r>
          <w:rPr>
            <w:rFonts w:ascii="仿宋" w:eastAsia="仿宋" w:hAnsi="仿宋" w:cs="仿宋" w:hint="eastAsia"/>
            <w:lang w:eastAsia="zh-CN"/>
          </w:rPr>
          <w:t>十五、员工职业发展教育与培训</w:t>
        </w:r>
        <w:r>
          <w:tab/>
        </w:r>
        <w:r>
          <w:fldChar w:fldCharType="begin"/>
        </w:r>
        <w:r>
          <w:instrText xml:space="preserve"> PAGEREF _Toc24808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8" w:history="1">
        <w:r>
          <w:rPr>
            <w:rFonts w:ascii="仿宋" w:eastAsia="仿宋" w:hAnsi="仿宋" w:cs="仿宋" w:hint="eastAsia"/>
            <w:lang w:eastAsia="zh-CN"/>
          </w:rPr>
          <w:t>(一)、职业发展教育的目标与实施策略</w:t>
        </w:r>
        <w:r>
          <w:tab/>
        </w:r>
        <w:r>
          <w:fldChar w:fldCharType="begin"/>
        </w:r>
        <w:r>
          <w:instrText xml:space="preserve"> PAGEREF _Toc29548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2" w:history="1">
        <w:r>
          <w:rPr>
            <w:rFonts w:ascii="仿宋" w:eastAsia="仿宋" w:hAnsi="仿宋" w:cs="仿宋" w:hint="eastAsia"/>
            <w:lang w:eastAsia="zh-CN"/>
          </w:rPr>
          <w:t>(二)、培训计划的设计与实施步骤</w:t>
        </w:r>
        <w:r>
          <w:tab/>
        </w:r>
        <w:r>
          <w:fldChar w:fldCharType="begin"/>
        </w:r>
        <w:r>
          <w:instrText xml:space="preserve"> PAGEREF _Toc30692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7" w:history="1">
        <w:r>
          <w:rPr>
            <w:rFonts w:ascii="仿宋" w:eastAsia="仿宋" w:hAnsi="仿宋" w:cs="仿宋" w:hint="eastAsia"/>
            <w:lang w:eastAsia="zh-CN"/>
          </w:rPr>
          <w:t>(三)、培训效果的评估与反馈机制</w:t>
        </w:r>
        <w:r>
          <w:tab/>
        </w:r>
        <w:r>
          <w:fldChar w:fldCharType="begin"/>
        </w:r>
        <w:r>
          <w:instrText xml:space="preserve"> PAGEREF _Toc2657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90" w:history="1">
        <w:r>
          <w:rPr>
            <w:rFonts w:ascii="仿宋" w:eastAsia="仿宋" w:hAnsi="仿宋" w:cs="仿宋" w:hint="eastAsia"/>
            <w:lang w:eastAsia="zh-CN"/>
          </w:rPr>
          <w:t>十六、信息化建设</w:t>
        </w:r>
        <w:r>
          <w:tab/>
        </w:r>
        <w:r>
          <w:fldChar w:fldCharType="begin"/>
        </w:r>
        <w:r>
          <w:instrText xml:space="preserve"> PAGEREF _Toc14190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6" w:history="1">
        <w:r>
          <w:rPr>
            <w:rFonts w:ascii="仿宋" w:eastAsia="仿宋" w:hAnsi="仿宋" w:cs="仿宋" w:hint="eastAsia"/>
            <w:lang w:eastAsia="zh-CN"/>
          </w:rPr>
          <w:t>(一)、信息化规划</w:t>
        </w:r>
        <w:r>
          <w:tab/>
        </w:r>
        <w:r>
          <w:fldChar w:fldCharType="begin"/>
        </w:r>
        <w:r>
          <w:instrText xml:space="preserve"> PAGEREF _Toc30246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0" w:history="1">
        <w:r>
          <w:rPr>
            <w:rFonts w:ascii="仿宋" w:eastAsia="仿宋" w:hAnsi="仿宋" w:cs="仿宋" w:hint="eastAsia"/>
            <w:lang w:eastAsia="zh-CN"/>
          </w:rPr>
          <w:t>(二)、信息系统建设</w:t>
        </w:r>
        <w:r>
          <w:tab/>
        </w:r>
        <w:r>
          <w:fldChar w:fldCharType="begin"/>
        </w:r>
        <w:r>
          <w:instrText xml:space="preserve"> PAGEREF _Toc19990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5" w:history="1">
        <w:r>
          <w:rPr>
            <w:rFonts w:ascii="仿宋" w:eastAsia="仿宋" w:hAnsi="仿宋" w:cs="仿宋" w:hint="eastAsia"/>
            <w:lang w:eastAsia="zh-CN"/>
          </w:rPr>
          <w:t>(三)、数据保护与隐私保护</w:t>
        </w:r>
        <w:r>
          <w:tab/>
        </w:r>
        <w:r>
          <w:fldChar w:fldCharType="begin"/>
        </w:r>
        <w:r>
          <w:instrText xml:space="preserve"> PAGEREF _Toc6385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89" w:history="1">
        <w:r>
          <w:rPr>
            <w:rFonts w:ascii="仿宋" w:eastAsia="仿宋" w:hAnsi="仿宋" w:cs="仿宋" w:hint="eastAsia"/>
            <w:lang w:eastAsia="zh-CN"/>
          </w:rPr>
          <w:t>十七、战略和未来发展计划</w:t>
        </w:r>
        <w:r>
          <w:tab/>
        </w:r>
        <w:r>
          <w:fldChar w:fldCharType="begin"/>
        </w:r>
        <w:r>
          <w:instrText xml:space="preserve"> PAGEREF _Toc21389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7" w:history="1">
        <w:r>
          <w:rPr>
            <w:rFonts w:ascii="仿宋" w:eastAsia="仿宋" w:hAnsi="仿宋" w:cs="仿宋" w:hint="eastAsia"/>
            <w:lang w:eastAsia="zh-CN"/>
          </w:rPr>
          <w:t>(一)、公司战略和目标分析</w:t>
        </w:r>
        <w:r>
          <w:tab/>
        </w:r>
        <w:r>
          <w:fldChar w:fldCharType="begin"/>
        </w:r>
        <w:r>
          <w:instrText xml:space="preserve"> PAGEREF _Toc22687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2" w:history="1">
        <w:r>
          <w:rPr>
            <w:rFonts w:ascii="仿宋" w:eastAsia="仿宋" w:hAnsi="仿宋" w:cs="仿宋" w:hint="eastAsia"/>
            <w:lang w:eastAsia="zh-CN"/>
          </w:rPr>
          <w:t>(二)、业务扩张和发展计划</w:t>
        </w:r>
        <w:r>
          <w:tab/>
        </w:r>
        <w:r>
          <w:fldChar w:fldCharType="begin"/>
        </w:r>
        <w:r>
          <w:instrText xml:space="preserve"> PAGEREF _Toc22382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7" w:history="1">
        <w:r>
          <w:rPr>
            <w:rFonts w:ascii="仿宋" w:eastAsia="仿宋" w:hAnsi="仿宋" w:cs="仿宋" w:hint="eastAsia"/>
            <w:lang w:eastAsia="zh-CN"/>
          </w:rPr>
          <w:t>(三)、技术创新和研发计划</w:t>
        </w:r>
        <w:r>
          <w:tab/>
        </w:r>
        <w:r>
          <w:fldChar w:fldCharType="begin"/>
        </w:r>
        <w:r>
          <w:instrText xml:space="preserve"> PAGEREF _Toc27357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0" w:history="1">
        <w:r>
          <w:rPr>
            <w:rFonts w:ascii="仿宋" w:eastAsia="仿宋" w:hAnsi="仿宋" w:cs="仿宋" w:hint="eastAsia"/>
            <w:lang w:eastAsia="zh-CN"/>
          </w:rPr>
          <w:t>(四)、风险管理和应对策略</w:t>
        </w:r>
        <w:r>
          <w:tab/>
        </w:r>
        <w:r>
          <w:fldChar w:fldCharType="begin"/>
        </w:r>
        <w:r>
          <w:instrText xml:space="preserve"> PAGEREF _Toc4900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49" w:history="1">
        <w:r>
          <w:rPr>
            <w:rFonts w:ascii="仿宋" w:eastAsia="仿宋" w:hAnsi="仿宋" w:cs="仿宋" w:hint="eastAsia"/>
            <w:lang w:eastAsia="zh-CN"/>
          </w:rPr>
          <w:t>十八、风险识别与分类</w:t>
        </w:r>
        <w:r>
          <w:tab/>
        </w:r>
        <w:r>
          <w:fldChar w:fldCharType="begin"/>
        </w:r>
        <w:r>
          <w:instrText xml:space="preserve"> PAGEREF _Toc31749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1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_Toc16371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7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_Toc19817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61" w:history="1">
        <w:r>
          <w:rPr>
            <w:rFonts w:ascii="仿宋" w:eastAsia="仿宋" w:hAnsi="仿宋" w:cs="仿宋" w:hint="eastAsia"/>
            <w:lang w:eastAsia="zh-CN"/>
          </w:rPr>
          <w:t>十九、植物蛋白饮料项目优势</w:t>
        </w:r>
        <w:r>
          <w:tab/>
        </w:r>
        <w:r>
          <w:fldChar w:fldCharType="begin"/>
        </w:r>
        <w:r>
          <w:instrText xml:space="preserve"> PAGEREF _Toc23161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2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_Toc3932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8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_Toc10028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8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_Toc7238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1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_Toc10121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95" w:history="1">
        <w:r>
          <w:rPr>
            <w:rFonts w:ascii="仿宋" w:eastAsia="仿宋" w:hAnsi="仿宋" w:cs="仿宋" w:hint="eastAsia"/>
            <w:lang w:eastAsia="zh-CN"/>
          </w:rPr>
          <w:t>二十、安全与环境问题的沟通与协调</w:t>
        </w:r>
        <w:r>
          <w:tab/>
        </w:r>
        <w:r>
          <w:fldChar w:fldCharType="begin"/>
        </w:r>
        <w:r>
          <w:instrText xml:space="preserve"> PAGEREF _Toc9595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1" w:history="1">
        <w:r>
          <w:rPr>
            <w:rFonts w:ascii="仿宋" w:eastAsia="仿宋" w:hAnsi="仿宋" w:cs="仿宋" w:hint="eastAsia"/>
            <w:lang w:eastAsia="zh-CN"/>
          </w:rPr>
          <w:t>(一)、内部沟通机制</w:t>
        </w:r>
        <w:r>
          <w:tab/>
        </w:r>
        <w:r>
          <w:fldChar w:fldCharType="begin"/>
        </w:r>
        <w:r>
          <w:instrText xml:space="preserve"> PAGEREF _Toc28191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5" w:history="1">
        <w:r>
          <w:rPr>
            <w:rFonts w:ascii="仿宋" w:eastAsia="仿宋" w:hAnsi="仿宋" w:cs="仿宋" w:hint="eastAsia"/>
            <w:lang w:eastAsia="zh-CN"/>
          </w:rPr>
          <w:t>(二)、外部协调与社会沟通</w:t>
        </w:r>
        <w:r>
          <w:tab/>
        </w:r>
        <w:r>
          <w:fldChar w:fldCharType="begin"/>
        </w:r>
        <w:r>
          <w:instrText xml:space="preserve"> PAGEREF _Toc10165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8573" w:history="1">
        <w:r>
          <w:rPr>
            <w:rFonts w:ascii="仿宋" w:eastAsia="仿宋" w:hAnsi="仿宋" w:cs="仿宋" w:hint="eastAsia"/>
            <w:lang w:eastAsia="zh-CN"/>
          </w:rPr>
          <w:t>(三)、危机公关处理</w:t>
        </w:r>
        <w:r>
          <w:tab/>
        </w:r>
        <w:r>
          <w:fldChar w:fldCharType="begin"/>
        </w:r>
        <w:r>
          <w:instrText xml:space="preserve"> PAGEREF _Toc28573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36" w:history="1">
        <w:r>
          <w:rPr>
            <w:rFonts w:ascii="仿宋" w:eastAsia="仿宋" w:hAnsi="仿宋" w:cs="仿宋" w:hint="eastAsia"/>
            <w:lang w:eastAsia="zh-CN"/>
          </w:rPr>
          <w:t>二十一、推进公司成立的必要性分析</w:t>
        </w:r>
        <w:r>
          <w:tab/>
        </w:r>
        <w:r>
          <w:fldChar w:fldCharType="begin"/>
        </w:r>
        <w:r>
          <w:instrText xml:space="preserve"> PAGEREF _Toc27736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_Toc8576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_Toc17904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_Toc31518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14" w:history="1">
        <w:r>
          <w:rPr>
            <w:rFonts w:ascii="仿宋" w:eastAsia="仿宋" w:hAnsi="仿宋" w:cs="仿宋" w:hint="eastAsia"/>
            <w:lang w:eastAsia="zh-CN"/>
          </w:rPr>
          <w:t>二十二植物蛋白饮料项目实施保障措施</w:t>
        </w:r>
        <w:r>
          <w:tab/>
        </w:r>
        <w:r>
          <w:fldChar w:fldCharType="begin"/>
        </w:r>
        <w:r>
          <w:instrText xml:space="preserve"> PAGEREF _Toc27014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8" w:history="1">
        <w:r>
          <w:rPr>
            <w:rFonts w:ascii="仿宋" w:eastAsia="仿宋" w:hAnsi="仿宋" w:cs="仿宋" w:hint="eastAsia"/>
            <w:lang w:eastAsia="zh-CN"/>
          </w:rPr>
          <w:t>(一)、植物蛋白饮料项目实施保障机制</w:t>
        </w:r>
        <w:r>
          <w:tab/>
        </w:r>
        <w:r>
          <w:fldChar w:fldCharType="begin"/>
        </w:r>
        <w:r>
          <w:instrText xml:space="preserve"> PAGEREF _Toc21538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1" w:history="1">
        <w:r>
          <w:rPr>
            <w:rFonts w:ascii="仿宋" w:eastAsia="仿宋" w:hAnsi="仿宋" w:cs="仿宋" w:hint="eastAsia"/>
            <w:lang w:eastAsia="zh-CN"/>
          </w:rPr>
          <w:t>(二)、植物蛋白饮料项目法律合规要求</w:t>
        </w:r>
        <w:r>
          <w:tab/>
        </w:r>
        <w:r>
          <w:fldChar w:fldCharType="begin"/>
        </w:r>
        <w:r>
          <w:instrText xml:space="preserve"> PAGEREF _Toc5061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6" w:history="1">
        <w:r>
          <w:rPr>
            <w:rFonts w:ascii="仿宋" w:eastAsia="仿宋" w:hAnsi="仿宋" w:cs="仿宋" w:hint="eastAsia"/>
            <w:lang w:eastAsia="zh-CN"/>
          </w:rPr>
          <w:t>(三)、植物蛋白饮料项目合同管理与法律事务</w:t>
        </w:r>
        <w:r>
          <w:tab/>
        </w:r>
        <w:r>
          <w:fldChar w:fldCharType="begin"/>
        </w:r>
        <w:r>
          <w:instrText xml:space="preserve"> PAGEREF _Toc13226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2" w:history="1">
        <w:r>
          <w:rPr>
            <w:rFonts w:ascii="仿宋" w:eastAsia="仿宋" w:hAnsi="仿宋" w:cs="仿宋" w:hint="eastAsia"/>
            <w:lang w:eastAsia="zh-CN"/>
          </w:rPr>
          <w:t>(四)、植物蛋白饮料项目知识产权保护策略</w:t>
        </w:r>
        <w:r>
          <w:tab/>
        </w:r>
        <w:r>
          <w:fldChar w:fldCharType="begin"/>
        </w:r>
        <w:r>
          <w:instrText xml:space="preserve"> PAGEREF _Toc24572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63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946"/>
      <w:r>
        <w:rPr>
          <w:rFonts w:ascii="仿宋" w:eastAsia="仿宋" w:hAnsi="仿宋" w:cs="仿宋" w:hint="eastAsia"/>
          <w:sz w:val="28"/>
          <w:lang w:eastAsia="zh-CN"/>
        </w:rPr>
        <w:t>一、植物蛋白饮料项目概论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717"/>
      <w:r>
        <w:rPr>
          <w:rFonts w:ascii="仿宋" w:eastAsia="仿宋" w:hAnsi="仿宋" w:cs="仿宋" w:hint="eastAsia"/>
          <w:lang w:eastAsia="zh-CN"/>
        </w:rPr>
        <w:t>(一)、植物蛋白饮料项目概述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（一) 植物蛋白饮料项目的基本情况：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承办机构名称：xxx 企业有限公司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植物蛋白饮料项目的性质是拓展及增建工程。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植物蛋白饮料项目的建设地区是xxx（待定）。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植物蛋白饮料项目的联络人是xx。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主办单位的基本情况：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主办单位的名称是xxx 集团有限公司。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主办单位的性质是大型综合企业。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主办单位的总部位于xxx 城市。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主办单位的联系人是王xx。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主办单位的联系方式是[联系方式]。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https://d.book118.com/598117100023006042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植物蛋白饮料行业企业战略风险管理报告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植物蛋白饮料行业企业战略风险管理报告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植物蛋白饮料行业企业战略风险管理报告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植物蛋白饮料行业企业战略风险管理报告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植物蛋白饮料行业企业战略风险管理报告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0E4B28"/>
    <w:rsid w:val="2A0E4B28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98117100023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2024-02-28T01:30:00Z</dcterms:created>
  <dcterms:modified xsi:type="dcterms:W3CDTF">2024-02-28T01:30:48Z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6556314EB4A54B71A50E23C09BAE3F66_11</vt:lpwstr>
  </property>
  <property fmtid="{D5CDD505-2E9C-101B-9397-08002B2CF9AE}" pid="3" name="KSOProductBuildVer">
    <vt:lpwstr>2052-12.1.0.16250</vt:lpwstr>
  </property>
</Properties>
</file>