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节电设备项目计划设计方案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4" w:history="1">
        <w:r>
          <w:rPr>
            <w:rFonts w:ascii="仿宋" w:eastAsia="仿宋" w:hAnsi="仿宋" w:cs="仿宋" w:hint="eastAsia"/>
            <w:lang w:eastAsia="zh-CN"/>
          </w:rPr>
          <w:t>序言</w:t>
        </w:r>
        <w:r>
          <w:tab/>
        </w:r>
        <w:r>
          <w:fldChar w:fldCharType="begin"/>
        </w:r>
        <w:r>
          <w:instrText xml:space="preserve"> PAGEREF _Toc15584 \h </w:instrText>
        </w:r>
        <w:r>
          <w:fldChar w:fldCharType="separate"/>
        </w:r>
        <w:r>
          <w:t>3</w:t>
        </w:r>
        <w:r>
          <w:fldChar w:fldCharType="end"/>
        </w:r>
      </w:hyperlink>
    </w:p>
    <w:p>
      <w:pPr>
        <w:pStyle w:val="TOC1"/>
        <w:tabs>
          <w:tab w:val="right" w:leader="dot" w:pos="8306"/>
        </w:tabs>
      </w:pPr>
      <w:hyperlink w:anchor="_Toc1041" w:history="1">
        <w:r>
          <w:rPr>
            <w:rFonts w:ascii="仿宋" w:eastAsia="仿宋" w:hAnsi="仿宋" w:cs="仿宋" w:hint="eastAsia"/>
            <w:lang w:eastAsia="zh-CN"/>
          </w:rPr>
          <w:t>一、节电设备项目文档管理</w:t>
        </w:r>
        <w:r>
          <w:tab/>
        </w:r>
        <w:r>
          <w:fldChar w:fldCharType="begin"/>
        </w:r>
        <w:r>
          <w:instrText xml:space="preserve"> PAGEREF _Toc1041 \h </w:instrText>
        </w:r>
        <w:r>
          <w:fldChar w:fldCharType="separate"/>
        </w:r>
        <w:r>
          <w:t>3</w:t>
        </w:r>
        <w:r>
          <w:fldChar w:fldCharType="end"/>
        </w:r>
      </w:hyperlink>
    </w:p>
    <w:p>
      <w:pPr>
        <w:pStyle w:val="TOC2"/>
        <w:tabs>
          <w:tab w:val="right" w:leader="dot" w:pos="8306"/>
        </w:tabs>
      </w:pPr>
      <w:hyperlink w:anchor="_Toc23524" w:history="1">
        <w:r>
          <w:rPr>
            <w:rFonts w:ascii="仿宋" w:eastAsia="仿宋" w:hAnsi="仿宋" w:cs="仿宋" w:hint="eastAsia"/>
            <w:lang w:eastAsia="zh-CN"/>
          </w:rPr>
          <w:t>(一)、文档编制与审查</w:t>
        </w:r>
        <w:r>
          <w:tab/>
        </w:r>
        <w:r>
          <w:fldChar w:fldCharType="begin"/>
        </w:r>
        <w:r>
          <w:instrText xml:space="preserve"> PAGEREF _Toc23524 \h </w:instrText>
        </w:r>
        <w:r>
          <w:fldChar w:fldCharType="separate"/>
        </w:r>
        <w:r>
          <w:t>3</w:t>
        </w:r>
        <w:r>
          <w:fldChar w:fldCharType="end"/>
        </w:r>
      </w:hyperlink>
    </w:p>
    <w:p>
      <w:pPr>
        <w:pStyle w:val="TOC2"/>
        <w:tabs>
          <w:tab w:val="right" w:leader="dot" w:pos="8306"/>
        </w:tabs>
      </w:pPr>
      <w:hyperlink w:anchor="_Toc20970" w:history="1">
        <w:r>
          <w:rPr>
            <w:rFonts w:ascii="仿宋" w:eastAsia="仿宋" w:hAnsi="仿宋" w:cs="仿宋" w:hint="eastAsia"/>
            <w:lang w:eastAsia="zh-CN"/>
          </w:rPr>
          <w:t>(二)、文档发布与分发</w:t>
        </w:r>
        <w:r>
          <w:tab/>
        </w:r>
        <w:r>
          <w:fldChar w:fldCharType="begin"/>
        </w:r>
        <w:r>
          <w:instrText xml:space="preserve"> PAGEREF _Toc20970 \h </w:instrText>
        </w:r>
        <w:r>
          <w:fldChar w:fldCharType="separate"/>
        </w:r>
        <w:r>
          <w:t>4</w:t>
        </w:r>
        <w:r>
          <w:fldChar w:fldCharType="end"/>
        </w:r>
      </w:hyperlink>
    </w:p>
    <w:p>
      <w:pPr>
        <w:pStyle w:val="TOC2"/>
        <w:tabs>
          <w:tab w:val="right" w:leader="dot" w:pos="8306"/>
        </w:tabs>
      </w:pPr>
      <w:hyperlink w:anchor="_Toc9803" w:history="1">
        <w:r>
          <w:rPr>
            <w:rFonts w:ascii="仿宋" w:eastAsia="仿宋" w:hAnsi="仿宋" w:cs="仿宋" w:hint="eastAsia"/>
            <w:lang w:eastAsia="zh-CN"/>
          </w:rPr>
          <w:t>(三)、文档存档与归档</w:t>
        </w:r>
        <w:r>
          <w:tab/>
        </w:r>
        <w:r>
          <w:fldChar w:fldCharType="begin"/>
        </w:r>
        <w:r>
          <w:instrText xml:space="preserve"> PAGEREF _Toc9803 \h </w:instrText>
        </w:r>
        <w:r>
          <w:fldChar w:fldCharType="separate"/>
        </w:r>
        <w:r>
          <w:t>5</w:t>
        </w:r>
        <w:r>
          <w:fldChar w:fldCharType="end"/>
        </w:r>
      </w:hyperlink>
    </w:p>
    <w:p>
      <w:pPr>
        <w:pStyle w:val="TOC1"/>
        <w:tabs>
          <w:tab w:val="right" w:leader="dot" w:pos="8306"/>
        </w:tabs>
      </w:pPr>
      <w:hyperlink w:anchor="_Toc14591" w:history="1">
        <w:r>
          <w:rPr>
            <w:rFonts w:ascii="仿宋" w:eastAsia="仿宋" w:hAnsi="仿宋" w:cs="仿宋" w:hint="eastAsia"/>
            <w:lang w:eastAsia="zh-CN"/>
          </w:rPr>
          <w:t>二、节电设备项目概论</w:t>
        </w:r>
        <w:r>
          <w:tab/>
        </w:r>
        <w:r>
          <w:fldChar w:fldCharType="begin"/>
        </w:r>
        <w:r>
          <w:instrText xml:space="preserve"> PAGEREF _Toc14591 \h </w:instrText>
        </w:r>
        <w:r>
          <w:fldChar w:fldCharType="separate"/>
        </w:r>
        <w:r>
          <w:t>6</w:t>
        </w:r>
        <w:r>
          <w:fldChar w:fldCharType="end"/>
        </w:r>
      </w:hyperlink>
    </w:p>
    <w:p>
      <w:pPr>
        <w:pStyle w:val="TOC2"/>
        <w:tabs>
          <w:tab w:val="right" w:leader="dot" w:pos="8306"/>
        </w:tabs>
      </w:pPr>
      <w:hyperlink w:anchor="_Toc30670" w:history="1">
        <w:r>
          <w:rPr>
            <w:rFonts w:ascii="仿宋" w:eastAsia="仿宋" w:hAnsi="仿宋" w:cs="仿宋" w:hint="eastAsia"/>
            <w:lang w:eastAsia="zh-CN"/>
          </w:rPr>
          <w:t>(一)、节电设备项目概况</w:t>
        </w:r>
        <w:r>
          <w:tab/>
        </w:r>
        <w:r>
          <w:fldChar w:fldCharType="begin"/>
        </w:r>
        <w:r>
          <w:instrText xml:space="preserve"> PAGEREF _Toc30670 \h </w:instrText>
        </w:r>
        <w:r>
          <w:fldChar w:fldCharType="separate"/>
        </w:r>
        <w:r>
          <w:t>6</w:t>
        </w:r>
        <w:r>
          <w:fldChar w:fldCharType="end"/>
        </w:r>
      </w:hyperlink>
    </w:p>
    <w:p>
      <w:pPr>
        <w:pStyle w:val="TOC2"/>
        <w:tabs>
          <w:tab w:val="right" w:leader="dot" w:pos="8306"/>
        </w:tabs>
      </w:pPr>
      <w:hyperlink w:anchor="_Toc9038" w:history="1">
        <w:r>
          <w:rPr>
            <w:rFonts w:ascii="仿宋" w:eastAsia="仿宋" w:hAnsi="仿宋" w:cs="仿宋" w:hint="eastAsia"/>
            <w:lang w:eastAsia="zh-CN"/>
          </w:rPr>
          <w:t>(二)、节电设备项目目标</w:t>
        </w:r>
        <w:r>
          <w:tab/>
        </w:r>
        <w:r>
          <w:fldChar w:fldCharType="begin"/>
        </w:r>
        <w:r>
          <w:instrText xml:space="preserve"> PAGEREF _Toc9038 \h </w:instrText>
        </w:r>
        <w:r>
          <w:fldChar w:fldCharType="separate"/>
        </w:r>
        <w:r>
          <w:t>9</w:t>
        </w:r>
        <w:r>
          <w:fldChar w:fldCharType="end"/>
        </w:r>
      </w:hyperlink>
    </w:p>
    <w:p>
      <w:pPr>
        <w:pStyle w:val="TOC2"/>
        <w:tabs>
          <w:tab w:val="right" w:leader="dot" w:pos="8306"/>
        </w:tabs>
      </w:pPr>
      <w:hyperlink w:anchor="_Toc17141" w:history="1">
        <w:r>
          <w:rPr>
            <w:rFonts w:ascii="仿宋" w:eastAsia="仿宋" w:hAnsi="仿宋" w:cs="仿宋" w:hint="eastAsia"/>
            <w:lang w:eastAsia="zh-CN"/>
          </w:rPr>
          <w:t>(三)、节电设备项目提出的理由</w:t>
        </w:r>
        <w:r>
          <w:tab/>
        </w:r>
        <w:r>
          <w:fldChar w:fldCharType="begin"/>
        </w:r>
        <w:r>
          <w:instrText xml:space="preserve"> PAGEREF _Toc17141 \h </w:instrText>
        </w:r>
        <w:r>
          <w:fldChar w:fldCharType="separate"/>
        </w:r>
        <w:r>
          <w:t>9</w:t>
        </w:r>
        <w:r>
          <w:fldChar w:fldCharType="end"/>
        </w:r>
      </w:hyperlink>
    </w:p>
    <w:p>
      <w:pPr>
        <w:pStyle w:val="TOC2"/>
        <w:tabs>
          <w:tab w:val="right" w:leader="dot" w:pos="8306"/>
        </w:tabs>
      </w:pPr>
      <w:hyperlink w:anchor="_Toc12219" w:history="1">
        <w:r>
          <w:rPr>
            <w:rFonts w:ascii="仿宋" w:eastAsia="仿宋" w:hAnsi="仿宋" w:cs="仿宋" w:hint="eastAsia"/>
            <w:lang w:eastAsia="zh-CN"/>
          </w:rPr>
          <w:t>(四)、节电设备项目意义</w:t>
        </w:r>
        <w:r>
          <w:tab/>
        </w:r>
        <w:r>
          <w:fldChar w:fldCharType="begin"/>
        </w:r>
        <w:r>
          <w:instrText xml:space="preserve"> PAGEREF _Toc12219 \h </w:instrText>
        </w:r>
        <w:r>
          <w:fldChar w:fldCharType="separate"/>
        </w:r>
        <w:r>
          <w:t>11</w:t>
        </w:r>
        <w:r>
          <w:fldChar w:fldCharType="end"/>
        </w:r>
      </w:hyperlink>
    </w:p>
    <w:p>
      <w:pPr>
        <w:pStyle w:val="TOC2"/>
        <w:tabs>
          <w:tab w:val="right" w:leader="dot" w:pos="8306"/>
        </w:tabs>
      </w:pPr>
      <w:hyperlink w:anchor="_Toc12198" w:history="1">
        <w:r>
          <w:rPr>
            <w:rFonts w:ascii="仿宋" w:eastAsia="仿宋" w:hAnsi="仿宋" w:cs="仿宋" w:hint="eastAsia"/>
            <w:lang w:eastAsia="zh-CN"/>
          </w:rPr>
          <w:t>(五)、节电设备项目背景</w:t>
        </w:r>
        <w:r>
          <w:tab/>
        </w:r>
        <w:r>
          <w:fldChar w:fldCharType="begin"/>
        </w:r>
        <w:r>
          <w:instrText xml:space="preserve"> PAGEREF _Toc12198 \h </w:instrText>
        </w:r>
        <w:r>
          <w:fldChar w:fldCharType="separate"/>
        </w:r>
        <w:r>
          <w:t>12</w:t>
        </w:r>
        <w:r>
          <w:fldChar w:fldCharType="end"/>
        </w:r>
      </w:hyperlink>
    </w:p>
    <w:p>
      <w:pPr>
        <w:pStyle w:val="TOC1"/>
        <w:tabs>
          <w:tab w:val="right" w:leader="dot" w:pos="8306"/>
        </w:tabs>
      </w:pPr>
      <w:hyperlink w:anchor="_Toc8415" w:history="1">
        <w:r>
          <w:rPr>
            <w:rFonts w:ascii="仿宋" w:eastAsia="仿宋" w:hAnsi="仿宋" w:cs="仿宋" w:hint="eastAsia"/>
            <w:lang w:eastAsia="zh-CN"/>
          </w:rPr>
          <w:t>三、节电设备项目危机管理</w:t>
        </w:r>
        <w:r>
          <w:tab/>
        </w:r>
        <w:r>
          <w:fldChar w:fldCharType="begin"/>
        </w:r>
        <w:r>
          <w:instrText xml:space="preserve"> PAGEREF _Toc8415 \h </w:instrText>
        </w:r>
        <w:r>
          <w:fldChar w:fldCharType="separate"/>
        </w:r>
        <w:r>
          <w:t>13</w:t>
        </w:r>
        <w:r>
          <w:fldChar w:fldCharType="end"/>
        </w:r>
      </w:hyperlink>
    </w:p>
    <w:p>
      <w:pPr>
        <w:pStyle w:val="TOC2"/>
        <w:tabs>
          <w:tab w:val="right" w:leader="dot" w:pos="8306"/>
        </w:tabs>
      </w:pPr>
      <w:hyperlink w:anchor="_Toc28475" w:history="1">
        <w:r>
          <w:rPr>
            <w:rFonts w:ascii="仿宋" w:eastAsia="仿宋" w:hAnsi="仿宋" w:cs="仿宋" w:hint="eastAsia"/>
            <w:lang w:eastAsia="zh-CN"/>
          </w:rPr>
          <w:t>(一)、危机预警与识别</w:t>
        </w:r>
        <w:r>
          <w:tab/>
        </w:r>
        <w:r>
          <w:fldChar w:fldCharType="begin"/>
        </w:r>
        <w:r>
          <w:instrText xml:space="preserve"> PAGEREF _Toc28475 \h </w:instrText>
        </w:r>
        <w:r>
          <w:fldChar w:fldCharType="separate"/>
        </w:r>
        <w:r>
          <w:t>13</w:t>
        </w:r>
        <w:r>
          <w:fldChar w:fldCharType="end"/>
        </w:r>
      </w:hyperlink>
    </w:p>
    <w:p>
      <w:pPr>
        <w:pStyle w:val="TOC2"/>
        <w:tabs>
          <w:tab w:val="right" w:leader="dot" w:pos="8306"/>
        </w:tabs>
      </w:pPr>
      <w:hyperlink w:anchor="_Toc32579" w:history="1">
        <w:r>
          <w:rPr>
            <w:rFonts w:ascii="仿宋" w:eastAsia="仿宋" w:hAnsi="仿宋" w:cs="仿宋" w:hint="eastAsia"/>
            <w:lang w:eastAsia="zh-CN"/>
          </w:rPr>
          <w:t>(二)、危机应对与恢复</w:t>
        </w:r>
        <w:r>
          <w:tab/>
        </w:r>
        <w:r>
          <w:fldChar w:fldCharType="begin"/>
        </w:r>
        <w:r>
          <w:instrText xml:space="preserve"> PAGEREF _Toc32579 \h </w:instrText>
        </w:r>
        <w:r>
          <w:fldChar w:fldCharType="separate"/>
        </w:r>
        <w:r>
          <w:t>14</w:t>
        </w:r>
        <w:r>
          <w:fldChar w:fldCharType="end"/>
        </w:r>
      </w:hyperlink>
    </w:p>
    <w:p>
      <w:pPr>
        <w:pStyle w:val="TOC1"/>
        <w:tabs>
          <w:tab w:val="right" w:leader="dot" w:pos="8306"/>
        </w:tabs>
      </w:pPr>
      <w:hyperlink w:anchor="_Toc31301" w:history="1">
        <w:r>
          <w:rPr>
            <w:rFonts w:ascii="仿宋" w:eastAsia="仿宋" w:hAnsi="仿宋" w:cs="仿宋" w:hint="eastAsia"/>
            <w:lang w:eastAsia="zh-CN"/>
          </w:rPr>
          <w:t>四、市场分析、调研</w:t>
        </w:r>
        <w:r>
          <w:tab/>
        </w:r>
        <w:r>
          <w:fldChar w:fldCharType="begin"/>
        </w:r>
        <w:r>
          <w:instrText xml:space="preserve"> PAGEREF _Toc31301 \h </w:instrText>
        </w:r>
        <w:r>
          <w:fldChar w:fldCharType="separate"/>
        </w:r>
        <w:r>
          <w:t>15</w:t>
        </w:r>
        <w:r>
          <w:fldChar w:fldCharType="end"/>
        </w:r>
      </w:hyperlink>
    </w:p>
    <w:p>
      <w:pPr>
        <w:pStyle w:val="TOC2"/>
        <w:tabs>
          <w:tab w:val="right" w:leader="dot" w:pos="8306"/>
        </w:tabs>
      </w:pPr>
      <w:hyperlink w:anchor="_Toc29342" w:history="1">
        <w:r>
          <w:rPr>
            <w:rFonts w:ascii="仿宋" w:eastAsia="仿宋" w:hAnsi="仿宋" w:cs="仿宋" w:hint="eastAsia"/>
            <w:lang w:eastAsia="zh-CN"/>
          </w:rPr>
          <w:t>(一)、节电设备行业分析</w:t>
        </w:r>
        <w:r>
          <w:tab/>
        </w:r>
        <w:r>
          <w:fldChar w:fldCharType="begin"/>
        </w:r>
        <w:r>
          <w:instrText xml:space="preserve"> PAGEREF _Toc29342 \h </w:instrText>
        </w:r>
        <w:r>
          <w:fldChar w:fldCharType="separate"/>
        </w:r>
        <w:r>
          <w:t>15</w:t>
        </w:r>
        <w:r>
          <w:fldChar w:fldCharType="end"/>
        </w:r>
      </w:hyperlink>
    </w:p>
    <w:p>
      <w:pPr>
        <w:pStyle w:val="TOC2"/>
        <w:tabs>
          <w:tab w:val="right" w:leader="dot" w:pos="8306"/>
        </w:tabs>
      </w:pPr>
      <w:hyperlink w:anchor="_Toc19813" w:history="1">
        <w:r>
          <w:rPr>
            <w:rFonts w:ascii="仿宋" w:eastAsia="仿宋" w:hAnsi="仿宋" w:cs="仿宋" w:hint="eastAsia"/>
            <w:lang w:eastAsia="zh-CN"/>
          </w:rPr>
          <w:t>(二)、节电设备市场分析预测</w:t>
        </w:r>
        <w:r>
          <w:tab/>
        </w:r>
        <w:r>
          <w:fldChar w:fldCharType="begin"/>
        </w:r>
        <w:r>
          <w:instrText xml:space="preserve"> PAGEREF _Toc19813 \h </w:instrText>
        </w:r>
        <w:r>
          <w:fldChar w:fldCharType="separate"/>
        </w:r>
        <w:r>
          <w:t>16</w:t>
        </w:r>
        <w:r>
          <w:fldChar w:fldCharType="end"/>
        </w:r>
      </w:hyperlink>
    </w:p>
    <w:p>
      <w:pPr>
        <w:pStyle w:val="TOC1"/>
        <w:tabs>
          <w:tab w:val="right" w:leader="dot" w:pos="8306"/>
        </w:tabs>
      </w:pPr>
      <w:hyperlink w:anchor="_Toc12747" w:history="1">
        <w:r>
          <w:rPr>
            <w:rFonts w:ascii="仿宋" w:eastAsia="仿宋" w:hAnsi="仿宋" w:cs="仿宋" w:hint="eastAsia"/>
            <w:lang w:eastAsia="zh-CN"/>
          </w:rPr>
          <w:t>五、产品规划分析</w:t>
        </w:r>
        <w:r>
          <w:tab/>
        </w:r>
        <w:r>
          <w:fldChar w:fldCharType="begin"/>
        </w:r>
        <w:r>
          <w:instrText xml:space="preserve"> PAGEREF _Toc12747 \h </w:instrText>
        </w:r>
        <w:r>
          <w:fldChar w:fldCharType="separate"/>
        </w:r>
        <w:r>
          <w:t>17</w:t>
        </w:r>
        <w:r>
          <w:fldChar w:fldCharType="end"/>
        </w:r>
      </w:hyperlink>
    </w:p>
    <w:p>
      <w:pPr>
        <w:pStyle w:val="TOC2"/>
        <w:tabs>
          <w:tab w:val="right" w:leader="dot" w:pos="8306"/>
        </w:tabs>
      </w:pPr>
      <w:hyperlink w:anchor="_Toc9693" w:history="1">
        <w:r>
          <w:rPr>
            <w:rFonts w:ascii="仿宋" w:eastAsia="仿宋" w:hAnsi="仿宋" w:cs="仿宋" w:hint="eastAsia"/>
            <w:lang w:eastAsia="zh-CN"/>
          </w:rPr>
          <w:t>(一)、产品规划</w:t>
        </w:r>
        <w:r>
          <w:tab/>
        </w:r>
        <w:r>
          <w:fldChar w:fldCharType="begin"/>
        </w:r>
        <w:r>
          <w:instrText xml:space="preserve"> PAGEREF _Toc9693 \h </w:instrText>
        </w:r>
        <w:r>
          <w:fldChar w:fldCharType="separate"/>
        </w:r>
        <w:r>
          <w:t>17</w:t>
        </w:r>
        <w:r>
          <w:fldChar w:fldCharType="end"/>
        </w:r>
      </w:hyperlink>
    </w:p>
    <w:p>
      <w:pPr>
        <w:pStyle w:val="TOC2"/>
        <w:tabs>
          <w:tab w:val="right" w:leader="dot" w:pos="8306"/>
        </w:tabs>
      </w:pPr>
      <w:hyperlink w:anchor="_Toc10121" w:history="1">
        <w:r>
          <w:rPr>
            <w:rFonts w:ascii="仿宋" w:eastAsia="仿宋" w:hAnsi="仿宋" w:cs="仿宋" w:hint="eastAsia"/>
            <w:lang w:eastAsia="zh-CN"/>
          </w:rPr>
          <w:t>(二)、建设规模</w:t>
        </w:r>
        <w:r>
          <w:tab/>
        </w:r>
        <w:r>
          <w:fldChar w:fldCharType="begin"/>
        </w:r>
        <w:r>
          <w:instrText xml:space="preserve"> PAGEREF _Toc10121 \h </w:instrText>
        </w:r>
        <w:r>
          <w:fldChar w:fldCharType="separate"/>
        </w:r>
        <w:r>
          <w:t>17</w:t>
        </w:r>
        <w:r>
          <w:fldChar w:fldCharType="end"/>
        </w:r>
      </w:hyperlink>
    </w:p>
    <w:p>
      <w:pPr>
        <w:pStyle w:val="TOC1"/>
        <w:tabs>
          <w:tab w:val="right" w:leader="dot" w:pos="8306"/>
        </w:tabs>
      </w:pPr>
      <w:hyperlink w:anchor="_Toc973" w:history="1">
        <w:r>
          <w:rPr>
            <w:rFonts w:ascii="仿宋" w:eastAsia="仿宋" w:hAnsi="仿宋" w:cs="仿宋" w:hint="eastAsia"/>
            <w:lang w:eastAsia="zh-CN"/>
          </w:rPr>
          <w:t>六、节电设备项目可持续发展</w:t>
        </w:r>
        <w:r>
          <w:tab/>
        </w:r>
        <w:r>
          <w:fldChar w:fldCharType="begin"/>
        </w:r>
        <w:r>
          <w:instrText xml:space="preserve"> PAGEREF _Toc973 \h </w:instrText>
        </w:r>
        <w:r>
          <w:fldChar w:fldCharType="separate"/>
        </w:r>
        <w:r>
          <w:t>19</w:t>
        </w:r>
        <w:r>
          <w:fldChar w:fldCharType="end"/>
        </w:r>
      </w:hyperlink>
    </w:p>
    <w:p>
      <w:pPr>
        <w:pStyle w:val="TOC2"/>
        <w:tabs>
          <w:tab w:val="right" w:leader="dot" w:pos="8306"/>
        </w:tabs>
      </w:pPr>
      <w:hyperlink w:anchor="_Toc6740" w:history="1">
        <w:r>
          <w:rPr>
            <w:rFonts w:ascii="仿宋" w:eastAsia="仿宋" w:hAnsi="仿宋" w:cs="仿宋" w:hint="eastAsia"/>
            <w:lang w:eastAsia="zh-CN"/>
          </w:rPr>
          <w:t>(一)、可持续战略与实践</w:t>
        </w:r>
        <w:r>
          <w:tab/>
        </w:r>
        <w:r>
          <w:fldChar w:fldCharType="begin"/>
        </w:r>
        <w:r>
          <w:instrText xml:space="preserve"> PAGEREF _Toc6740 \h </w:instrText>
        </w:r>
        <w:r>
          <w:fldChar w:fldCharType="separate"/>
        </w:r>
        <w:r>
          <w:t>19</w:t>
        </w:r>
        <w:r>
          <w:fldChar w:fldCharType="end"/>
        </w:r>
      </w:hyperlink>
    </w:p>
    <w:p>
      <w:pPr>
        <w:pStyle w:val="TOC2"/>
        <w:tabs>
          <w:tab w:val="right" w:leader="dot" w:pos="8306"/>
        </w:tabs>
      </w:pPr>
      <w:hyperlink w:anchor="_Toc10041" w:history="1">
        <w:r>
          <w:rPr>
            <w:rFonts w:ascii="仿宋" w:eastAsia="仿宋" w:hAnsi="仿宋" w:cs="仿宋" w:hint="eastAsia"/>
            <w:lang w:eastAsia="zh-CN"/>
          </w:rPr>
          <w:t>(二)、环保与社会责任</w:t>
        </w:r>
        <w:r>
          <w:tab/>
        </w:r>
        <w:r>
          <w:fldChar w:fldCharType="begin"/>
        </w:r>
        <w:r>
          <w:instrText xml:space="preserve"> PAGEREF _Toc10041 \h </w:instrText>
        </w:r>
        <w:r>
          <w:fldChar w:fldCharType="separate"/>
        </w:r>
        <w:r>
          <w:t>19</w:t>
        </w:r>
        <w:r>
          <w:fldChar w:fldCharType="end"/>
        </w:r>
      </w:hyperlink>
    </w:p>
    <w:p>
      <w:pPr>
        <w:pStyle w:val="TOC1"/>
        <w:tabs>
          <w:tab w:val="right" w:leader="dot" w:pos="8306"/>
        </w:tabs>
      </w:pPr>
      <w:hyperlink w:anchor="_Toc22475" w:history="1">
        <w:r>
          <w:rPr>
            <w:rFonts w:ascii="仿宋" w:eastAsia="仿宋" w:hAnsi="仿宋" w:cs="仿宋" w:hint="eastAsia"/>
            <w:lang w:eastAsia="zh-CN"/>
          </w:rPr>
          <w:t>七、节电设备项目计划安排</w:t>
        </w:r>
        <w:r>
          <w:tab/>
        </w:r>
        <w:r>
          <w:fldChar w:fldCharType="begin"/>
        </w:r>
        <w:r>
          <w:instrText xml:space="preserve"> PAGEREF _Toc22475 \h </w:instrText>
        </w:r>
        <w:r>
          <w:fldChar w:fldCharType="separate"/>
        </w:r>
        <w:r>
          <w:t>20</w:t>
        </w:r>
        <w:r>
          <w:fldChar w:fldCharType="end"/>
        </w:r>
      </w:hyperlink>
    </w:p>
    <w:p>
      <w:pPr>
        <w:pStyle w:val="TOC2"/>
        <w:tabs>
          <w:tab w:val="right" w:leader="dot" w:pos="8306"/>
        </w:tabs>
      </w:pPr>
      <w:hyperlink w:anchor="_Toc9796" w:history="1">
        <w:r>
          <w:rPr>
            <w:rFonts w:ascii="仿宋" w:eastAsia="仿宋" w:hAnsi="仿宋" w:cs="仿宋" w:hint="eastAsia"/>
            <w:lang w:eastAsia="zh-CN"/>
          </w:rPr>
          <w:t>(一)、建设周期</w:t>
        </w:r>
        <w:r>
          <w:tab/>
        </w:r>
        <w:r>
          <w:fldChar w:fldCharType="begin"/>
        </w:r>
        <w:r>
          <w:instrText xml:space="preserve"> PAGEREF _Toc9796 \h </w:instrText>
        </w:r>
        <w:r>
          <w:fldChar w:fldCharType="separate"/>
        </w:r>
        <w:r>
          <w:t>20</w:t>
        </w:r>
        <w:r>
          <w:fldChar w:fldCharType="end"/>
        </w:r>
      </w:hyperlink>
    </w:p>
    <w:p>
      <w:pPr>
        <w:pStyle w:val="TOC2"/>
        <w:tabs>
          <w:tab w:val="right" w:leader="dot" w:pos="8306"/>
        </w:tabs>
      </w:pPr>
      <w:hyperlink w:anchor="_Toc10368" w:history="1">
        <w:r>
          <w:rPr>
            <w:rFonts w:ascii="仿宋" w:eastAsia="仿宋" w:hAnsi="仿宋" w:cs="仿宋" w:hint="eastAsia"/>
            <w:lang w:eastAsia="zh-CN"/>
          </w:rPr>
          <w:t>(二)、建设进度</w:t>
        </w:r>
        <w:r>
          <w:tab/>
        </w:r>
        <w:r>
          <w:fldChar w:fldCharType="begin"/>
        </w:r>
        <w:r>
          <w:instrText xml:space="preserve"> PAGEREF _Toc10368 \h </w:instrText>
        </w:r>
        <w:r>
          <w:fldChar w:fldCharType="separate"/>
        </w:r>
        <w:r>
          <w:t>21</w:t>
        </w:r>
        <w:r>
          <w:fldChar w:fldCharType="end"/>
        </w:r>
      </w:hyperlink>
    </w:p>
    <w:p>
      <w:pPr>
        <w:pStyle w:val="TOC2"/>
        <w:tabs>
          <w:tab w:val="right" w:leader="dot" w:pos="8306"/>
        </w:tabs>
      </w:pPr>
      <w:hyperlink w:anchor="_Toc28230" w:history="1">
        <w:r>
          <w:rPr>
            <w:rFonts w:ascii="仿宋" w:eastAsia="仿宋" w:hAnsi="仿宋" w:cs="仿宋" w:hint="eastAsia"/>
            <w:lang w:eastAsia="zh-CN"/>
          </w:rPr>
          <w:t>(三)、进度安排注意事项</w:t>
        </w:r>
        <w:r>
          <w:tab/>
        </w:r>
        <w:r>
          <w:fldChar w:fldCharType="begin"/>
        </w:r>
        <w:r>
          <w:instrText xml:space="preserve"> PAGEREF _Toc28230 \h </w:instrText>
        </w:r>
        <w:r>
          <w:fldChar w:fldCharType="separate"/>
        </w:r>
        <w:r>
          <w:t>22</w:t>
        </w:r>
        <w:r>
          <w:fldChar w:fldCharType="end"/>
        </w:r>
      </w:hyperlink>
    </w:p>
    <w:p>
      <w:pPr>
        <w:pStyle w:val="TOC2"/>
        <w:tabs>
          <w:tab w:val="right" w:leader="dot" w:pos="8306"/>
        </w:tabs>
      </w:pPr>
      <w:hyperlink w:anchor="_Toc14128" w:history="1">
        <w:r>
          <w:rPr>
            <w:rFonts w:ascii="仿宋" w:eastAsia="仿宋" w:hAnsi="仿宋" w:cs="仿宋" w:hint="eastAsia"/>
            <w:lang w:eastAsia="zh-CN"/>
          </w:rPr>
          <w:t>(四)、人力资源配置</w:t>
        </w:r>
        <w:r>
          <w:tab/>
        </w:r>
        <w:r>
          <w:fldChar w:fldCharType="begin"/>
        </w:r>
        <w:r>
          <w:instrText xml:space="preserve"> PAGEREF _Toc14128 \h </w:instrText>
        </w:r>
        <w:r>
          <w:fldChar w:fldCharType="separate"/>
        </w:r>
        <w:r>
          <w:t>24</w:t>
        </w:r>
        <w:r>
          <w:fldChar w:fldCharType="end"/>
        </w:r>
      </w:hyperlink>
    </w:p>
    <w:p>
      <w:pPr>
        <w:pStyle w:val="TOC1"/>
        <w:tabs>
          <w:tab w:val="right" w:leader="dot" w:pos="8306"/>
        </w:tabs>
      </w:pPr>
      <w:hyperlink w:anchor="_Toc20145" w:history="1">
        <w:r>
          <w:rPr>
            <w:rFonts w:ascii="仿宋" w:eastAsia="仿宋" w:hAnsi="仿宋" w:cs="仿宋" w:hint="eastAsia"/>
            <w:lang w:eastAsia="zh-CN"/>
          </w:rPr>
          <w:t>八、生产安全保护</w:t>
        </w:r>
        <w:r>
          <w:tab/>
        </w:r>
        <w:r>
          <w:fldChar w:fldCharType="begin"/>
        </w:r>
        <w:r>
          <w:instrText xml:space="preserve"> PAGEREF _Toc20145 \h </w:instrText>
        </w:r>
        <w:r>
          <w:fldChar w:fldCharType="separate"/>
        </w:r>
        <w:r>
          <w:t>24</w:t>
        </w:r>
        <w:r>
          <w:fldChar w:fldCharType="end"/>
        </w:r>
      </w:hyperlink>
    </w:p>
    <w:p>
      <w:pPr>
        <w:pStyle w:val="TOC2"/>
        <w:tabs>
          <w:tab w:val="right" w:leader="dot" w:pos="8306"/>
        </w:tabs>
      </w:pPr>
      <w:hyperlink w:anchor="_Toc11941" w:history="1">
        <w:r>
          <w:rPr>
            <w:rFonts w:ascii="仿宋" w:eastAsia="仿宋" w:hAnsi="仿宋" w:cs="仿宋" w:hint="eastAsia"/>
            <w:lang w:eastAsia="zh-CN"/>
          </w:rPr>
          <w:t>(一)、消防安全</w:t>
        </w:r>
        <w:r>
          <w:tab/>
        </w:r>
        <w:r>
          <w:fldChar w:fldCharType="begin"/>
        </w:r>
        <w:r>
          <w:instrText xml:space="preserve"> PAGEREF _Toc11941 \h </w:instrText>
        </w:r>
        <w:r>
          <w:fldChar w:fldCharType="separate"/>
        </w:r>
        <w:r>
          <w:t>24</w:t>
        </w:r>
        <w:r>
          <w:fldChar w:fldCharType="end"/>
        </w:r>
      </w:hyperlink>
    </w:p>
    <w:p>
      <w:pPr>
        <w:pStyle w:val="TOC2"/>
        <w:tabs>
          <w:tab w:val="right" w:leader="dot" w:pos="8306"/>
        </w:tabs>
      </w:pPr>
      <w:hyperlink w:anchor="_Toc25555" w:history="1">
        <w:r>
          <w:rPr>
            <w:rFonts w:ascii="仿宋" w:eastAsia="仿宋" w:hAnsi="仿宋" w:cs="仿宋" w:hint="eastAsia"/>
            <w:lang w:eastAsia="zh-CN"/>
          </w:rPr>
          <w:t>(二)、防火防爆总图布置措施</w:t>
        </w:r>
        <w:r>
          <w:tab/>
        </w:r>
        <w:r>
          <w:fldChar w:fldCharType="begin"/>
        </w:r>
        <w:r>
          <w:instrText xml:space="preserve"> PAGEREF _Toc25555 \h </w:instrText>
        </w:r>
        <w:r>
          <w:fldChar w:fldCharType="separate"/>
        </w:r>
        <w:r>
          <w:t>26</w:t>
        </w:r>
        <w:r>
          <w:fldChar w:fldCharType="end"/>
        </w:r>
      </w:hyperlink>
    </w:p>
    <w:p>
      <w:pPr>
        <w:pStyle w:val="TOC2"/>
        <w:tabs>
          <w:tab w:val="right" w:leader="dot" w:pos="8306"/>
        </w:tabs>
      </w:pPr>
      <w:hyperlink w:anchor="_Toc11227" w:history="1">
        <w:r>
          <w:rPr>
            <w:rFonts w:ascii="仿宋" w:eastAsia="仿宋" w:hAnsi="仿宋" w:cs="仿宋" w:hint="eastAsia"/>
            <w:lang w:eastAsia="zh-CN"/>
          </w:rPr>
          <w:t>(三)、自然灾害防范措施</w:t>
        </w:r>
        <w:r>
          <w:tab/>
        </w:r>
        <w:r>
          <w:fldChar w:fldCharType="begin"/>
        </w:r>
        <w:r>
          <w:instrText xml:space="preserve"> PAGEREF _Toc11227 \h </w:instrText>
        </w:r>
        <w:r>
          <w:fldChar w:fldCharType="separate"/>
        </w:r>
        <w:r>
          <w:t>27</w:t>
        </w:r>
        <w:r>
          <w:fldChar w:fldCharType="end"/>
        </w:r>
      </w:hyperlink>
    </w:p>
    <w:p>
      <w:pPr>
        <w:pStyle w:val="TOC2"/>
        <w:tabs>
          <w:tab w:val="right" w:leader="dot" w:pos="8306"/>
        </w:tabs>
      </w:pPr>
      <w:hyperlink w:anchor="_Toc10491" w:history="1">
        <w:r>
          <w:rPr>
            <w:rFonts w:ascii="仿宋" w:eastAsia="仿宋" w:hAnsi="仿宋" w:cs="仿宋" w:hint="eastAsia"/>
            <w:lang w:eastAsia="zh-CN"/>
          </w:rPr>
          <w:t>(四)、安全色及安全标志使用要求</w:t>
        </w:r>
        <w:r>
          <w:tab/>
        </w:r>
        <w:r>
          <w:fldChar w:fldCharType="begin"/>
        </w:r>
        <w:r>
          <w:instrText xml:space="preserve"> PAGEREF _Toc10491 \h </w:instrText>
        </w:r>
        <w:r>
          <w:fldChar w:fldCharType="separate"/>
        </w:r>
        <w:r>
          <w:t>28</w:t>
        </w:r>
        <w:r>
          <w:fldChar w:fldCharType="end"/>
        </w:r>
      </w:hyperlink>
    </w:p>
    <w:p>
      <w:pPr>
        <w:pStyle w:val="TOC2"/>
        <w:tabs>
          <w:tab w:val="right" w:leader="dot" w:pos="8306"/>
        </w:tabs>
      </w:pPr>
      <w:hyperlink w:anchor="_Toc20000" w:history="1">
        <w:r>
          <w:rPr>
            <w:rFonts w:ascii="仿宋" w:eastAsia="仿宋" w:hAnsi="仿宋" w:cs="仿宋" w:hint="eastAsia"/>
            <w:lang w:eastAsia="zh-CN"/>
          </w:rPr>
          <w:t>(五)、防尘防毒措施</w:t>
        </w:r>
        <w:r>
          <w:tab/>
        </w:r>
        <w:r>
          <w:fldChar w:fldCharType="begin"/>
        </w:r>
        <w:r>
          <w:instrText xml:space="preserve"> PAGEREF _Toc20000 \h </w:instrText>
        </w:r>
        <w:r>
          <w:fldChar w:fldCharType="separate"/>
        </w:r>
        <w:r>
          <w:t>29</w:t>
        </w:r>
        <w:r>
          <w:fldChar w:fldCharType="end"/>
        </w:r>
      </w:hyperlink>
    </w:p>
    <w:p>
      <w:pPr>
        <w:pStyle w:val="TOC2"/>
        <w:tabs>
          <w:tab w:val="right" w:leader="dot" w:pos="8306"/>
        </w:tabs>
      </w:pPr>
      <w:hyperlink w:anchor="_Toc29845" w:history="1">
        <w:r>
          <w:rPr>
            <w:rFonts w:ascii="仿宋" w:eastAsia="仿宋" w:hAnsi="仿宋" w:cs="仿宋" w:hint="eastAsia"/>
            <w:lang w:eastAsia="zh-CN"/>
          </w:rPr>
          <w:t>(六)、防静电、触电防护及防雷措施</w:t>
        </w:r>
        <w:r>
          <w:tab/>
        </w:r>
        <w:r>
          <w:fldChar w:fldCharType="begin"/>
        </w:r>
        <w:r>
          <w:instrText xml:space="preserve"> PAGEREF _Toc29845 \h </w:instrText>
        </w:r>
        <w:r>
          <w:fldChar w:fldCharType="separate"/>
        </w:r>
        <w:r>
          <w:t>29</w:t>
        </w:r>
        <w:r>
          <w:fldChar w:fldCharType="end"/>
        </w:r>
      </w:hyperlink>
    </w:p>
    <w:p>
      <w:pPr>
        <w:pStyle w:val="TOC2"/>
        <w:tabs>
          <w:tab w:val="right" w:leader="dot" w:pos="8306"/>
        </w:tabs>
      </w:pPr>
      <w:hyperlink w:anchor="_Toc15675" w:history="1">
        <w:r>
          <w:rPr>
            <w:rFonts w:ascii="仿宋" w:eastAsia="仿宋" w:hAnsi="仿宋" w:cs="仿宋" w:hint="eastAsia"/>
            <w:lang w:eastAsia="zh-CN"/>
          </w:rPr>
          <w:t>(七)、机械设备安全保障措施</w:t>
        </w:r>
        <w:r>
          <w:tab/>
        </w:r>
        <w:r>
          <w:fldChar w:fldCharType="begin"/>
        </w:r>
        <w:r>
          <w:instrText xml:space="preserve"> PAGEREF _Toc15675 \h </w:instrText>
        </w:r>
        <w:r>
          <w:fldChar w:fldCharType="separate"/>
        </w:r>
        <w:r>
          <w:t>31</w:t>
        </w:r>
        <w:r>
          <w:fldChar w:fldCharType="end"/>
        </w:r>
      </w:hyperlink>
    </w:p>
    <w:p>
      <w:pPr>
        <w:pStyle w:val="TOC1"/>
        <w:tabs>
          <w:tab w:val="right" w:leader="dot" w:pos="8306"/>
        </w:tabs>
      </w:pPr>
      <w:hyperlink w:anchor="_Toc30249" w:history="1">
        <w:r>
          <w:rPr>
            <w:rFonts w:ascii="仿宋" w:eastAsia="仿宋" w:hAnsi="仿宋" w:cs="仿宋" w:hint="eastAsia"/>
            <w:lang w:eastAsia="zh-CN"/>
          </w:rPr>
          <w:t>九、节电设备项目财务管理</w:t>
        </w:r>
        <w:r>
          <w:tab/>
        </w:r>
        <w:r>
          <w:fldChar w:fldCharType="begin"/>
        </w:r>
        <w:r>
          <w:instrText xml:space="preserve"> PAGEREF _Toc30249 \h </w:instrText>
        </w:r>
        <w:r>
          <w:fldChar w:fldCharType="separate"/>
        </w:r>
        <w:r>
          <w:t>32</w:t>
        </w:r>
        <w:r>
          <w:fldChar w:fldCharType="end"/>
        </w:r>
      </w:hyperlink>
    </w:p>
    <w:p>
      <w:pPr>
        <w:pStyle w:val="TOC2"/>
        <w:tabs>
          <w:tab w:val="right" w:leader="dot" w:pos="8306"/>
        </w:tabs>
      </w:pPr>
      <w:hyperlink w:anchor="_Toc32236" w:history="1">
        <w:r>
          <w:rPr>
            <w:rFonts w:ascii="仿宋" w:eastAsia="仿宋" w:hAnsi="仿宋" w:cs="仿宋" w:hint="eastAsia"/>
            <w:lang w:eastAsia="zh-CN"/>
          </w:rPr>
          <w:t>(一)、资金需求大</w:t>
        </w:r>
        <w:r>
          <w:tab/>
        </w:r>
        <w:r>
          <w:fldChar w:fldCharType="begin"/>
        </w:r>
        <w:r>
          <w:instrText xml:space="preserve"> PAGEREF _Toc32236 \h </w:instrText>
        </w:r>
        <w:r>
          <w:fldChar w:fldCharType="separate"/>
        </w:r>
        <w:r>
          <w:t>32</w:t>
        </w:r>
        <w:r>
          <w:fldChar w:fldCharType="end"/>
        </w:r>
      </w:hyperlink>
    </w:p>
    <w:p>
      <w:pPr>
        <w:pStyle w:val="TOC2"/>
        <w:tabs>
          <w:tab w:val="right" w:leader="dot" w:pos="8306"/>
        </w:tabs>
      </w:pPr>
      <w:hyperlink w:anchor="_Toc19822" w:history="1">
        <w:r>
          <w:rPr>
            <w:rFonts w:ascii="仿宋" w:eastAsia="仿宋" w:hAnsi="仿宋" w:cs="仿宋" w:hint="eastAsia"/>
            <w:lang w:eastAsia="zh-CN"/>
          </w:rPr>
          <w:t>(二)、研发周期长</w:t>
        </w:r>
        <w:r>
          <w:tab/>
        </w:r>
        <w:r>
          <w:fldChar w:fldCharType="begin"/>
        </w:r>
        <w:r>
          <w:instrText xml:space="preserve"> PAGEREF _Toc19822 \h </w:instrText>
        </w:r>
        <w:r>
          <w:fldChar w:fldCharType="separate"/>
        </w:r>
        <w:r>
          <w:t>33</w:t>
        </w:r>
        <w:r>
          <w:fldChar w:fldCharType="end"/>
        </w:r>
      </w:hyperlink>
    </w:p>
    <w:p>
      <w:pPr>
        <w:pStyle w:val="TOC2"/>
        <w:tabs>
          <w:tab w:val="right" w:leader="dot" w:pos="8306"/>
        </w:tabs>
      </w:pPr>
      <w:hyperlink w:anchor="_Toc19144" w:history="1">
        <w:r>
          <w:rPr>
            <w:rFonts w:ascii="仿宋" w:eastAsia="仿宋" w:hAnsi="仿宋" w:cs="仿宋" w:hint="eastAsia"/>
            <w:lang w:eastAsia="zh-CN"/>
          </w:rPr>
          <w:t>(三)、市场风险大</w:t>
        </w:r>
        <w:r>
          <w:tab/>
        </w:r>
        <w:r>
          <w:fldChar w:fldCharType="begin"/>
        </w:r>
        <w:r>
          <w:instrText xml:space="preserve"> PAGEREF _Toc19144 \h </w:instrText>
        </w:r>
        <w:r>
          <w:fldChar w:fldCharType="separate"/>
        </w:r>
        <w:r>
          <w:t>34</w:t>
        </w:r>
        <w:r>
          <w:fldChar w:fldCharType="end"/>
        </w:r>
      </w:hyperlink>
    </w:p>
    <w:p>
      <w:pPr>
        <w:pStyle w:val="TOC2"/>
        <w:tabs>
          <w:tab w:val="right" w:leader="dot" w:pos="8306"/>
        </w:tabs>
      </w:pPr>
      <w:hyperlink w:anchor="_Toc24435" w:history="1">
        <w:r>
          <w:rPr>
            <w:rFonts w:ascii="仿宋" w:eastAsia="仿宋" w:hAnsi="仿宋" w:cs="仿宋" w:hint="eastAsia"/>
            <w:lang w:eastAsia="zh-CN"/>
          </w:rPr>
          <w:t>(四)、利润率高</w:t>
        </w:r>
        <w:r>
          <w:tab/>
        </w:r>
        <w:r>
          <w:fldChar w:fldCharType="begin"/>
        </w:r>
        <w:r>
          <w:instrText xml:space="preserve"> PAGEREF _Toc24435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02" w:history="1">
        <w:r>
          <w:rPr>
            <w:rFonts w:ascii="仿宋" w:eastAsia="仿宋" w:hAnsi="仿宋" w:cs="仿宋" w:hint="eastAsia"/>
            <w:lang w:eastAsia="zh-CN"/>
          </w:rPr>
          <w:t>十、节电设备项目社会影响</w:t>
        </w:r>
        <w:r>
          <w:tab/>
        </w:r>
        <w:r>
          <w:fldChar w:fldCharType="begin"/>
        </w:r>
        <w:r>
          <w:instrText xml:space="preserve"> PAGEREF _Toc11502 \h </w:instrText>
        </w:r>
        <w:r>
          <w:fldChar w:fldCharType="separate"/>
        </w:r>
        <w:r>
          <w:t>39</w:t>
        </w:r>
        <w:r>
          <w:fldChar w:fldCharType="end"/>
        </w:r>
      </w:hyperlink>
    </w:p>
    <w:p>
      <w:pPr>
        <w:pStyle w:val="TOC2"/>
        <w:tabs>
          <w:tab w:val="right" w:leader="dot" w:pos="8306"/>
        </w:tabs>
      </w:pPr>
      <w:hyperlink w:anchor="_Toc23993" w:history="1">
        <w:r>
          <w:rPr>
            <w:rFonts w:ascii="仿宋" w:eastAsia="仿宋" w:hAnsi="仿宋" w:cs="仿宋" w:hint="eastAsia"/>
            <w:lang w:eastAsia="zh-CN"/>
          </w:rPr>
          <w:t>(一)、社会责任与义务</w:t>
        </w:r>
        <w:r>
          <w:tab/>
        </w:r>
        <w:r>
          <w:fldChar w:fldCharType="begin"/>
        </w:r>
        <w:r>
          <w:instrText xml:space="preserve"> PAGEREF _Toc23993 \h </w:instrText>
        </w:r>
        <w:r>
          <w:fldChar w:fldCharType="separate"/>
        </w:r>
        <w:r>
          <w:t>39</w:t>
        </w:r>
        <w:r>
          <w:fldChar w:fldCharType="end"/>
        </w:r>
      </w:hyperlink>
    </w:p>
    <w:p>
      <w:pPr>
        <w:pStyle w:val="TOC2"/>
        <w:tabs>
          <w:tab w:val="right" w:leader="dot" w:pos="8306"/>
        </w:tabs>
      </w:pPr>
      <w:hyperlink w:anchor="_Toc3213" w:history="1">
        <w:r>
          <w:rPr>
            <w:rFonts w:ascii="仿宋" w:eastAsia="仿宋" w:hAnsi="仿宋" w:cs="仿宋" w:hint="eastAsia"/>
            <w:lang w:eastAsia="zh-CN"/>
          </w:rPr>
          <w:t>(二)、社会参与与沟通</w:t>
        </w:r>
        <w:r>
          <w:tab/>
        </w:r>
        <w:r>
          <w:fldChar w:fldCharType="begin"/>
        </w:r>
        <w:r>
          <w:instrText xml:space="preserve"> PAGEREF _Toc3213 \h </w:instrText>
        </w:r>
        <w:r>
          <w:fldChar w:fldCharType="separate"/>
        </w:r>
        <w:r>
          <w:t>40</w:t>
        </w:r>
        <w:r>
          <w:fldChar w:fldCharType="end"/>
        </w:r>
      </w:hyperlink>
    </w:p>
    <w:p>
      <w:pPr>
        <w:pStyle w:val="TOC1"/>
        <w:tabs>
          <w:tab w:val="right" w:leader="dot" w:pos="8306"/>
        </w:tabs>
      </w:pPr>
      <w:hyperlink w:anchor="_Toc21923" w:history="1">
        <w:r>
          <w:rPr>
            <w:rFonts w:ascii="仿宋" w:eastAsia="仿宋" w:hAnsi="仿宋" w:cs="仿宋" w:hint="eastAsia"/>
            <w:lang w:eastAsia="zh-CN"/>
          </w:rPr>
          <w:t>十一、节电设备项目环境影响分析</w:t>
        </w:r>
        <w:r>
          <w:tab/>
        </w:r>
        <w:r>
          <w:fldChar w:fldCharType="begin"/>
        </w:r>
        <w:r>
          <w:instrText xml:space="preserve"> PAGEREF _Toc21923 \h </w:instrText>
        </w:r>
        <w:r>
          <w:fldChar w:fldCharType="separate"/>
        </w:r>
        <w:r>
          <w:t>41</w:t>
        </w:r>
        <w:r>
          <w:fldChar w:fldCharType="end"/>
        </w:r>
      </w:hyperlink>
    </w:p>
    <w:p>
      <w:pPr>
        <w:pStyle w:val="TOC2"/>
        <w:tabs>
          <w:tab w:val="right" w:leader="dot" w:pos="8306"/>
        </w:tabs>
      </w:pPr>
      <w:hyperlink w:anchor="_Toc28187" w:history="1">
        <w:r>
          <w:rPr>
            <w:rFonts w:ascii="仿宋" w:eastAsia="仿宋" w:hAnsi="仿宋" w:cs="仿宋" w:hint="eastAsia"/>
            <w:lang w:eastAsia="zh-CN"/>
          </w:rPr>
          <w:t>(一)、建设区域环境质量现状</w:t>
        </w:r>
        <w:r>
          <w:tab/>
        </w:r>
        <w:r>
          <w:fldChar w:fldCharType="begin"/>
        </w:r>
        <w:r>
          <w:instrText xml:space="preserve"> PAGEREF _Toc28187 \h </w:instrText>
        </w:r>
        <w:r>
          <w:fldChar w:fldCharType="separate"/>
        </w:r>
        <w:r>
          <w:t>41</w:t>
        </w:r>
        <w:r>
          <w:fldChar w:fldCharType="end"/>
        </w:r>
      </w:hyperlink>
    </w:p>
    <w:p>
      <w:pPr>
        <w:pStyle w:val="TOC2"/>
        <w:tabs>
          <w:tab w:val="right" w:leader="dot" w:pos="8306"/>
        </w:tabs>
      </w:pPr>
      <w:hyperlink w:anchor="_Toc11322" w:history="1">
        <w:r>
          <w:rPr>
            <w:rFonts w:ascii="仿宋" w:eastAsia="仿宋" w:hAnsi="仿宋" w:cs="仿宋" w:hint="eastAsia"/>
            <w:lang w:eastAsia="zh-CN"/>
          </w:rPr>
          <w:t>(二)、建设期环境保护</w:t>
        </w:r>
        <w:r>
          <w:tab/>
        </w:r>
        <w:r>
          <w:fldChar w:fldCharType="begin"/>
        </w:r>
        <w:r>
          <w:instrText xml:space="preserve"> PAGEREF _Toc11322 \h </w:instrText>
        </w:r>
        <w:r>
          <w:fldChar w:fldCharType="separate"/>
        </w:r>
        <w:r>
          <w:t>42</w:t>
        </w:r>
        <w:r>
          <w:fldChar w:fldCharType="end"/>
        </w:r>
      </w:hyperlink>
    </w:p>
    <w:p>
      <w:pPr>
        <w:pStyle w:val="TOC2"/>
        <w:tabs>
          <w:tab w:val="right" w:leader="dot" w:pos="8306"/>
        </w:tabs>
      </w:pPr>
      <w:hyperlink w:anchor="_Toc29500" w:history="1">
        <w:r>
          <w:rPr>
            <w:rFonts w:ascii="仿宋" w:eastAsia="仿宋" w:hAnsi="仿宋" w:cs="仿宋" w:hint="eastAsia"/>
            <w:lang w:eastAsia="zh-CN"/>
          </w:rPr>
          <w:t>(三)、运营期环境保护</w:t>
        </w:r>
        <w:r>
          <w:tab/>
        </w:r>
        <w:r>
          <w:fldChar w:fldCharType="begin"/>
        </w:r>
        <w:r>
          <w:instrText xml:space="preserve"> PAGEREF _Toc29500 \h </w:instrText>
        </w:r>
        <w:r>
          <w:fldChar w:fldCharType="separate"/>
        </w:r>
        <w:r>
          <w:t>44</w:t>
        </w:r>
        <w:r>
          <w:fldChar w:fldCharType="end"/>
        </w:r>
      </w:hyperlink>
    </w:p>
    <w:p>
      <w:pPr>
        <w:pStyle w:val="TOC2"/>
        <w:tabs>
          <w:tab w:val="right" w:leader="dot" w:pos="8306"/>
        </w:tabs>
      </w:pPr>
      <w:hyperlink w:anchor="_Toc4677" w:history="1">
        <w:r>
          <w:rPr>
            <w:rFonts w:ascii="仿宋" w:eastAsia="仿宋" w:hAnsi="仿宋" w:cs="仿宋" w:hint="eastAsia"/>
            <w:lang w:eastAsia="zh-CN"/>
          </w:rPr>
          <w:t>(四)、节电设备项目建设对区域经济的影响</w:t>
        </w:r>
        <w:r>
          <w:tab/>
        </w:r>
        <w:r>
          <w:fldChar w:fldCharType="begin"/>
        </w:r>
        <w:r>
          <w:instrText xml:space="preserve"> PAGEREF _Toc4677 \h </w:instrText>
        </w:r>
        <w:r>
          <w:fldChar w:fldCharType="separate"/>
        </w:r>
        <w:r>
          <w:t>45</w:t>
        </w:r>
        <w:r>
          <w:fldChar w:fldCharType="end"/>
        </w:r>
      </w:hyperlink>
    </w:p>
    <w:p>
      <w:pPr>
        <w:pStyle w:val="TOC2"/>
        <w:tabs>
          <w:tab w:val="right" w:leader="dot" w:pos="8306"/>
        </w:tabs>
      </w:pPr>
      <w:hyperlink w:anchor="_Toc12397" w:history="1">
        <w:r>
          <w:rPr>
            <w:rFonts w:ascii="仿宋" w:eastAsia="仿宋" w:hAnsi="仿宋" w:cs="仿宋" w:hint="eastAsia"/>
            <w:lang w:eastAsia="zh-CN"/>
          </w:rPr>
          <w:t>(五)、废弃物处理</w:t>
        </w:r>
        <w:r>
          <w:tab/>
        </w:r>
        <w:r>
          <w:fldChar w:fldCharType="begin"/>
        </w:r>
        <w:r>
          <w:instrText xml:space="preserve"> PAGEREF _Toc12397 \h </w:instrText>
        </w:r>
        <w:r>
          <w:fldChar w:fldCharType="separate"/>
        </w:r>
        <w:r>
          <w:t>47</w:t>
        </w:r>
        <w:r>
          <w:fldChar w:fldCharType="end"/>
        </w:r>
      </w:hyperlink>
    </w:p>
    <w:p>
      <w:pPr>
        <w:pStyle w:val="TOC2"/>
        <w:tabs>
          <w:tab w:val="right" w:leader="dot" w:pos="8306"/>
        </w:tabs>
      </w:pPr>
      <w:hyperlink w:anchor="_Toc7644" w:history="1">
        <w:r>
          <w:rPr>
            <w:rFonts w:ascii="仿宋" w:eastAsia="仿宋" w:hAnsi="仿宋" w:cs="仿宋" w:hint="eastAsia"/>
            <w:lang w:eastAsia="zh-CN"/>
          </w:rPr>
          <w:t>(六)、特殊环境影响分析</w:t>
        </w:r>
        <w:r>
          <w:tab/>
        </w:r>
        <w:r>
          <w:fldChar w:fldCharType="begin"/>
        </w:r>
        <w:r>
          <w:instrText xml:space="preserve"> PAGEREF _Toc7644 \h </w:instrText>
        </w:r>
        <w:r>
          <w:fldChar w:fldCharType="separate"/>
        </w:r>
        <w:r>
          <w:t>48</w:t>
        </w:r>
        <w:r>
          <w:fldChar w:fldCharType="end"/>
        </w:r>
      </w:hyperlink>
    </w:p>
    <w:p>
      <w:pPr>
        <w:pStyle w:val="TOC2"/>
        <w:tabs>
          <w:tab w:val="right" w:leader="dot" w:pos="8306"/>
        </w:tabs>
      </w:pPr>
      <w:hyperlink w:anchor="_Toc4296" w:history="1">
        <w:r>
          <w:rPr>
            <w:rFonts w:ascii="仿宋" w:eastAsia="仿宋" w:hAnsi="仿宋" w:cs="仿宋" w:hint="eastAsia"/>
            <w:lang w:eastAsia="zh-CN"/>
          </w:rPr>
          <w:t>(七)、清洁生产</w:t>
        </w:r>
        <w:r>
          <w:tab/>
        </w:r>
        <w:r>
          <w:fldChar w:fldCharType="begin"/>
        </w:r>
        <w:r>
          <w:instrText xml:space="preserve"> PAGEREF _Toc4296 \h </w:instrText>
        </w:r>
        <w:r>
          <w:fldChar w:fldCharType="separate"/>
        </w:r>
        <w:r>
          <w:t>49</w:t>
        </w:r>
        <w:r>
          <w:fldChar w:fldCharType="end"/>
        </w:r>
      </w:hyperlink>
    </w:p>
    <w:p>
      <w:pPr>
        <w:pStyle w:val="TOC2"/>
        <w:tabs>
          <w:tab w:val="right" w:leader="dot" w:pos="8306"/>
        </w:tabs>
      </w:pPr>
      <w:hyperlink w:anchor="_Toc3466" w:history="1">
        <w:r>
          <w:rPr>
            <w:rFonts w:ascii="仿宋" w:eastAsia="仿宋" w:hAnsi="仿宋" w:cs="仿宋" w:hint="eastAsia"/>
            <w:lang w:eastAsia="zh-CN"/>
          </w:rPr>
          <w:t>(八)、环境保护综合评价</w:t>
        </w:r>
        <w:r>
          <w:tab/>
        </w:r>
        <w:r>
          <w:fldChar w:fldCharType="begin"/>
        </w:r>
        <w:r>
          <w:instrText xml:space="preserve"> PAGEREF _Toc3466 \h </w:instrText>
        </w:r>
        <w:r>
          <w:fldChar w:fldCharType="separate"/>
        </w:r>
        <w:r>
          <w:t>50</w:t>
        </w:r>
        <w:r>
          <w:fldChar w:fldCharType="end"/>
        </w:r>
      </w:hyperlink>
    </w:p>
    <w:p>
      <w:pPr>
        <w:pStyle w:val="TOC1"/>
        <w:tabs>
          <w:tab w:val="right" w:leader="dot" w:pos="8306"/>
        </w:tabs>
      </w:pPr>
      <w:hyperlink w:anchor="_Toc16669" w:history="1">
        <w:r>
          <w:rPr>
            <w:rFonts w:ascii="仿宋" w:eastAsia="仿宋" w:hAnsi="仿宋" w:cs="仿宋" w:hint="eastAsia"/>
            <w:lang w:eastAsia="zh-CN"/>
          </w:rPr>
          <w:t>十二、节电设备项目经营效益</w:t>
        </w:r>
        <w:r>
          <w:tab/>
        </w:r>
        <w:r>
          <w:fldChar w:fldCharType="begin"/>
        </w:r>
        <w:r>
          <w:instrText xml:space="preserve"> PAGEREF _Toc16669 \h </w:instrText>
        </w:r>
        <w:r>
          <w:fldChar w:fldCharType="separate"/>
        </w:r>
        <w:r>
          <w:t>51</w:t>
        </w:r>
        <w:r>
          <w:fldChar w:fldCharType="end"/>
        </w:r>
      </w:hyperlink>
    </w:p>
    <w:p>
      <w:pPr>
        <w:pStyle w:val="TOC2"/>
        <w:tabs>
          <w:tab w:val="right" w:leader="dot" w:pos="8306"/>
        </w:tabs>
      </w:pPr>
      <w:hyperlink w:anchor="_Toc27020" w:history="1">
        <w:r>
          <w:rPr>
            <w:rFonts w:ascii="仿宋" w:eastAsia="仿宋" w:hAnsi="仿宋" w:cs="仿宋" w:hint="eastAsia"/>
            <w:lang w:eastAsia="zh-CN"/>
          </w:rPr>
          <w:t>(一)、经济评价财务测算</w:t>
        </w:r>
        <w:r>
          <w:tab/>
        </w:r>
        <w:r>
          <w:fldChar w:fldCharType="begin"/>
        </w:r>
        <w:r>
          <w:instrText xml:space="preserve"> PAGEREF _Toc27020 \h </w:instrText>
        </w:r>
        <w:r>
          <w:fldChar w:fldCharType="separate"/>
        </w:r>
        <w:r>
          <w:t>51</w:t>
        </w:r>
        <w:r>
          <w:fldChar w:fldCharType="end"/>
        </w:r>
      </w:hyperlink>
    </w:p>
    <w:p>
      <w:pPr>
        <w:pStyle w:val="TOC2"/>
        <w:tabs>
          <w:tab w:val="right" w:leader="dot" w:pos="8306"/>
        </w:tabs>
      </w:pPr>
      <w:hyperlink w:anchor="_Toc9404" w:history="1">
        <w:r>
          <w:rPr>
            <w:rFonts w:ascii="仿宋" w:eastAsia="仿宋" w:hAnsi="仿宋" w:cs="仿宋" w:hint="eastAsia"/>
            <w:lang w:eastAsia="zh-CN"/>
          </w:rPr>
          <w:t>(二)、节电设备项目盈利能力分析</w:t>
        </w:r>
        <w:r>
          <w:tab/>
        </w:r>
        <w:r>
          <w:fldChar w:fldCharType="begin"/>
        </w:r>
        <w:r>
          <w:instrText xml:space="preserve"> PAGEREF _Toc9404 \h </w:instrText>
        </w:r>
        <w:r>
          <w:fldChar w:fldCharType="separate"/>
        </w:r>
        <w:r>
          <w:t>53</w:t>
        </w:r>
        <w:r>
          <w:fldChar w:fldCharType="end"/>
        </w:r>
      </w:hyperlink>
    </w:p>
    <w:p>
      <w:pPr>
        <w:pStyle w:val="TOC1"/>
        <w:tabs>
          <w:tab w:val="right" w:leader="dot" w:pos="8306"/>
        </w:tabs>
      </w:pPr>
      <w:hyperlink w:anchor="_Toc7143" w:history="1">
        <w:r>
          <w:rPr>
            <w:rFonts w:ascii="仿宋" w:eastAsia="仿宋" w:hAnsi="仿宋" w:cs="仿宋" w:hint="eastAsia"/>
            <w:lang w:eastAsia="zh-CN"/>
          </w:rPr>
          <w:t>十三、风险识别与分类</w:t>
        </w:r>
        <w:r>
          <w:tab/>
        </w:r>
        <w:r>
          <w:fldChar w:fldCharType="begin"/>
        </w:r>
        <w:r>
          <w:instrText xml:space="preserve"> PAGEREF _Toc7143 \h </w:instrText>
        </w:r>
        <w:r>
          <w:fldChar w:fldCharType="separate"/>
        </w:r>
        <w:r>
          <w:t>53</w:t>
        </w:r>
        <w:r>
          <w:fldChar w:fldCharType="end"/>
        </w:r>
      </w:hyperlink>
    </w:p>
    <w:p>
      <w:pPr>
        <w:pStyle w:val="TOC2"/>
        <w:tabs>
          <w:tab w:val="right" w:leader="dot" w:pos="8306"/>
        </w:tabs>
      </w:pPr>
      <w:hyperlink w:anchor="_Toc10656" w:history="1">
        <w:r>
          <w:rPr>
            <w:rFonts w:ascii="仿宋" w:eastAsia="仿宋" w:hAnsi="仿宋" w:cs="仿宋" w:hint="eastAsia"/>
            <w:lang w:eastAsia="zh-CN"/>
          </w:rPr>
          <w:t>(一)、风险识别</w:t>
        </w:r>
        <w:r>
          <w:tab/>
        </w:r>
        <w:r>
          <w:fldChar w:fldCharType="begin"/>
        </w:r>
        <w:r>
          <w:instrText xml:space="preserve"> PAGEREF _Toc10656 \h </w:instrText>
        </w:r>
        <w:r>
          <w:fldChar w:fldCharType="separate"/>
        </w:r>
        <w:r>
          <w:t>53</w:t>
        </w:r>
        <w:r>
          <w:fldChar w:fldCharType="end"/>
        </w:r>
      </w:hyperlink>
    </w:p>
    <w:p>
      <w:pPr>
        <w:pStyle w:val="TOC2"/>
        <w:tabs>
          <w:tab w:val="right" w:leader="dot" w:pos="8306"/>
        </w:tabs>
      </w:pPr>
      <w:hyperlink w:anchor="_Toc7800" w:history="1">
        <w:r>
          <w:rPr>
            <w:rFonts w:ascii="仿宋" w:eastAsia="仿宋" w:hAnsi="仿宋" w:cs="仿宋" w:hint="eastAsia"/>
            <w:lang w:eastAsia="zh-CN"/>
          </w:rPr>
          <w:t>(二)、风险分类</w:t>
        </w:r>
        <w:r>
          <w:tab/>
        </w:r>
        <w:r>
          <w:fldChar w:fldCharType="begin"/>
        </w:r>
        <w:r>
          <w:instrText xml:space="preserve"> PAGEREF _Toc7800 \h </w:instrText>
        </w:r>
        <w:r>
          <w:fldChar w:fldCharType="separate"/>
        </w:r>
        <w:r>
          <w:t>55</w:t>
        </w:r>
        <w:r>
          <w:fldChar w:fldCharType="end"/>
        </w:r>
      </w:hyperlink>
    </w:p>
    <w:p>
      <w:pPr>
        <w:pStyle w:val="TOC1"/>
        <w:tabs>
          <w:tab w:val="right" w:leader="dot" w:pos="8306"/>
        </w:tabs>
      </w:pPr>
      <w:hyperlink w:anchor="_Toc16089" w:history="1">
        <w:r>
          <w:rPr>
            <w:rFonts w:ascii="仿宋" w:eastAsia="仿宋" w:hAnsi="仿宋" w:cs="仿宋" w:hint="eastAsia"/>
            <w:lang w:eastAsia="zh-CN"/>
          </w:rPr>
          <w:t>十四、营销与推广策略</w:t>
        </w:r>
        <w:r>
          <w:tab/>
        </w:r>
        <w:r>
          <w:fldChar w:fldCharType="begin"/>
        </w:r>
        <w:r>
          <w:instrText xml:space="preserve"> PAGEREF _Toc16089 \h </w:instrText>
        </w:r>
        <w:r>
          <w:fldChar w:fldCharType="separate"/>
        </w:r>
        <w:r>
          <w:t>57</w:t>
        </w:r>
        <w:r>
          <w:fldChar w:fldCharType="end"/>
        </w:r>
      </w:hyperlink>
    </w:p>
    <w:p>
      <w:pPr>
        <w:pStyle w:val="TOC2"/>
        <w:tabs>
          <w:tab w:val="right" w:leader="dot" w:pos="8306"/>
        </w:tabs>
      </w:pPr>
      <w:hyperlink w:anchor="_Toc5667" w:history="1">
        <w:r>
          <w:rPr>
            <w:rFonts w:ascii="仿宋" w:eastAsia="仿宋" w:hAnsi="仿宋" w:cs="仿宋" w:hint="eastAsia"/>
            <w:lang w:eastAsia="zh-CN"/>
          </w:rPr>
          <w:t>(一)、产品/服务定位与特点</w:t>
        </w:r>
        <w:r>
          <w:tab/>
        </w:r>
        <w:r>
          <w:fldChar w:fldCharType="begin"/>
        </w:r>
        <w:r>
          <w:instrText xml:space="preserve"> PAGEREF _Toc5667 \h </w:instrText>
        </w:r>
        <w:r>
          <w:fldChar w:fldCharType="separate"/>
        </w:r>
        <w:r>
          <w:t>57</w:t>
        </w:r>
        <w:r>
          <w:fldChar w:fldCharType="end"/>
        </w:r>
      </w:hyperlink>
    </w:p>
    <w:p>
      <w:pPr>
        <w:pStyle w:val="TOC2"/>
        <w:tabs>
          <w:tab w:val="right" w:leader="dot" w:pos="8306"/>
        </w:tabs>
      </w:pPr>
      <w:hyperlink w:anchor="_Toc1902" w:history="1">
        <w:r>
          <w:rPr>
            <w:rFonts w:ascii="仿宋" w:eastAsia="仿宋" w:hAnsi="仿宋" w:cs="仿宋" w:hint="eastAsia"/>
            <w:lang w:eastAsia="zh-CN"/>
          </w:rPr>
          <w:t>(二)、市场定位与竞争分析</w:t>
        </w:r>
        <w:r>
          <w:tab/>
        </w:r>
        <w:r>
          <w:fldChar w:fldCharType="begin"/>
        </w:r>
        <w:r>
          <w:instrText xml:space="preserve"> PAGEREF _Toc1902 \h </w:instrText>
        </w:r>
        <w:r>
          <w:fldChar w:fldCharType="separate"/>
        </w:r>
        <w:r>
          <w:t>58</w:t>
        </w:r>
        <w:r>
          <w:fldChar w:fldCharType="end"/>
        </w:r>
      </w:hyperlink>
    </w:p>
    <w:p>
      <w:pPr>
        <w:pStyle w:val="TOC2"/>
        <w:tabs>
          <w:tab w:val="right" w:leader="dot" w:pos="8306"/>
        </w:tabs>
      </w:pPr>
      <w:hyperlink w:anchor="_Toc11463" w:history="1">
        <w:r>
          <w:rPr>
            <w:rFonts w:ascii="仿宋" w:eastAsia="仿宋" w:hAnsi="仿宋" w:cs="仿宋" w:hint="eastAsia"/>
            <w:lang w:eastAsia="zh-CN"/>
          </w:rPr>
          <w:t>(三)、营销渠道与策略</w:t>
        </w:r>
        <w:r>
          <w:tab/>
        </w:r>
        <w:r>
          <w:fldChar w:fldCharType="begin"/>
        </w:r>
        <w:r>
          <w:instrText xml:space="preserve"> PAGEREF _Toc11463 \h </w:instrText>
        </w:r>
        <w:r>
          <w:fldChar w:fldCharType="separate"/>
        </w:r>
        <w:r>
          <w:t>59</w:t>
        </w:r>
        <w:r>
          <w:fldChar w:fldCharType="end"/>
        </w:r>
      </w:hyperlink>
    </w:p>
    <w:p>
      <w:pPr>
        <w:pStyle w:val="TOC2"/>
        <w:tabs>
          <w:tab w:val="right" w:leader="dot" w:pos="8306"/>
        </w:tabs>
      </w:pPr>
      <w:hyperlink w:anchor="_Toc29953" w:history="1">
        <w:r>
          <w:rPr>
            <w:rFonts w:ascii="仿宋" w:eastAsia="仿宋" w:hAnsi="仿宋" w:cs="仿宋" w:hint="eastAsia"/>
            <w:lang w:eastAsia="zh-CN"/>
          </w:rPr>
          <w:t>(四)、推广与宣传活动</w:t>
        </w:r>
        <w:r>
          <w:tab/>
        </w:r>
        <w:r>
          <w:fldChar w:fldCharType="begin"/>
        </w:r>
        <w:r>
          <w:instrText xml:space="preserve"> PAGEREF _Toc29953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1"/>
      <w:r>
        <w:rPr>
          <w:rFonts w:ascii="仿宋" w:eastAsia="仿宋" w:hAnsi="仿宋" w:cs="仿宋" w:hint="eastAsia"/>
          <w:sz w:val="28"/>
          <w:lang w:eastAsia="zh-CN"/>
        </w:rPr>
        <w:t>一、节电设备项目文档管理</w:t>
      </w:r>
      <w:bookmarkEnd w:id="2"/>
    </w:p>
    <w:p>
      <w:pPr>
        <w:pStyle w:val="Heading2"/>
        <w:rPr>
          <w:rFonts w:ascii="仿宋" w:eastAsia="仿宋" w:hAnsi="仿宋" w:cs="仿宋" w:hint="eastAsia"/>
          <w:lang w:eastAsia="zh-CN"/>
        </w:rPr>
      </w:pPr>
      <w:bookmarkStart w:id="3" w:name="_Toc23524"/>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节电设备项目高度重视文档的质量和准确性，以支持节电设备项目的各项活动和决策。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文档的编制始于节电设备项目计划的初期，我们制定了详细的文档编制计划，明确了每个文档的内容、格式和编写责任人。在节电设备项目启动阶段，我们首先编制了节电设备项目章程，明确定义了节电设备项目的目标、范围、风险等关键要素。随后，节电设备项目团队根据计划陆续编制了需求文档、设计文档、测试文档等各类文档，确保节电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节电设备项目管理中的重要环节，旨在确保节电设备项目文档符合质量标准和节电设备项目需求。在节电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除了内部审查，我们还进行了外部审查，邀请节电设备项目相关利益方和专业领域的专家对文档进行独立审查。这有助于获取更全面、客观的反馈，确保节电设备项目文档不仅符合内部标准，也满足外部需求。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节电设备项目在文档编制与审查方面建立了严格的管理机制，通过规范的流程和多维度的审查，确保节电设备项目文档的质量、准确性和可靠性，为节电设备项目的顺利推进提供了有力支持。</w:t>
      </w:r>
    </w:p>
    <w:p>
      <w:pPr>
        <w:pStyle w:val="Heading2"/>
        <w:ind w:firstLine="560" w:firstLineChars="200"/>
        <w:rPr>
          <w:rFonts w:ascii="仿宋" w:eastAsia="仿宋" w:hAnsi="仿宋" w:cs="仿宋" w:hint="eastAsia"/>
          <w:sz w:val="28"/>
          <w:lang w:eastAsia="zh-CN"/>
        </w:rPr>
      </w:pPr>
      <w:bookmarkStart w:id="4" w:name="_Toc2097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我们通过多渠道发布文档，包括电子邮件、节电设备项目管理平台、内部网站等，以满足不同团队成员的偏好和需求。多渠道发布确保了信息的全面覆盖。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我们采用了精细的权限控制，确保只有授权人员可以访问敏感信息。这种安全措施保护了节电设备项目文档的机密性，防止了未经授权的信息泄露。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98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文档存档与归档是节电设备项目生命周期中一个至关重要的环节，直接关系到节电设备项目信息的长期保存和历史记录的完整性。在节电设备项目中，我们实施了一系列有效的文档存档与归档管理策略：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4591"/>
      <w:r>
        <w:rPr>
          <w:rFonts w:ascii="仿宋" w:eastAsia="仿宋" w:hAnsi="仿宋" w:cs="仿宋" w:hint="eastAsia"/>
          <w:sz w:val="28"/>
          <w:lang w:eastAsia="zh-CN"/>
        </w:rPr>
        <w:t>二、节电设备项目概论</w:t>
      </w:r>
      <w:bookmarkEnd w:id="6"/>
    </w:p>
    <w:p>
      <w:pPr>
        <w:pStyle w:val="Heading2"/>
        <w:rPr>
          <w:rFonts w:ascii="仿宋" w:eastAsia="仿宋" w:hAnsi="仿宋" w:cs="仿宋" w:hint="eastAsia"/>
          <w:lang w:eastAsia="zh-CN"/>
        </w:rPr>
      </w:pPr>
      <w:bookmarkStart w:id="7" w:name="_Toc30670"/>
      <w:r>
        <w:rPr>
          <w:rFonts w:ascii="仿宋" w:eastAsia="仿宋" w:hAnsi="仿宋" w:cs="仿宋" w:hint="eastAsia"/>
          <w:lang w:eastAsia="zh-CN"/>
        </w:rPr>
        <w:t>(一)、节电设备项目概况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起源追溯至对市场的深入洞察。市场的不断演变与变革为节电设备项目提供了难得的机遇。当前市场存在的需求缺口和变革的大环境共同构成了节电设备项目的背景。这个节电设备项目旨在充分利用市场机遇，填补行业中尚未满足的需求，为客户提供全新的解决方案。市场的变革和需求的增长使得这个节电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节电设备项目名称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正式命名为节电设备。这个名称不仅仅是一个标识，更代表了节电设备项目的核心理念和愿景。它蕴含着节电设备项目所要解决问题的关键字，具有强烈的表达和辨识度，为节电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节电设备项目目标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核心目标是提供一种全新、高效的解决方案，满足客户日益增长的需求。节电设备项目追求的不仅仅是满足市场需求，更是在市场中获得卓越的竞争优势。通过不断提升产品或服务的质量和创新水平，节电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节电设备项目范围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全面涵盖了产品研发、制造、市场推广和售后服务，确保从产品设计到最终用户体验的全方位关注。这一全面的节电设备项目范围是为了确保节电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节电设备项目时间表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节电设备项目计划在未来18个月内完成，包括研发、测试、市场试点和正式推出等不同阶段。这个时间表的合理设计是为了确保节电设备项目各个阶段的顺利推进，以便按时交付高质量的成果。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1.6 节电设备项目预算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节电设备项目总预算估算为XX百万美元，主要分配在研发、市场推广、人员培训和运营等方面。这一充足的预算为节电设备项目提供了充足的资源，确保节电设备项目在各个方面都能取得优异的表现。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节电设备项目风险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节电设备项目可能面临的风险包括市场接受度低、技术难题、竞争激烈等。节电设备项目团队已经制定了相应的风险应对计划，通过前瞻性的风险管理，确保节电设备项目在面对不确定性时能够迅速做出应对。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节电设备项目团队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节电设备项目汇聚了一支经验丰富、多领域专业素养的核心团队，确保节电设备项目在各个方面都能拥有高水平的执行力。团队的协同作战是节电设备项目成功的关键因素之一。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节电设备项目背景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节电设备项目的背景根植于市场对更高效、创新产品的渴望，同时也受到科技发展对行业格局的深刻改变的影响。这为节电设备项目提供了广阔的发展空间和市场需求。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节电设备项目现状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截至目前，节电设备项目已完成市场调研和技术验证，取得了初步的成功。这为节电设备项目在未来的发展奠定了坚实的基础，为更远大的目标打下了坚实的基石。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9038"/>
      <w:r>
        <w:rPr>
          <w:rFonts w:ascii="仿宋" w:eastAsia="仿宋" w:hAnsi="仿宋" w:cs="仿宋" w:hint="eastAsia"/>
          <w:sz w:val="28"/>
          <w:lang w:eastAsia="zh-CN"/>
        </w:rPr>
        <w:t>(二)、节电设备项目目标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keyword》节电设备项目首要业务目标是在市场中占据有利地位，实现产品/服务的成功推广和销售。通过不断提升产品质量、创新性，节电设备项目追求成为行业中的领导者，赢得更多客户的青睐。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在科技迅速发展的时代，节电设备项目着眼于技术创新。通过持续的研发和技术升级，节电设备项目旨在推出更具创新性的产品或服务，以满足市场对新鲜、先进解决方案的需求。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为了建立可持续的客户关系，节电设备项目设定了客户满意度目标。通过提供卓越的产品质量和优质的客户服务，节电设备项目追求赢得客户的信任和忠诚度，确保他们的满意度达到行业领先水平。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节电设备项目注重社会责任和可持续发展。通过实施环保、社会责任节电设备项目，节电设备项目致力于在经济发展的同时保护环境，促进社会公平，实现可持续经营。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节电设备项目的团队是实现目标的核心驱动力。因此，节电设备项目设定了团队发展目标，包括提升团队成员的专业技能、培养领导力，以及搭建协同高效的团队工作氛围。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7141"/>
      <w:r>
        <w:rPr>
          <w:rFonts w:ascii="仿宋" w:eastAsia="仿宋" w:hAnsi="仿宋" w:cs="仿宋" w:hint="eastAsia"/>
          <w:sz w:val="28"/>
          <w:lang w:eastAsia="zh-CN"/>
        </w:rPr>
        <w:t>(三)、节电设备项目提出的理由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节电设备项目提出的理由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源于对市场机遇的深刻洞察。当前市场中存在的需求缺口和行业发展趋势表明，有巨大的商业机会等待被开发。通过准确捕捉市场机遇，节电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理念基于对技术创新的信仰。通过持续的研发和技术投入，节电设备项目有望推出更具创新性的产品或服务。在科技飞速发展的当下，节电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是为了增强企业的行业竞争力。通过提升产品或服务的质量和独特性，节电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响应了消费者需求的变化。随着社会和科技的不断发展，消费者对产品和服务的需求也在发生变化。通过深入了解并及时回应消费者的新需求，节电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节电设备项目的提出是企业战略发展规划的一部分。在面对日益激烈的市场竞争和不断变化的商业环境中，节电设备项目作为企业战略的一环，旨在为企业开辟新的增长领域，巩固企业在行业中的地位。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不仅仅是基于商业考量，还注重社会责任。通过推出环保、社会责任等方面的节电设备项目，节电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节电设备项目的提出反映了对利益相关者期望的关注。包括客户、员工、投资者等利益相关者在企业发展中都有着各自的期望，节电设备项目力求在满足这些期望的同时，取得更大的共赢。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2219"/>
      <w:r>
        <w:rPr>
          <w:rFonts w:ascii="仿宋" w:eastAsia="仿宋" w:hAnsi="仿宋" w:cs="仿宋" w:hint="eastAsia"/>
          <w:sz w:val="28"/>
          <w:lang w:eastAsia="zh-CN"/>
        </w:rPr>
        <w:t>(四)、节电设备项目意义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在实施节电设备项目的过程中，我们不仅仅是在追逐商业成功，更是为企业和社会的多个层面创造了深远的意义。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项目的首要意义在于提升企业的市场竞争力。通过持续的创新和对产品质量的高标准要求，节电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节电设备项目的推进将促使行业技术水平的提升。通过引入先进技术和创新性解决方案，节电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节电设备项目不仅创造了大量就业机会，提高了就业水平，还注重社会责任和环保。通过参与社会公益事业和推动环保节电设备项目，节电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综合而言，节电设备项目意义重大，不仅推动了企业的发展，也为行业和社会的进步贡献了积极力量。这是一个全面而深刻的影响，将在未来产生可持续的正面效应。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2198"/>
      <w:r>
        <w:rPr>
          <w:rFonts w:ascii="仿宋" w:eastAsia="仿宋" w:hAnsi="仿宋" w:cs="仿宋" w:hint="eastAsia"/>
          <w:sz w:val="28"/>
          <w:lang w:eastAsia="zh-CN"/>
        </w:rPr>
        <w:t>(五)、节电设备项目背景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在当今迅猛发展的商业环境中，节电设备项目的动因根植于对多方面因素的审慎考量。这个节电设备项目的提出并非孤立的决策，而是对企业所处背景深入思考的产物。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市场的不断演变是节电设备项目背后的首要原因。科技的迅速发展和全球市场的快速变化使得企业必须灵活应对。节电设备项目应运而生，旨在通过创新性的解决方案迎合市场的多变需求，赢得竞争中的先机。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竞争的激烈程度也是节电设备项目背景中不可忽视的一环。企业需要在激烈竞争中脱颖而出，为此，节电设备项目致力于打破常规，提供独特的价值主张，以吸引客户并确保市场份额的增长。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技术的迅速发展为企业带来了机遇与挑战。作为节电设备项目启动的背景之一，对新兴技术的应用将有助于提升企业的技术水平，使其在不断演进的商业环境中保持竞争优势。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此外，社会对企业责任的期望也在逐渐升高。节电设备项目充分融入了社会责任的理念，通过可持续经营和社会公益节电设备项目，企图为社会贡献一份力量，在商业成功的同时关注社会价值。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8415"/>
      <w:r>
        <w:rPr>
          <w:rFonts w:ascii="仿宋" w:eastAsia="仿宋" w:hAnsi="仿宋" w:cs="仿宋" w:hint="eastAsia"/>
          <w:sz w:val="28"/>
          <w:lang w:eastAsia="zh-CN"/>
        </w:rPr>
        <w:t>三、节电设备项目危机管理</w:t>
      </w:r>
      <w:bookmarkEnd w:id="12"/>
    </w:p>
    <w:p>
      <w:pPr>
        <w:pStyle w:val="Heading2"/>
        <w:rPr>
          <w:rFonts w:ascii="仿宋" w:eastAsia="仿宋" w:hAnsi="仿宋" w:cs="仿宋" w:hint="eastAsia"/>
          <w:lang w:eastAsia="zh-CN"/>
        </w:rPr>
      </w:pPr>
      <w:bookmarkStart w:id="13" w:name="_Toc28475"/>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项目危机管理中，危机预警与识别是确保节电设备项目稳健运行的核心步骤。通过建立全面的监测机制，节电设备项目团队旨在及时发现和理解潜在的风险和危机因素，以便采取及时的预防和应对措施，确保节电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首先，通过深入的风险评估，节电设备项目团队全面分析了整个节电设备项目和各个阶段可能存在的威胁。这包括准确评估每个潜在风险的发生概率和可能影响的程度，为后续危机预警提供了有力支持。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节电设备项目团队着重于明确定义节电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节电设备项目进展的持续监控，团队能够及时发现潜在问题并作出迅速反应。节电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在这一阶段，团队的专业素养和反应速度将发挥至关重要的作用，以确保潜在危机能够在初期得到有效的处理，最大程度地减轻负面影响。通过危机预警与识别，节电设备项目得以更有序、可控地推进。</w:t>
      </w:r>
    </w:p>
    <w:p>
      <w:pPr>
        <w:pStyle w:val="Heading2"/>
        <w:ind w:firstLine="560" w:firstLineChars="200"/>
        <w:rPr>
          <w:rFonts w:ascii="仿宋" w:eastAsia="仿宋" w:hAnsi="仿宋" w:cs="仿宋" w:hint="eastAsia"/>
          <w:sz w:val="28"/>
          <w:lang w:eastAsia="zh-CN"/>
        </w:rPr>
      </w:pPr>
      <w:bookmarkStart w:id="14" w:name="_Toc3257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在危机发生时，节电设备项目团队立即行动，成立了应急小组。该小组的任务是迅速制定并实施紧急应对措施，以最小化潜在损失。以下是采取的主要措施：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暂停节电设备项目进度：为遏制危机蔓延，节电设备项目暂时停止进行，以便全面评估当前状况。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资源重新分配：重新评估节电设备项目资源的分配，确保最大限度地减小损失。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实时沟通：与关键利益相关者建立实时沟通机制，向他们传递节电设备项目危机的实际状况，保障节电设备项目核心利益。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在紧急应对的同时，节电设备项目团队强调了团队协作和有效沟通的重要性。以下是团队协作的关键举措：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信息共享机制：建立了信息共享平台，确保团队成员能够及时获取节电设备项目危机的实时信息。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领导者沟通：节电设备项目领导者通过定期会议和即时沟通工具，指导团队应对危机，保持团队稳定运行。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随着危机得到初步控制，节电设备项目团队转向制定恢复计划，以确保节电设备项目能够从中迅速恢复。主要恢复计划包括：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修复受损的进度计划：重新评估节电设备项目进度，制定修复计划，确保节电设备项目尽快回归正常进程。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重新调整资源分配：优化资源分配，确保节电设备项目在有限资源下高效运转。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风险管理机制加强：对节电设备项目风险进行全面评估，制定更强化的风险管理策略，以预防未来可能的危机。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1301"/>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342"/>
      <w:r>
        <w:rPr>
          <w:rFonts w:ascii="仿宋" w:eastAsia="仿宋" w:hAnsi="仿宋" w:cs="仿宋" w:hint="eastAsia"/>
          <w:lang w:eastAsia="zh-CN"/>
        </w:rPr>
        <w:t>(一)、节电设备行业分析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节电设备行业一直以来都是市场的关注焦点。行业内的发展趋势、竞争态势以及潜在机会都对节电设备项目的推进产生深远的影响。通过深入研究行业的整体概貌，我们将更好地理解行业的核心特征，为节电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节电设备行业，技术一直是推动创新和发展的关键因素。我们将对当前技术趋势进行详尽分析，包括但不限于人工智能、大数据应用、先进制造技术等。这有助于节电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节电设备项目成功的基础。我们将对主要竞争对手进行深入研究，包括其市场份额、产品特点、市场定位等。通过全面了解竞争对手的优势和劣势，节电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813"/>
      <w:r>
        <w:rPr>
          <w:rFonts w:ascii="仿宋" w:eastAsia="仿宋" w:hAnsi="仿宋" w:cs="仿宋" w:hint="eastAsia"/>
          <w:sz w:val="28"/>
          <w:lang w:eastAsia="zh-CN"/>
        </w:rPr>
        <w:t>(二)、节电设备市场分析预测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通过对市场规模的深入调研，我们将预测节电设备市场未来的增长趋势。这包括市场的整体规模、各细分领域的发展趋势等。节电设备项目可以根据市场的扩张速度和潜在机会，制定更符合市场需求的发展策略。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节电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https://d.book118.com/598122055055006032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节电设备项目计划设计方案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4E7B25"/>
    <w:rsid w:val="0E4E7B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8122055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2024-01-28T18:56:00Z</dcterms:created>
  <dcterms:modified xsi:type="dcterms:W3CDTF">2024-01-28T18:57:15Z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C81200A947BE4487B2371CE6DC0C7525_11</vt:lpwstr>
  </property>
  <property fmtid="{D5CDD505-2E9C-101B-9397-08002B2CF9AE}" pid="3" name="KSOProductBuildVer">
    <vt:lpwstr>2052-12.1.0.16250</vt:lpwstr>
  </property>
</Properties>
</file>