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饲用酶制剂项目计划设计方案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3" w:history="1">
        <w:r>
          <w:rPr>
            <w:rFonts w:ascii="仿宋" w:eastAsia="仿宋" w:hAnsi="仿宋" w:cs="仿宋" w:hint="eastAsia"/>
            <w:lang w:eastAsia="zh-CN"/>
          </w:rPr>
          <w:t>前言</w:t>
        </w:r>
        <w:r>
          <w:tab/>
        </w:r>
        <w:r>
          <w:fldChar w:fldCharType="begin"/>
        </w:r>
        <w:r>
          <w:instrText xml:space="preserve"> PAGEREF _Toc22793 \h </w:instrText>
        </w:r>
        <w:r>
          <w:fldChar w:fldCharType="separate"/>
        </w:r>
        <w:r>
          <w:t>3</w:t>
        </w:r>
        <w:r>
          <w:fldChar w:fldCharType="end"/>
        </w:r>
      </w:hyperlink>
    </w:p>
    <w:p>
      <w:pPr>
        <w:pStyle w:val="TOC1"/>
        <w:tabs>
          <w:tab w:val="right" w:leader="dot" w:pos="8306"/>
        </w:tabs>
      </w:pPr>
      <w:hyperlink w:anchor="_Toc16319" w:history="1">
        <w:r>
          <w:rPr>
            <w:rFonts w:ascii="仿宋" w:eastAsia="仿宋" w:hAnsi="仿宋" w:cs="仿宋" w:hint="eastAsia"/>
            <w:lang w:eastAsia="zh-CN"/>
          </w:rPr>
          <w:t>一、饲用酶制剂项目概论</w:t>
        </w:r>
        <w:r>
          <w:tab/>
        </w:r>
        <w:r>
          <w:fldChar w:fldCharType="begin"/>
        </w:r>
        <w:r>
          <w:instrText xml:space="preserve"> PAGEREF _Toc16319 \h </w:instrText>
        </w:r>
        <w:r>
          <w:fldChar w:fldCharType="separate"/>
        </w:r>
        <w:r>
          <w:t>3</w:t>
        </w:r>
        <w:r>
          <w:fldChar w:fldCharType="end"/>
        </w:r>
      </w:hyperlink>
    </w:p>
    <w:p>
      <w:pPr>
        <w:pStyle w:val="TOC2"/>
        <w:tabs>
          <w:tab w:val="right" w:leader="dot" w:pos="8306"/>
        </w:tabs>
      </w:pPr>
      <w:hyperlink w:anchor="_Toc19644" w:history="1">
        <w:r>
          <w:rPr>
            <w:rFonts w:ascii="仿宋" w:eastAsia="仿宋" w:hAnsi="仿宋" w:cs="仿宋" w:hint="eastAsia"/>
            <w:lang w:eastAsia="zh-CN"/>
          </w:rPr>
          <w:t>(一)、饲用酶制剂项目概况</w:t>
        </w:r>
        <w:r>
          <w:tab/>
        </w:r>
        <w:r>
          <w:fldChar w:fldCharType="begin"/>
        </w:r>
        <w:r>
          <w:instrText xml:space="preserve"> PAGEREF _Toc19644 \h </w:instrText>
        </w:r>
        <w:r>
          <w:fldChar w:fldCharType="separate"/>
        </w:r>
        <w:r>
          <w:t>3</w:t>
        </w:r>
        <w:r>
          <w:fldChar w:fldCharType="end"/>
        </w:r>
      </w:hyperlink>
    </w:p>
    <w:p>
      <w:pPr>
        <w:pStyle w:val="TOC2"/>
        <w:tabs>
          <w:tab w:val="right" w:leader="dot" w:pos="8306"/>
        </w:tabs>
      </w:pPr>
      <w:hyperlink w:anchor="_Toc5784" w:history="1">
        <w:r>
          <w:rPr>
            <w:rFonts w:ascii="仿宋" w:eastAsia="仿宋" w:hAnsi="仿宋" w:cs="仿宋" w:hint="eastAsia"/>
            <w:lang w:eastAsia="zh-CN"/>
          </w:rPr>
          <w:t>(二)、饲用酶制剂项目目标</w:t>
        </w:r>
        <w:r>
          <w:tab/>
        </w:r>
        <w:r>
          <w:fldChar w:fldCharType="begin"/>
        </w:r>
        <w:r>
          <w:instrText xml:space="preserve"> PAGEREF _Toc5784 \h </w:instrText>
        </w:r>
        <w:r>
          <w:fldChar w:fldCharType="separate"/>
        </w:r>
        <w:r>
          <w:t>5</w:t>
        </w:r>
        <w:r>
          <w:fldChar w:fldCharType="end"/>
        </w:r>
      </w:hyperlink>
    </w:p>
    <w:p>
      <w:pPr>
        <w:pStyle w:val="TOC2"/>
        <w:tabs>
          <w:tab w:val="right" w:leader="dot" w:pos="8306"/>
        </w:tabs>
      </w:pPr>
      <w:hyperlink w:anchor="_Toc2556" w:history="1">
        <w:r>
          <w:rPr>
            <w:rFonts w:ascii="仿宋" w:eastAsia="仿宋" w:hAnsi="仿宋" w:cs="仿宋" w:hint="eastAsia"/>
            <w:lang w:eastAsia="zh-CN"/>
          </w:rPr>
          <w:t>(三)、饲用酶制剂项目提出的理由</w:t>
        </w:r>
        <w:r>
          <w:tab/>
        </w:r>
        <w:r>
          <w:fldChar w:fldCharType="begin"/>
        </w:r>
        <w:r>
          <w:instrText xml:space="preserve"> PAGEREF _Toc2556 \h </w:instrText>
        </w:r>
        <w:r>
          <w:fldChar w:fldCharType="separate"/>
        </w:r>
        <w:r>
          <w:t>6</w:t>
        </w:r>
        <w:r>
          <w:fldChar w:fldCharType="end"/>
        </w:r>
      </w:hyperlink>
    </w:p>
    <w:p>
      <w:pPr>
        <w:pStyle w:val="TOC2"/>
        <w:tabs>
          <w:tab w:val="right" w:leader="dot" w:pos="8306"/>
        </w:tabs>
      </w:pPr>
      <w:hyperlink w:anchor="_Toc4756" w:history="1">
        <w:r>
          <w:rPr>
            <w:rFonts w:ascii="仿宋" w:eastAsia="仿宋" w:hAnsi="仿宋" w:cs="仿宋" w:hint="eastAsia"/>
            <w:lang w:eastAsia="zh-CN"/>
          </w:rPr>
          <w:t>(四)、饲用酶制剂项目意义</w:t>
        </w:r>
        <w:r>
          <w:tab/>
        </w:r>
        <w:r>
          <w:fldChar w:fldCharType="begin"/>
        </w:r>
        <w:r>
          <w:instrText xml:space="preserve"> PAGEREF _Toc4756 \h </w:instrText>
        </w:r>
        <w:r>
          <w:fldChar w:fldCharType="separate"/>
        </w:r>
        <w:r>
          <w:t>8</w:t>
        </w:r>
        <w:r>
          <w:fldChar w:fldCharType="end"/>
        </w:r>
      </w:hyperlink>
    </w:p>
    <w:p>
      <w:pPr>
        <w:pStyle w:val="TOC2"/>
        <w:tabs>
          <w:tab w:val="right" w:leader="dot" w:pos="8306"/>
        </w:tabs>
      </w:pPr>
      <w:hyperlink w:anchor="_Toc3954" w:history="1">
        <w:r>
          <w:rPr>
            <w:rFonts w:ascii="仿宋" w:eastAsia="仿宋" w:hAnsi="仿宋" w:cs="仿宋" w:hint="eastAsia"/>
            <w:lang w:eastAsia="zh-CN"/>
          </w:rPr>
          <w:t>(五)、饲用酶制剂项目背景</w:t>
        </w:r>
        <w:r>
          <w:tab/>
        </w:r>
        <w:r>
          <w:fldChar w:fldCharType="begin"/>
        </w:r>
        <w:r>
          <w:instrText xml:space="preserve"> PAGEREF _Toc3954 \h </w:instrText>
        </w:r>
        <w:r>
          <w:fldChar w:fldCharType="separate"/>
        </w:r>
        <w:r>
          <w:t>9</w:t>
        </w:r>
        <w:r>
          <w:fldChar w:fldCharType="end"/>
        </w:r>
      </w:hyperlink>
    </w:p>
    <w:p>
      <w:pPr>
        <w:pStyle w:val="TOC1"/>
        <w:tabs>
          <w:tab w:val="right" w:leader="dot" w:pos="8306"/>
        </w:tabs>
      </w:pPr>
      <w:hyperlink w:anchor="_Toc22548" w:history="1">
        <w:r>
          <w:rPr>
            <w:rFonts w:ascii="仿宋" w:eastAsia="仿宋" w:hAnsi="仿宋" w:cs="仿宋" w:hint="eastAsia"/>
            <w:lang w:eastAsia="zh-CN"/>
          </w:rPr>
          <w:t>二、饲用酶制剂项目危机管理</w:t>
        </w:r>
        <w:r>
          <w:tab/>
        </w:r>
        <w:r>
          <w:fldChar w:fldCharType="begin"/>
        </w:r>
        <w:r>
          <w:instrText xml:space="preserve"> PAGEREF _Toc22548 \h </w:instrText>
        </w:r>
        <w:r>
          <w:fldChar w:fldCharType="separate"/>
        </w:r>
        <w:r>
          <w:t>10</w:t>
        </w:r>
        <w:r>
          <w:fldChar w:fldCharType="end"/>
        </w:r>
      </w:hyperlink>
    </w:p>
    <w:p>
      <w:pPr>
        <w:pStyle w:val="TOC2"/>
        <w:tabs>
          <w:tab w:val="right" w:leader="dot" w:pos="8306"/>
        </w:tabs>
      </w:pPr>
      <w:hyperlink w:anchor="_Toc30444" w:history="1">
        <w:r>
          <w:rPr>
            <w:rFonts w:ascii="仿宋" w:eastAsia="仿宋" w:hAnsi="仿宋" w:cs="仿宋" w:hint="eastAsia"/>
            <w:lang w:eastAsia="zh-CN"/>
          </w:rPr>
          <w:t>(一)、危机预警与识别</w:t>
        </w:r>
        <w:r>
          <w:tab/>
        </w:r>
        <w:r>
          <w:fldChar w:fldCharType="begin"/>
        </w:r>
        <w:r>
          <w:instrText xml:space="preserve"> PAGEREF _Toc30444 \h </w:instrText>
        </w:r>
        <w:r>
          <w:fldChar w:fldCharType="separate"/>
        </w:r>
        <w:r>
          <w:t>10</w:t>
        </w:r>
        <w:r>
          <w:fldChar w:fldCharType="end"/>
        </w:r>
      </w:hyperlink>
    </w:p>
    <w:p>
      <w:pPr>
        <w:pStyle w:val="TOC2"/>
        <w:tabs>
          <w:tab w:val="right" w:leader="dot" w:pos="8306"/>
        </w:tabs>
      </w:pPr>
      <w:hyperlink w:anchor="_Toc19670" w:history="1">
        <w:r>
          <w:rPr>
            <w:rFonts w:ascii="仿宋" w:eastAsia="仿宋" w:hAnsi="仿宋" w:cs="仿宋" w:hint="eastAsia"/>
            <w:lang w:eastAsia="zh-CN"/>
          </w:rPr>
          <w:t>(二)、危机应对与恢复</w:t>
        </w:r>
        <w:r>
          <w:tab/>
        </w:r>
        <w:r>
          <w:fldChar w:fldCharType="begin"/>
        </w:r>
        <w:r>
          <w:instrText xml:space="preserve"> PAGEREF _Toc19670 \h </w:instrText>
        </w:r>
        <w:r>
          <w:fldChar w:fldCharType="separate"/>
        </w:r>
        <w:r>
          <w:t>11</w:t>
        </w:r>
        <w:r>
          <w:fldChar w:fldCharType="end"/>
        </w:r>
      </w:hyperlink>
    </w:p>
    <w:p>
      <w:pPr>
        <w:pStyle w:val="TOC1"/>
        <w:tabs>
          <w:tab w:val="right" w:leader="dot" w:pos="8306"/>
        </w:tabs>
      </w:pPr>
      <w:hyperlink w:anchor="_Toc7604" w:history="1">
        <w:r>
          <w:rPr>
            <w:rFonts w:ascii="仿宋" w:eastAsia="仿宋" w:hAnsi="仿宋" w:cs="仿宋" w:hint="eastAsia"/>
            <w:lang w:eastAsia="zh-CN"/>
          </w:rPr>
          <w:t>三、饲用酶制剂项目可持续发展</w:t>
        </w:r>
        <w:r>
          <w:tab/>
        </w:r>
        <w:r>
          <w:fldChar w:fldCharType="begin"/>
        </w:r>
        <w:r>
          <w:instrText xml:space="preserve"> PAGEREF _Toc7604 \h </w:instrText>
        </w:r>
        <w:r>
          <w:fldChar w:fldCharType="separate"/>
        </w:r>
        <w:r>
          <w:t>12</w:t>
        </w:r>
        <w:r>
          <w:fldChar w:fldCharType="end"/>
        </w:r>
      </w:hyperlink>
    </w:p>
    <w:p>
      <w:pPr>
        <w:pStyle w:val="TOC2"/>
        <w:tabs>
          <w:tab w:val="right" w:leader="dot" w:pos="8306"/>
        </w:tabs>
      </w:pPr>
      <w:hyperlink w:anchor="_Toc13689" w:history="1">
        <w:r>
          <w:rPr>
            <w:rFonts w:ascii="仿宋" w:eastAsia="仿宋" w:hAnsi="仿宋" w:cs="仿宋" w:hint="eastAsia"/>
            <w:lang w:eastAsia="zh-CN"/>
          </w:rPr>
          <w:t>(一)、可持续战略与实践</w:t>
        </w:r>
        <w:r>
          <w:tab/>
        </w:r>
        <w:r>
          <w:fldChar w:fldCharType="begin"/>
        </w:r>
        <w:r>
          <w:instrText xml:space="preserve"> PAGEREF _Toc13689 \h </w:instrText>
        </w:r>
        <w:r>
          <w:fldChar w:fldCharType="separate"/>
        </w:r>
        <w:r>
          <w:t>12</w:t>
        </w:r>
        <w:r>
          <w:fldChar w:fldCharType="end"/>
        </w:r>
      </w:hyperlink>
    </w:p>
    <w:p>
      <w:pPr>
        <w:pStyle w:val="TOC2"/>
        <w:tabs>
          <w:tab w:val="right" w:leader="dot" w:pos="8306"/>
        </w:tabs>
      </w:pPr>
      <w:hyperlink w:anchor="_Toc2173" w:history="1">
        <w:r>
          <w:rPr>
            <w:rFonts w:ascii="仿宋" w:eastAsia="仿宋" w:hAnsi="仿宋" w:cs="仿宋" w:hint="eastAsia"/>
            <w:lang w:eastAsia="zh-CN"/>
          </w:rPr>
          <w:t>(二)、环保与社会责任</w:t>
        </w:r>
        <w:r>
          <w:tab/>
        </w:r>
        <w:r>
          <w:fldChar w:fldCharType="begin"/>
        </w:r>
        <w:r>
          <w:instrText xml:space="preserve"> PAGEREF _Toc2173 \h </w:instrText>
        </w:r>
        <w:r>
          <w:fldChar w:fldCharType="separate"/>
        </w:r>
        <w:r>
          <w:t>13</w:t>
        </w:r>
        <w:r>
          <w:fldChar w:fldCharType="end"/>
        </w:r>
      </w:hyperlink>
    </w:p>
    <w:p>
      <w:pPr>
        <w:pStyle w:val="TOC1"/>
        <w:tabs>
          <w:tab w:val="right" w:leader="dot" w:pos="8306"/>
        </w:tabs>
      </w:pPr>
      <w:hyperlink w:anchor="_Toc21548" w:history="1">
        <w:r>
          <w:rPr>
            <w:rFonts w:ascii="仿宋" w:eastAsia="仿宋" w:hAnsi="仿宋" w:cs="仿宋" w:hint="eastAsia"/>
            <w:lang w:eastAsia="zh-CN"/>
          </w:rPr>
          <w:t>四、饲用酶制剂项目建设单位说明</w:t>
        </w:r>
        <w:r>
          <w:tab/>
        </w:r>
        <w:r>
          <w:fldChar w:fldCharType="begin"/>
        </w:r>
        <w:r>
          <w:instrText xml:space="preserve"> PAGEREF _Toc21548 \h </w:instrText>
        </w:r>
        <w:r>
          <w:fldChar w:fldCharType="separate"/>
        </w:r>
        <w:r>
          <w:t>14</w:t>
        </w:r>
        <w:r>
          <w:fldChar w:fldCharType="end"/>
        </w:r>
      </w:hyperlink>
    </w:p>
    <w:p>
      <w:pPr>
        <w:pStyle w:val="TOC2"/>
        <w:tabs>
          <w:tab w:val="right" w:leader="dot" w:pos="8306"/>
        </w:tabs>
      </w:pPr>
      <w:hyperlink w:anchor="_Toc10203" w:history="1">
        <w:r>
          <w:rPr>
            <w:rFonts w:ascii="仿宋" w:eastAsia="仿宋" w:hAnsi="仿宋" w:cs="仿宋" w:hint="eastAsia"/>
            <w:lang w:eastAsia="zh-CN"/>
          </w:rPr>
          <w:t>(一)、饲用酶制剂项目承办单位基本情况</w:t>
        </w:r>
        <w:r>
          <w:tab/>
        </w:r>
        <w:r>
          <w:fldChar w:fldCharType="begin"/>
        </w:r>
        <w:r>
          <w:instrText xml:space="preserve"> PAGEREF _Toc10203 \h </w:instrText>
        </w:r>
        <w:r>
          <w:fldChar w:fldCharType="separate"/>
        </w:r>
        <w:r>
          <w:t>14</w:t>
        </w:r>
        <w:r>
          <w:fldChar w:fldCharType="end"/>
        </w:r>
      </w:hyperlink>
    </w:p>
    <w:p>
      <w:pPr>
        <w:pStyle w:val="TOC2"/>
        <w:tabs>
          <w:tab w:val="right" w:leader="dot" w:pos="8306"/>
        </w:tabs>
      </w:pPr>
      <w:hyperlink w:anchor="_Toc14798" w:history="1">
        <w:r>
          <w:rPr>
            <w:rFonts w:ascii="仿宋" w:eastAsia="仿宋" w:hAnsi="仿宋" w:cs="仿宋" w:hint="eastAsia"/>
            <w:lang w:eastAsia="zh-CN"/>
          </w:rPr>
          <w:t>(二)、公司经济效益分析</w:t>
        </w:r>
        <w:r>
          <w:tab/>
        </w:r>
        <w:r>
          <w:fldChar w:fldCharType="begin"/>
        </w:r>
        <w:r>
          <w:instrText xml:space="preserve"> PAGEREF _Toc14798 \h </w:instrText>
        </w:r>
        <w:r>
          <w:fldChar w:fldCharType="separate"/>
        </w:r>
        <w:r>
          <w:t>14</w:t>
        </w:r>
        <w:r>
          <w:fldChar w:fldCharType="end"/>
        </w:r>
      </w:hyperlink>
    </w:p>
    <w:p>
      <w:pPr>
        <w:pStyle w:val="TOC1"/>
        <w:tabs>
          <w:tab w:val="right" w:leader="dot" w:pos="8306"/>
        </w:tabs>
      </w:pPr>
      <w:hyperlink w:anchor="_Toc2404" w:history="1">
        <w:r>
          <w:rPr>
            <w:rFonts w:ascii="仿宋" w:eastAsia="仿宋" w:hAnsi="仿宋" w:cs="仿宋" w:hint="eastAsia"/>
            <w:lang w:eastAsia="zh-CN"/>
          </w:rPr>
          <w:t>五、市场分析、调研</w:t>
        </w:r>
        <w:r>
          <w:tab/>
        </w:r>
        <w:r>
          <w:fldChar w:fldCharType="begin"/>
        </w:r>
        <w:r>
          <w:instrText xml:space="preserve"> PAGEREF _Toc2404 \h </w:instrText>
        </w:r>
        <w:r>
          <w:fldChar w:fldCharType="separate"/>
        </w:r>
        <w:r>
          <w:t>15</w:t>
        </w:r>
        <w:r>
          <w:fldChar w:fldCharType="end"/>
        </w:r>
      </w:hyperlink>
    </w:p>
    <w:p>
      <w:pPr>
        <w:pStyle w:val="TOC2"/>
        <w:tabs>
          <w:tab w:val="right" w:leader="dot" w:pos="8306"/>
        </w:tabs>
      </w:pPr>
      <w:hyperlink w:anchor="_Toc17668" w:history="1">
        <w:r>
          <w:rPr>
            <w:rFonts w:ascii="仿宋" w:eastAsia="仿宋" w:hAnsi="仿宋" w:cs="仿宋" w:hint="eastAsia"/>
            <w:lang w:eastAsia="zh-CN"/>
          </w:rPr>
          <w:t>(一)、饲用酶制剂行业分析</w:t>
        </w:r>
        <w:r>
          <w:tab/>
        </w:r>
        <w:r>
          <w:fldChar w:fldCharType="begin"/>
        </w:r>
        <w:r>
          <w:instrText xml:space="preserve"> PAGEREF _Toc17668 \h </w:instrText>
        </w:r>
        <w:r>
          <w:fldChar w:fldCharType="separate"/>
        </w:r>
        <w:r>
          <w:t>15</w:t>
        </w:r>
        <w:r>
          <w:fldChar w:fldCharType="end"/>
        </w:r>
      </w:hyperlink>
    </w:p>
    <w:p>
      <w:pPr>
        <w:pStyle w:val="TOC2"/>
        <w:tabs>
          <w:tab w:val="right" w:leader="dot" w:pos="8306"/>
        </w:tabs>
      </w:pPr>
      <w:hyperlink w:anchor="_Toc8938" w:history="1">
        <w:r>
          <w:rPr>
            <w:rFonts w:ascii="仿宋" w:eastAsia="仿宋" w:hAnsi="仿宋" w:cs="仿宋" w:hint="eastAsia"/>
            <w:lang w:eastAsia="zh-CN"/>
          </w:rPr>
          <w:t>(二)、饲用酶制剂市场分析预测</w:t>
        </w:r>
        <w:r>
          <w:tab/>
        </w:r>
        <w:r>
          <w:fldChar w:fldCharType="begin"/>
        </w:r>
        <w:r>
          <w:instrText xml:space="preserve"> PAGEREF _Toc8938 \h </w:instrText>
        </w:r>
        <w:r>
          <w:fldChar w:fldCharType="separate"/>
        </w:r>
        <w:r>
          <w:t>16</w:t>
        </w:r>
        <w:r>
          <w:fldChar w:fldCharType="end"/>
        </w:r>
      </w:hyperlink>
    </w:p>
    <w:p>
      <w:pPr>
        <w:pStyle w:val="TOC1"/>
        <w:tabs>
          <w:tab w:val="right" w:leader="dot" w:pos="8306"/>
        </w:tabs>
      </w:pPr>
      <w:hyperlink w:anchor="_Toc26389" w:history="1">
        <w:r>
          <w:rPr>
            <w:rFonts w:ascii="仿宋" w:eastAsia="仿宋" w:hAnsi="仿宋" w:cs="仿宋" w:hint="eastAsia"/>
            <w:lang w:eastAsia="zh-CN"/>
          </w:rPr>
          <w:t>六、饲用酶制剂项目绩效评估</w:t>
        </w:r>
        <w:r>
          <w:tab/>
        </w:r>
        <w:r>
          <w:fldChar w:fldCharType="begin"/>
        </w:r>
        <w:r>
          <w:instrText xml:space="preserve"> PAGEREF _Toc26389 \h </w:instrText>
        </w:r>
        <w:r>
          <w:fldChar w:fldCharType="separate"/>
        </w:r>
        <w:r>
          <w:t>17</w:t>
        </w:r>
        <w:r>
          <w:fldChar w:fldCharType="end"/>
        </w:r>
      </w:hyperlink>
    </w:p>
    <w:p>
      <w:pPr>
        <w:pStyle w:val="TOC2"/>
        <w:tabs>
          <w:tab w:val="right" w:leader="dot" w:pos="8306"/>
        </w:tabs>
      </w:pPr>
      <w:hyperlink w:anchor="_Toc4206" w:history="1">
        <w:r>
          <w:rPr>
            <w:rFonts w:ascii="仿宋" w:eastAsia="仿宋" w:hAnsi="仿宋" w:cs="仿宋" w:hint="eastAsia"/>
            <w:lang w:eastAsia="zh-CN"/>
          </w:rPr>
          <w:t>(一)、绩效评估指标</w:t>
        </w:r>
        <w:r>
          <w:tab/>
        </w:r>
        <w:r>
          <w:fldChar w:fldCharType="begin"/>
        </w:r>
        <w:r>
          <w:instrText xml:space="preserve"> PAGEREF _Toc4206 \h </w:instrText>
        </w:r>
        <w:r>
          <w:fldChar w:fldCharType="separate"/>
        </w:r>
        <w:r>
          <w:t>17</w:t>
        </w:r>
        <w:r>
          <w:fldChar w:fldCharType="end"/>
        </w:r>
      </w:hyperlink>
    </w:p>
    <w:p>
      <w:pPr>
        <w:pStyle w:val="TOC2"/>
        <w:tabs>
          <w:tab w:val="right" w:leader="dot" w:pos="8306"/>
        </w:tabs>
      </w:pPr>
      <w:hyperlink w:anchor="_Toc17544" w:history="1">
        <w:r>
          <w:rPr>
            <w:rFonts w:ascii="仿宋" w:eastAsia="仿宋" w:hAnsi="仿宋" w:cs="仿宋" w:hint="eastAsia"/>
            <w:lang w:eastAsia="zh-CN"/>
          </w:rPr>
          <w:t>(二)、绩效评估方法</w:t>
        </w:r>
        <w:r>
          <w:tab/>
        </w:r>
        <w:r>
          <w:fldChar w:fldCharType="begin"/>
        </w:r>
        <w:r>
          <w:instrText xml:space="preserve"> PAGEREF _Toc17544 \h </w:instrText>
        </w:r>
        <w:r>
          <w:fldChar w:fldCharType="separate"/>
        </w:r>
        <w:r>
          <w:t>18</w:t>
        </w:r>
        <w:r>
          <w:fldChar w:fldCharType="end"/>
        </w:r>
      </w:hyperlink>
    </w:p>
    <w:p>
      <w:pPr>
        <w:pStyle w:val="TOC2"/>
        <w:tabs>
          <w:tab w:val="right" w:leader="dot" w:pos="8306"/>
        </w:tabs>
      </w:pPr>
      <w:hyperlink w:anchor="_Toc8889" w:history="1">
        <w:r>
          <w:rPr>
            <w:rFonts w:ascii="仿宋" w:eastAsia="仿宋" w:hAnsi="仿宋" w:cs="仿宋" w:hint="eastAsia"/>
            <w:lang w:eastAsia="zh-CN"/>
          </w:rPr>
          <w:t>(三)、绩效评估周期</w:t>
        </w:r>
        <w:r>
          <w:tab/>
        </w:r>
        <w:r>
          <w:fldChar w:fldCharType="begin"/>
        </w:r>
        <w:r>
          <w:instrText xml:space="preserve"> PAGEREF _Toc8889 \h </w:instrText>
        </w:r>
        <w:r>
          <w:fldChar w:fldCharType="separate"/>
        </w:r>
        <w:r>
          <w:t>19</w:t>
        </w:r>
        <w:r>
          <w:fldChar w:fldCharType="end"/>
        </w:r>
      </w:hyperlink>
    </w:p>
    <w:p>
      <w:pPr>
        <w:pStyle w:val="TOC1"/>
        <w:tabs>
          <w:tab w:val="right" w:leader="dot" w:pos="8306"/>
        </w:tabs>
      </w:pPr>
      <w:hyperlink w:anchor="_Toc14299" w:history="1">
        <w:r>
          <w:rPr>
            <w:rFonts w:ascii="仿宋" w:eastAsia="仿宋" w:hAnsi="仿宋" w:cs="仿宋" w:hint="eastAsia"/>
            <w:lang w:eastAsia="zh-CN"/>
          </w:rPr>
          <w:t>七、生产安全保护</w:t>
        </w:r>
        <w:r>
          <w:tab/>
        </w:r>
        <w:r>
          <w:fldChar w:fldCharType="begin"/>
        </w:r>
        <w:r>
          <w:instrText xml:space="preserve"> PAGEREF _Toc14299 \h </w:instrText>
        </w:r>
        <w:r>
          <w:fldChar w:fldCharType="separate"/>
        </w:r>
        <w:r>
          <w:t>20</w:t>
        </w:r>
        <w:r>
          <w:fldChar w:fldCharType="end"/>
        </w:r>
      </w:hyperlink>
    </w:p>
    <w:p>
      <w:pPr>
        <w:pStyle w:val="TOC2"/>
        <w:tabs>
          <w:tab w:val="right" w:leader="dot" w:pos="8306"/>
        </w:tabs>
      </w:pPr>
      <w:hyperlink w:anchor="_Toc19396" w:history="1">
        <w:r>
          <w:rPr>
            <w:rFonts w:ascii="仿宋" w:eastAsia="仿宋" w:hAnsi="仿宋" w:cs="仿宋" w:hint="eastAsia"/>
            <w:lang w:eastAsia="zh-CN"/>
          </w:rPr>
          <w:t>(一)、消防安全</w:t>
        </w:r>
        <w:r>
          <w:tab/>
        </w:r>
        <w:r>
          <w:fldChar w:fldCharType="begin"/>
        </w:r>
        <w:r>
          <w:instrText xml:space="preserve"> PAGEREF _Toc19396 \h </w:instrText>
        </w:r>
        <w:r>
          <w:fldChar w:fldCharType="separate"/>
        </w:r>
        <w:r>
          <w:t>20</w:t>
        </w:r>
        <w:r>
          <w:fldChar w:fldCharType="end"/>
        </w:r>
      </w:hyperlink>
    </w:p>
    <w:p>
      <w:pPr>
        <w:pStyle w:val="TOC2"/>
        <w:tabs>
          <w:tab w:val="right" w:leader="dot" w:pos="8306"/>
        </w:tabs>
      </w:pPr>
      <w:hyperlink w:anchor="_Toc11981" w:history="1">
        <w:r>
          <w:rPr>
            <w:rFonts w:ascii="仿宋" w:eastAsia="仿宋" w:hAnsi="仿宋" w:cs="仿宋" w:hint="eastAsia"/>
            <w:lang w:eastAsia="zh-CN"/>
          </w:rPr>
          <w:t>(二)、防火防爆总图布置措施</w:t>
        </w:r>
        <w:r>
          <w:tab/>
        </w:r>
        <w:r>
          <w:fldChar w:fldCharType="begin"/>
        </w:r>
        <w:r>
          <w:instrText xml:space="preserve"> PAGEREF _Toc11981 \h </w:instrText>
        </w:r>
        <w:r>
          <w:fldChar w:fldCharType="separate"/>
        </w:r>
        <w:r>
          <w:t>21</w:t>
        </w:r>
        <w:r>
          <w:fldChar w:fldCharType="end"/>
        </w:r>
      </w:hyperlink>
    </w:p>
    <w:p>
      <w:pPr>
        <w:pStyle w:val="TOC2"/>
        <w:tabs>
          <w:tab w:val="right" w:leader="dot" w:pos="8306"/>
        </w:tabs>
      </w:pPr>
      <w:hyperlink w:anchor="_Toc8019" w:history="1">
        <w:r>
          <w:rPr>
            <w:rFonts w:ascii="仿宋" w:eastAsia="仿宋" w:hAnsi="仿宋" w:cs="仿宋" w:hint="eastAsia"/>
            <w:lang w:eastAsia="zh-CN"/>
          </w:rPr>
          <w:t>(三)、自然灾害防范措施</w:t>
        </w:r>
        <w:r>
          <w:tab/>
        </w:r>
        <w:r>
          <w:fldChar w:fldCharType="begin"/>
        </w:r>
        <w:r>
          <w:instrText xml:space="preserve"> PAGEREF _Toc8019 \h </w:instrText>
        </w:r>
        <w:r>
          <w:fldChar w:fldCharType="separate"/>
        </w:r>
        <w:r>
          <w:t>22</w:t>
        </w:r>
        <w:r>
          <w:fldChar w:fldCharType="end"/>
        </w:r>
      </w:hyperlink>
    </w:p>
    <w:p>
      <w:pPr>
        <w:pStyle w:val="TOC2"/>
        <w:tabs>
          <w:tab w:val="right" w:leader="dot" w:pos="8306"/>
        </w:tabs>
      </w:pPr>
      <w:hyperlink w:anchor="_Toc24334" w:history="1">
        <w:r>
          <w:rPr>
            <w:rFonts w:ascii="仿宋" w:eastAsia="仿宋" w:hAnsi="仿宋" w:cs="仿宋" w:hint="eastAsia"/>
            <w:lang w:eastAsia="zh-CN"/>
          </w:rPr>
          <w:t>(四)、安全色及安全标志使用要求</w:t>
        </w:r>
        <w:r>
          <w:tab/>
        </w:r>
        <w:r>
          <w:fldChar w:fldCharType="begin"/>
        </w:r>
        <w:r>
          <w:instrText xml:space="preserve"> PAGEREF _Toc24334 \h </w:instrText>
        </w:r>
        <w:r>
          <w:fldChar w:fldCharType="separate"/>
        </w:r>
        <w:r>
          <w:t>23</w:t>
        </w:r>
        <w:r>
          <w:fldChar w:fldCharType="end"/>
        </w:r>
      </w:hyperlink>
    </w:p>
    <w:p>
      <w:pPr>
        <w:pStyle w:val="TOC2"/>
        <w:tabs>
          <w:tab w:val="right" w:leader="dot" w:pos="8306"/>
        </w:tabs>
      </w:pPr>
      <w:hyperlink w:anchor="_Toc4461" w:history="1">
        <w:r>
          <w:rPr>
            <w:rFonts w:ascii="仿宋" w:eastAsia="仿宋" w:hAnsi="仿宋" w:cs="仿宋" w:hint="eastAsia"/>
            <w:lang w:eastAsia="zh-CN"/>
          </w:rPr>
          <w:t>(五)、防尘防毒措施</w:t>
        </w:r>
        <w:r>
          <w:tab/>
        </w:r>
        <w:r>
          <w:fldChar w:fldCharType="begin"/>
        </w:r>
        <w:r>
          <w:instrText xml:space="preserve"> PAGEREF _Toc4461 \h </w:instrText>
        </w:r>
        <w:r>
          <w:fldChar w:fldCharType="separate"/>
        </w:r>
        <w:r>
          <w:t>24</w:t>
        </w:r>
        <w:r>
          <w:fldChar w:fldCharType="end"/>
        </w:r>
      </w:hyperlink>
    </w:p>
    <w:p>
      <w:pPr>
        <w:pStyle w:val="TOC2"/>
        <w:tabs>
          <w:tab w:val="right" w:leader="dot" w:pos="8306"/>
        </w:tabs>
      </w:pPr>
      <w:hyperlink w:anchor="_Toc30030" w:history="1">
        <w:r>
          <w:rPr>
            <w:rFonts w:ascii="仿宋" w:eastAsia="仿宋" w:hAnsi="仿宋" w:cs="仿宋" w:hint="eastAsia"/>
            <w:lang w:eastAsia="zh-CN"/>
          </w:rPr>
          <w:t>(六)、防静电、触电防护及防雷措施</w:t>
        </w:r>
        <w:r>
          <w:tab/>
        </w:r>
        <w:r>
          <w:fldChar w:fldCharType="begin"/>
        </w:r>
        <w:r>
          <w:instrText xml:space="preserve"> PAGEREF _Toc30030 \h </w:instrText>
        </w:r>
        <w:r>
          <w:fldChar w:fldCharType="separate"/>
        </w:r>
        <w:r>
          <w:t>25</w:t>
        </w:r>
        <w:r>
          <w:fldChar w:fldCharType="end"/>
        </w:r>
      </w:hyperlink>
    </w:p>
    <w:p>
      <w:pPr>
        <w:pStyle w:val="TOC2"/>
        <w:tabs>
          <w:tab w:val="right" w:leader="dot" w:pos="8306"/>
        </w:tabs>
      </w:pPr>
      <w:hyperlink w:anchor="_Toc10652" w:history="1">
        <w:r>
          <w:rPr>
            <w:rFonts w:ascii="仿宋" w:eastAsia="仿宋" w:hAnsi="仿宋" w:cs="仿宋" w:hint="eastAsia"/>
            <w:lang w:eastAsia="zh-CN"/>
          </w:rPr>
          <w:t>(七)、机械设备安全保障措施</w:t>
        </w:r>
        <w:r>
          <w:tab/>
        </w:r>
        <w:r>
          <w:fldChar w:fldCharType="begin"/>
        </w:r>
        <w:r>
          <w:instrText xml:space="preserve"> PAGEREF _Toc10652 \h </w:instrText>
        </w:r>
        <w:r>
          <w:fldChar w:fldCharType="separate"/>
        </w:r>
        <w:r>
          <w:t>26</w:t>
        </w:r>
        <w:r>
          <w:fldChar w:fldCharType="end"/>
        </w:r>
      </w:hyperlink>
    </w:p>
    <w:p>
      <w:pPr>
        <w:pStyle w:val="TOC1"/>
        <w:tabs>
          <w:tab w:val="right" w:leader="dot" w:pos="8306"/>
        </w:tabs>
      </w:pPr>
      <w:hyperlink w:anchor="_Toc14863" w:history="1">
        <w:r>
          <w:rPr>
            <w:rFonts w:ascii="仿宋" w:eastAsia="仿宋" w:hAnsi="仿宋" w:cs="仿宋" w:hint="eastAsia"/>
            <w:lang w:eastAsia="zh-CN"/>
          </w:rPr>
          <w:t>八、饲用酶制剂项目投资规划</w:t>
        </w:r>
        <w:r>
          <w:tab/>
        </w:r>
        <w:r>
          <w:fldChar w:fldCharType="begin"/>
        </w:r>
        <w:r>
          <w:instrText xml:space="preserve"> PAGEREF _Toc14863 \h </w:instrText>
        </w:r>
        <w:r>
          <w:fldChar w:fldCharType="separate"/>
        </w:r>
        <w:r>
          <w:t>28</w:t>
        </w:r>
        <w:r>
          <w:fldChar w:fldCharType="end"/>
        </w:r>
      </w:hyperlink>
    </w:p>
    <w:p>
      <w:pPr>
        <w:pStyle w:val="TOC2"/>
        <w:tabs>
          <w:tab w:val="right" w:leader="dot" w:pos="8306"/>
        </w:tabs>
      </w:pPr>
      <w:hyperlink w:anchor="_Toc22804" w:history="1">
        <w:r>
          <w:rPr>
            <w:rFonts w:ascii="仿宋" w:eastAsia="仿宋" w:hAnsi="仿宋" w:cs="仿宋" w:hint="eastAsia"/>
            <w:lang w:eastAsia="zh-CN"/>
          </w:rPr>
          <w:t>(一)、饲用酶制剂项目总投资估算</w:t>
        </w:r>
        <w:r>
          <w:tab/>
        </w:r>
        <w:r>
          <w:fldChar w:fldCharType="begin"/>
        </w:r>
        <w:r>
          <w:instrText xml:space="preserve"> PAGEREF _Toc22804 \h </w:instrText>
        </w:r>
        <w:r>
          <w:fldChar w:fldCharType="separate"/>
        </w:r>
        <w:r>
          <w:t>28</w:t>
        </w:r>
        <w:r>
          <w:fldChar w:fldCharType="end"/>
        </w:r>
      </w:hyperlink>
    </w:p>
    <w:p>
      <w:pPr>
        <w:pStyle w:val="TOC2"/>
        <w:tabs>
          <w:tab w:val="right" w:leader="dot" w:pos="8306"/>
        </w:tabs>
      </w:pPr>
      <w:hyperlink w:anchor="_Toc16794" w:history="1">
        <w:r>
          <w:rPr>
            <w:rFonts w:ascii="仿宋" w:eastAsia="仿宋" w:hAnsi="仿宋" w:cs="仿宋" w:hint="eastAsia"/>
            <w:lang w:eastAsia="zh-CN"/>
          </w:rPr>
          <w:t>(二)、资金筹措</w:t>
        </w:r>
        <w:r>
          <w:tab/>
        </w:r>
        <w:r>
          <w:fldChar w:fldCharType="begin"/>
        </w:r>
        <w:r>
          <w:instrText xml:space="preserve"> PAGEREF _Toc16794 \h </w:instrText>
        </w:r>
        <w:r>
          <w:fldChar w:fldCharType="separate"/>
        </w:r>
        <w:r>
          <w:t>29</w:t>
        </w:r>
        <w:r>
          <w:fldChar w:fldCharType="end"/>
        </w:r>
      </w:hyperlink>
    </w:p>
    <w:p>
      <w:pPr>
        <w:pStyle w:val="TOC1"/>
        <w:tabs>
          <w:tab w:val="right" w:leader="dot" w:pos="8306"/>
        </w:tabs>
      </w:pPr>
      <w:hyperlink w:anchor="_Toc21303" w:history="1">
        <w:r>
          <w:rPr>
            <w:rFonts w:ascii="仿宋" w:eastAsia="仿宋" w:hAnsi="仿宋" w:cs="仿宋" w:hint="eastAsia"/>
            <w:lang w:eastAsia="zh-CN"/>
          </w:rPr>
          <w:t>九、饲用酶制剂项目创新与研发</w:t>
        </w:r>
        <w:r>
          <w:tab/>
        </w:r>
        <w:r>
          <w:fldChar w:fldCharType="begin"/>
        </w:r>
        <w:r>
          <w:instrText xml:space="preserve"> PAGEREF _Toc21303 \h </w:instrText>
        </w:r>
        <w:r>
          <w:fldChar w:fldCharType="separate"/>
        </w:r>
        <w:r>
          <w:t>30</w:t>
        </w:r>
        <w:r>
          <w:fldChar w:fldCharType="end"/>
        </w:r>
      </w:hyperlink>
    </w:p>
    <w:p>
      <w:pPr>
        <w:pStyle w:val="TOC2"/>
        <w:tabs>
          <w:tab w:val="right" w:leader="dot" w:pos="8306"/>
        </w:tabs>
      </w:pPr>
      <w:hyperlink w:anchor="_Toc10504" w:history="1">
        <w:r>
          <w:rPr>
            <w:rFonts w:ascii="仿宋" w:eastAsia="仿宋" w:hAnsi="仿宋" w:cs="仿宋" w:hint="eastAsia"/>
            <w:lang w:eastAsia="zh-CN"/>
          </w:rPr>
          <w:t>(一)、创新策略与方向</w:t>
        </w:r>
        <w:r>
          <w:tab/>
        </w:r>
        <w:r>
          <w:fldChar w:fldCharType="begin"/>
        </w:r>
        <w:r>
          <w:instrText xml:space="preserve"> PAGEREF _Toc10504 \h </w:instrText>
        </w:r>
        <w:r>
          <w:fldChar w:fldCharType="separate"/>
        </w:r>
        <w:r>
          <w:t>30</w:t>
        </w:r>
        <w:r>
          <w:fldChar w:fldCharType="end"/>
        </w:r>
      </w:hyperlink>
    </w:p>
    <w:p>
      <w:pPr>
        <w:pStyle w:val="TOC2"/>
        <w:tabs>
          <w:tab w:val="right" w:leader="dot" w:pos="8306"/>
        </w:tabs>
      </w:pPr>
      <w:hyperlink w:anchor="_Toc780" w:history="1">
        <w:r>
          <w:rPr>
            <w:rFonts w:ascii="仿宋" w:eastAsia="仿宋" w:hAnsi="仿宋" w:cs="仿宋" w:hint="eastAsia"/>
            <w:lang w:eastAsia="zh-CN"/>
          </w:rPr>
          <w:t>(二)、研发规划与投入</w:t>
        </w:r>
        <w:r>
          <w:tab/>
        </w:r>
        <w:r>
          <w:fldChar w:fldCharType="begin"/>
        </w:r>
        <w:r>
          <w:instrText xml:space="preserve"> PAGEREF _Toc780 \h </w:instrText>
        </w:r>
        <w:r>
          <w:fldChar w:fldCharType="separate"/>
        </w:r>
        <w:r>
          <w:t>31</w:t>
        </w:r>
        <w:r>
          <w:fldChar w:fldCharType="end"/>
        </w:r>
      </w:hyperlink>
    </w:p>
    <w:p>
      <w:pPr>
        <w:pStyle w:val="TOC1"/>
        <w:tabs>
          <w:tab w:val="right" w:leader="dot" w:pos="8306"/>
        </w:tabs>
      </w:pPr>
      <w:hyperlink w:anchor="_Toc12361" w:history="1">
        <w:r>
          <w:rPr>
            <w:rFonts w:ascii="仿宋" w:eastAsia="仿宋" w:hAnsi="仿宋" w:cs="仿宋" w:hint="eastAsia"/>
            <w:lang w:eastAsia="zh-CN"/>
          </w:rPr>
          <w:t>十、饲用酶制剂项目技术管理</w:t>
        </w:r>
        <w:r>
          <w:tab/>
        </w:r>
        <w:r>
          <w:fldChar w:fldCharType="begin"/>
        </w:r>
        <w:r>
          <w:instrText xml:space="preserve"> PAGEREF _Toc12361 \h </w:instrText>
        </w:r>
        <w:r>
          <w:fldChar w:fldCharType="separate"/>
        </w:r>
        <w:r>
          <w:t>33</w:t>
        </w:r>
        <w:r>
          <w:fldChar w:fldCharType="end"/>
        </w:r>
      </w:hyperlink>
    </w:p>
    <w:p>
      <w:pPr>
        <w:pStyle w:val="TOC2"/>
        <w:tabs>
          <w:tab w:val="right" w:leader="dot" w:pos="8306"/>
        </w:tabs>
      </w:pPr>
      <w:hyperlink w:anchor="_Toc19878" w:history="1">
        <w:r>
          <w:rPr>
            <w:rFonts w:ascii="仿宋" w:eastAsia="仿宋" w:hAnsi="仿宋" w:cs="仿宋" w:hint="eastAsia"/>
            <w:lang w:eastAsia="zh-CN"/>
          </w:rPr>
          <w:t>(一)、技术方案选用方向</w:t>
        </w:r>
        <w:r>
          <w:tab/>
        </w:r>
        <w:r>
          <w:fldChar w:fldCharType="begin"/>
        </w:r>
        <w:r>
          <w:instrText xml:space="preserve"> PAGEREF _Toc19878 \h </w:instrText>
        </w:r>
        <w:r>
          <w:fldChar w:fldCharType="separate"/>
        </w:r>
        <w:r>
          <w:t>33</w:t>
        </w:r>
        <w:r>
          <w:fldChar w:fldCharType="end"/>
        </w:r>
      </w:hyperlink>
    </w:p>
    <w:p>
      <w:pPr>
        <w:pStyle w:val="TOC2"/>
        <w:tabs>
          <w:tab w:val="right" w:leader="dot" w:pos="8306"/>
        </w:tabs>
      </w:pPr>
      <w:hyperlink w:anchor="_Toc16768" w:history="1">
        <w:r>
          <w:rPr>
            <w:rFonts w:ascii="仿宋" w:eastAsia="仿宋" w:hAnsi="仿宋" w:cs="仿宋" w:hint="eastAsia"/>
            <w:lang w:eastAsia="zh-CN"/>
          </w:rPr>
          <w:t>(二)、工艺技术方案选用原则</w:t>
        </w:r>
        <w:r>
          <w:tab/>
        </w:r>
        <w:r>
          <w:fldChar w:fldCharType="begin"/>
        </w:r>
        <w:r>
          <w:instrText xml:space="preserve"> PAGEREF _Toc16768 \h </w:instrText>
        </w:r>
        <w:r>
          <w:fldChar w:fldCharType="separate"/>
        </w:r>
        <w:r>
          <w:t>35</w:t>
        </w:r>
        <w:r>
          <w:fldChar w:fldCharType="end"/>
        </w:r>
      </w:hyperlink>
    </w:p>
    <w:p>
      <w:pPr>
        <w:pStyle w:val="TOC2"/>
        <w:tabs>
          <w:tab w:val="right" w:leader="dot" w:pos="8306"/>
        </w:tabs>
      </w:pPr>
      <w:hyperlink w:anchor="_Toc4241" w:history="1">
        <w:r>
          <w:rPr>
            <w:rFonts w:ascii="仿宋" w:eastAsia="仿宋" w:hAnsi="仿宋" w:cs="仿宋" w:hint="eastAsia"/>
            <w:lang w:eastAsia="zh-CN"/>
          </w:rPr>
          <w:t>(三)、工艺技术方案要求</w:t>
        </w:r>
        <w:r>
          <w:tab/>
        </w:r>
        <w:r>
          <w:fldChar w:fldCharType="begin"/>
        </w:r>
        <w:r>
          <w:instrText xml:space="preserve"> PAGEREF _Toc4241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88" w:history="1">
        <w:r>
          <w:rPr>
            <w:rFonts w:ascii="仿宋" w:eastAsia="仿宋" w:hAnsi="仿宋" w:cs="仿宋" w:hint="eastAsia"/>
            <w:lang w:eastAsia="zh-CN"/>
          </w:rPr>
          <w:t>十一、饲用酶制剂项目环境影响分析</w:t>
        </w:r>
        <w:r>
          <w:tab/>
        </w:r>
        <w:r>
          <w:fldChar w:fldCharType="begin"/>
        </w:r>
        <w:r>
          <w:instrText xml:space="preserve"> PAGEREF _Toc14388 \h </w:instrText>
        </w:r>
        <w:r>
          <w:fldChar w:fldCharType="separate"/>
        </w:r>
        <w:r>
          <w:t>39</w:t>
        </w:r>
        <w:r>
          <w:fldChar w:fldCharType="end"/>
        </w:r>
      </w:hyperlink>
    </w:p>
    <w:p>
      <w:pPr>
        <w:pStyle w:val="TOC2"/>
        <w:tabs>
          <w:tab w:val="right" w:leader="dot" w:pos="8306"/>
        </w:tabs>
      </w:pPr>
      <w:hyperlink w:anchor="_Toc1203" w:history="1">
        <w:r>
          <w:rPr>
            <w:rFonts w:ascii="仿宋" w:eastAsia="仿宋" w:hAnsi="仿宋" w:cs="仿宋" w:hint="eastAsia"/>
            <w:lang w:eastAsia="zh-CN"/>
          </w:rPr>
          <w:t>(一)、建设区域环境质量现状</w:t>
        </w:r>
        <w:r>
          <w:tab/>
        </w:r>
        <w:r>
          <w:fldChar w:fldCharType="begin"/>
        </w:r>
        <w:r>
          <w:instrText xml:space="preserve"> PAGEREF _Toc1203 \h </w:instrText>
        </w:r>
        <w:r>
          <w:fldChar w:fldCharType="separate"/>
        </w:r>
        <w:r>
          <w:t>39</w:t>
        </w:r>
        <w:r>
          <w:fldChar w:fldCharType="end"/>
        </w:r>
      </w:hyperlink>
    </w:p>
    <w:p>
      <w:pPr>
        <w:pStyle w:val="TOC2"/>
        <w:tabs>
          <w:tab w:val="right" w:leader="dot" w:pos="8306"/>
        </w:tabs>
      </w:pPr>
      <w:hyperlink w:anchor="_Toc3884" w:history="1">
        <w:r>
          <w:rPr>
            <w:rFonts w:ascii="仿宋" w:eastAsia="仿宋" w:hAnsi="仿宋" w:cs="仿宋" w:hint="eastAsia"/>
            <w:lang w:eastAsia="zh-CN"/>
          </w:rPr>
          <w:t>(二)、建设期环境保护</w:t>
        </w:r>
        <w:r>
          <w:tab/>
        </w:r>
        <w:r>
          <w:fldChar w:fldCharType="begin"/>
        </w:r>
        <w:r>
          <w:instrText xml:space="preserve"> PAGEREF _Toc3884 \h </w:instrText>
        </w:r>
        <w:r>
          <w:fldChar w:fldCharType="separate"/>
        </w:r>
        <w:r>
          <w:t>41</w:t>
        </w:r>
        <w:r>
          <w:fldChar w:fldCharType="end"/>
        </w:r>
      </w:hyperlink>
    </w:p>
    <w:p>
      <w:pPr>
        <w:pStyle w:val="TOC2"/>
        <w:tabs>
          <w:tab w:val="right" w:leader="dot" w:pos="8306"/>
        </w:tabs>
      </w:pPr>
      <w:hyperlink w:anchor="_Toc12625" w:history="1">
        <w:r>
          <w:rPr>
            <w:rFonts w:ascii="仿宋" w:eastAsia="仿宋" w:hAnsi="仿宋" w:cs="仿宋" w:hint="eastAsia"/>
            <w:lang w:eastAsia="zh-CN"/>
          </w:rPr>
          <w:t>(三)、运营期环境保护</w:t>
        </w:r>
        <w:r>
          <w:tab/>
        </w:r>
        <w:r>
          <w:fldChar w:fldCharType="begin"/>
        </w:r>
        <w:r>
          <w:instrText xml:space="preserve"> PAGEREF _Toc12625 \h </w:instrText>
        </w:r>
        <w:r>
          <w:fldChar w:fldCharType="separate"/>
        </w:r>
        <w:r>
          <w:t>42</w:t>
        </w:r>
        <w:r>
          <w:fldChar w:fldCharType="end"/>
        </w:r>
      </w:hyperlink>
    </w:p>
    <w:p>
      <w:pPr>
        <w:pStyle w:val="TOC2"/>
        <w:tabs>
          <w:tab w:val="right" w:leader="dot" w:pos="8306"/>
        </w:tabs>
      </w:pPr>
      <w:hyperlink w:anchor="_Toc4582" w:history="1">
        <w:r>
          <w:rPr>
            <w:rFonts w:ascii="仿宋" w:eastAsia="仿宋" w:hAnsi="仿宋" w:cs="仿宋" w:hint="eastAsia"/>
            <w:lang w:eastAsia="zh-CN"/>
          </w:rPr>
          <w:t>(四)、饲用酶制剂项目建设对区域经济的影响</w:t>
        </w:r>
        <w:r>
          <w:tab/>
        </w:r>
        <w:r>
          <w:fldChar w:fldCharType="begin"/>
        </w:r>
        <w:r>
          <w:instrText xml:space="preserve"> PAGEREF _Toc4582 \h </w:instrText>
        </w:r>
        <w:r>
          <w:fldChar w:fldCharType="separate"/>
        </w:r>
        <w:r>
          <w:t>43</w:t>
        </w:r>
        <w:r>
          <w:fldChar w:fldCharType="end"/>
        </w:r>
      </w:hyperlink>
    </w:p>
    <w:p>
      <w:pPr>
        <w:pStyle w:val="TOC2"/>
        <w:tabs>
          <w:tab w:val="right" w:leader="dot" w:pos="8306"/>
        </w:tabs>
      </w:pPr>
      <w:hyperlink w:anchor="_Toc14351" w:history="1">
        <w:r>
          <w:rPr>
            <w:rFonts w:ascii="仿宋" w:eastAsia="仿宋" w:hAnsi="仿宋" w:cs="仿宋" w:hint="eastAsia"/>
            <w:lang w:eastAsia="zh-CN"/>
          </w:rPr>
          <w:t>(五)、废弃物处理</w:t>
        </w:r>
        <w:r>
          <w:tab/>
        </w:r>
        <w:r>
          <w:fldChar w:fldCharType="begin"/>
        </w:r>
        <w:r>
          <w:instrText xml:space="preserve"> PAGEREF _Toc14351 \h </w:instrText>
        </w:r>
        <w:r>
          <w:fldChar w:fldCharType="separate"/>
        </w:r>
        <w:r>
          <w:t>45</w:t>
        </w:r>
        <w:r>
          <w:fldChar w:fldCharType="end"/>
        </w:r>
      </w:hyperlink>
    </w:p>
    <w:p>
      <w:pPr>
        <w:pStyle w:val="TOC2"/>
        <w:tabs>
          <w:tab w:val="right" w:leader="dot" w:pos="8306"/>
        </w:tabs>
      </w:pPr>
      <w:hyperlink w:anchor="_Toc22280" w:history="1">
        <w:r>
          <w:rPr>
            <w:rFonts w:ascii="仿宋" w:eastAsia="仿宋" w:hAnsi="仿宋" w:cs="仿宋" w:hint="eastAsia"/>
            <w:lang w:eastAsia="zh-CN"/>
          </w:rPr>
          <w:t>(六)、特殊环境影响分析</w:t>
        </w:r>
        <w:r>
          <w:tab/>
        </w:r>
        <w:r>
          <w:fldChar w:fldCharType="begin"/>
        </w:r>
        <w:r>
          <w:instrText xml:space="preserve"> PAGEREF _Toc22280 \h </w:instrText>
        </w:r>
        <w:r>
          <w:fldChar w:fldCharType="separate"/>
        </w:r>
        <w:r>
          <w:t>46</w:t>
        </w:r>
        <w:r>
          <w:fldChar w:fldCharType="end"/>
        </w:r>
      </w:hyperlink>
    </w:p>
    <w:p>
      <w:pPr>
        <w:pStyle w:val="TOC2"/>
        <w:tabs>
          <w:tab w:val="right" w:leader="dot" w:pos="8306"/>
        </w:tabs>
      </w:pPr>
      <w:hyperlink w:anchor="_Toc18987" w:history="1">
        <w:r>
          <w:rPr>
            <w:rFonts w:ascii="仿宋" w:eastAsia="仿宋" w:hAnsi="仿宋" w:cs="仿宋" w:hint="eastAsia"/>
            <w:lang w:eastAsia="zh-CN"/>
          </w:rPr>
          <w:t>(七)、清洁生产</w:t>
        </w:r>
        <w:r>
          <w:tab/>
        </w:r>
        <w:r>
          <w:fldChar w:fldCharType="begin"/>
        </w:r>
        <w:r>
          <w:instrText xml:space="preserve"> PAGEREF _Toc18987 \h </w:instrText>
        </w:r>
        <w:r>
          <w:fldChar w:fldCharType="separate"/>
        </w:r>
        <w:r>
          <w:t>48</w:t>
        </w:r>
        <w:r>
          <w:fldChar w:fldCharType="end"/>
        </w:r>
      </w:hyperlink>
    </w:p>
    <w:p>
      <w:pPr>
        <w:pStyle w:val="TOC2"/>
        <w:tabs>
          <w:tab w:val="right" w:leader="dot" w:pos="8306"/>
        </w:tabs>
      </w:pPr>
      <w:hyperlink w:anchor="_Toc13133" w:history="1">
        <w:r>
          <w:rPr>
            <w:rFonts w:ascii="仿宋" w:eastAsia="仿宋" w:hAnsi="仿宋" w:cs="仿宋" w:hint="eastAsia"/>
            <w:lang w:eastAsia="zh-CN"/>
          </w:rPr>
          <w:t>(八)、环境保护综合评价</w:t>
        </w:r>
        <w:r>
          <w:tab/>
        </w:r>
        <w:r>
          <w:fldChar w:fldCharType="begin"/>
        </w:r>
        <w:r>
          <w:instrText xml:space="preserve"> PAGEREF _Toc13133 \h </w:instrText>
        </w:r>
        <w:r>
          <w:fldChar w:fldCharType="separate"/>
        </w:r>
        <w:r>
          <w:t>49</w:t>
        </w:r>
        <w:r>
          <w:fldChar w:fldCharType="end"/>
        </w:r>
      </w:hyperlink>
    </w:p>
    <w:p>
      <w:pPr>
        <w:pStyle w:val="TOC1"/>
        <w:tabs>
          <w:tab w:val="right" w:leader="dot" w:pos="8306"/>
        </w:tabs>
      </w:pPr>
      <w:hyperlink w:anchor="_Toc22586" w:history="1">
        <w:r>
          <w:rPr>
            <w:rFonts w:ascii="仿宋" w:eastAsia="仿宋" w:hAnsi="仿宋" w:cs="仿宋" w:hint="eastAsia"/>
            <w:lang w:eastAsia="zh-CN"/>
          </w:rPr>
          <w:t>十二、饲用酶制剂项目风险管理</w:t>
        </w:r>
        <w:r>
          <w:tab/>
        </w:r>
        <w:r>
          <w:fldChar w:fldCharType="begin"/>
        </w:r>
        <w:r>
          <w:instrText xml:space="preserve"> PAGEREF _Toc22586 \h </w:instrText>
        </w:r>
        <w:r>
          <w:fldChar w:fldCharType="separate"/>
        </w:r>
        <w:r>
          <w:t>50</w:t>
        </w:r>
        <w:r>
          <w:fldChar w:fldCharType="end"/>
        </w:r>
      </w:hyperlink>
    </w:p>
    <w:p>
      <w:pPr>
        <w:pStyle w:val="TOC2"/>
        <w:tabs>
          <w:tab w:val="right" w:leader="dot" w:pos="8306"/>
        </w:tabs>
      </w:pPr>
      <w:hyperlink w:anchor="_Toc4263" w:history="1">
        <w:r>
          <w:rPr>
            <w:rFonts w:ascii="仿宋" w:eastAsia="仿宋" w:hAnsi="仿宋" w:cs="仿宋" w:hint="eastAsia"/>
            <w:lang w:eastAsia="zh-CN"/>
          </w:rPr>
          <w:t>(一)、风险识别与评估</w:t>
        </w:r>
        <w:r>
          <w:tab/>
        </w:r>
        <w:r>
          <w:fldChar w:fldCharType="begin"/>
        </w:r>
        <w:r>
          <w:instrText xml:space="preserve"> PAGEREF _Toc4263 \h </w:instrText>
        </w:r>
        <w:r>
          <w:fldChar w:fldCharType="separate"/>
        </w:r>
        <w:r>
          <w:t>50</w:t>
        </w:r>
        <w:r>
          <w:fldChar w:fldCharType="end"/>
        </w:r>
      </w:hyperlink>
    </w:p>
    <w:p>
      <w:pPr>
        <w:pStyle w:val="TOC2"/>
        <w:tabs>
          <w:tab w:val="right" w:leader="dot" w:pos="8306"/>
        </w:tabs>
      </w:pPr>
      <w:hyperlink w:anchor="_Toc22838" w:history="1">
        <w:r>
          <w:rPr>
            <w:rFonts w:ascii="仿宋" w:eastAsia="仿宋" w:hAnsi="仿宋" w:cs="仿宋" w:hint="eastAsia"/>
            <w:lang w:eastAsia="zh-CN"/>
          </w:rPr>
          <w:t>(二)、风险应对策略</w:t>
        </w:r>
        <w:r>
          <w:tab/>
        </w:r>
        <w:r>
          <w:fldChar w:fldCharType="begin"/>
        </w:r>
        <w:r>
          <w:instrText xml:space="preserve"> PAGEREF _Toc22838 \h </w:instrText>
        </w:r>
        <w:r>
          <w:fldChar w:fldCharType="separate"/>
        </w:r>
        <w:r>
          <w:t>51</w:t>
        </w:r>
        <w:r>
          <w:fldChar w:fldCharType="end"/>
        </w:r>
      </w:hyperlink>
    </w:p>
    <w:p>
      <w:pPr>
        <w:pStyle w:val="TOC2"/>
        <w:tabs>
          <w:tab w:val="right" w:leader="dot" w:pos="8306"/>
        </w:tabs>
      </w:pPr>
      <w:hyperlink w:anchor="_Toc13237" w:history="1">
        <w:r>
          <w:rPr>
            <w:rFonts w:ascii="仿宋" w:eastAsia="仿宋" w:hAnsi="仿宋" w:cs="仿宋" w:hint="eastAsia"/>
            <w:lang w:eastAsia="zh-CN"/>
          </w:rPr>
          <w:t>(三)、风险监控与控制</w:t>
        </w:r>
        <w:r>
          <w:tab/>
        </w:r>
        <w:r>
          <w:fldChar w:fldCharType="begin"/>
        </w:r>
        <w:r>
          <w:instrText xml:space="preserve"> PAGEREF _Toc13237 \h </w:instrText>
        </w:r>
        <w:r>
          <w:fldChar w:fldCharType="separate"/>
        </w:r>
        <w:r>
          <w:t>53</w:t>
        </w:r>
        <w:r>
          <w:fldChar w:fldCharType="end"/>
        </w:r>
      </w:hyperlink>
    </w:p>
    <w:p>
      <w:pPr>
        <w:pStyle w:val="TOC1"/>
        <w:tabs>
          <w:tab w:val="right" w:leader="dot" w:pos="8306"/>
        </w:tabs>
      </w:pPr>
      <w:hyperlink w:anchor="_Toc10914" w:history="1">
        <w:r>
          <w:rPr>
            <w:rFonts w:ascii="仿宋" w:eastAsia="仿宋" w:hAnsi="仿宋" w:cs="仿宋" w:hint="eastAsia"/>
            <w:lang w:eastAsia="zh-CN"/>
          </w:rPr>
          <w:t>十三、饲用酶制剂项目治理与监督</w:t>
        </w:r>
        <w:r>
          <w:tab/>
        </w:r>
        <w:r>
          <w:fldChar w:fldCharType="begin"/>
        </w:r>
        <w:r>
          <w:instrText xml:space="preserve"> PAGEREF _Toc10914 \h </w:instrText>
        </w:r>
        <w:r>
          <w:fldChar w:fldCharType="separate"/>
        </w:r>
        <w:r>
          <w:t>54</w:t>
        </w:r>
        <w:r>
          <w:fldChar w:fldCharType="end"/>
        </w:r>
      </w:hyperlink>
    </w:p>
    <w:p>
      <w:pPr>
        <w:pStyle w:val="TOC2"/>
        <w:tabs>
          <w:tab w:val="right" w:leader="dot" w:pos="8306"/>
        </w:tabs>
      </w:pPr>
      <w:hyperlink w:anchor="_Toc2503" w:history="1">
        <w:r>
          <w:rPr>
            <w:rFonts w:ascii="仿宋" w:eastAsia="仿宋" w:hAnsi="仿宋" w:cs="仿宋" w:hint="eastAsia"/>
            <w:lang w:eastAsia="zh-CN"/>
          </w:rPr>
          <w:t>(一)、饲用酶制剂项目治理结构</w:t>
        </w:r>
        <w:r>
          <w:tab/>
        </w:r>
        <w:r>
          <w:fldChar w:fldCharType="begin"/>
        </w:r>
        <w:r>
          <w:instrText xml:space="preserve"> PAGEREF _Toc2503 \h </w:instrText>
        </w:r>
        <w:r>
          <w:fldChar w:fldCharType="separate"/>
        </w:r>
        <w:r>
          <w:t>54</w:t>
        </w:r>
        <w:r>
          <w:fldChar w:fldCharType="end"/>
        </w:r>
      </w:hyperlink>
    </w:p>
    <w:p>
      <w:pPr>
        <w:pStyle w:val="TOC2"/>
        <w:tabs>
          <w:tab w:val="right" w:leader="dot" w:pos="8306"/>
        </w:tabs>
      </w:pPr>
      <w:hyperlink w:anchor="_Toc23301" w:history="1">
        <w:r>
          <w:rPr>
            <w:rFonts w:ascii="仿宋" w:eastAsia="仿宋" w:hAnsi="仿宋" w:cs="仿宋" w:hint="eastAsia"/>
            <w:lang w:eastAsia="zh-CN"/>
          </w:rPr>
          <w:t>(二)、监督与审计</w:t>
        </w:r>
        <w:r>
          <w:tab/>
        </w:r>
        <w:r>
          <w:fldChar w:fldCharType="begin"/>
        </w:r>
        <w:r>
          <w:instrText xml:space="preserve"> PAGEREF _Toc23301 \h </w:instrText>
        </w:r>
        <w:r>
          <w:fldChar w:fldCharType="separate"/>
        </w:r>
        <w:r>
          <w:t>55</w:t>
        </w:r>
        <w:r>
          <w:fldChar w:fldCharType="end"/>
        </w:r>
      </w:hyperlink>
    </w:p>
    <w:p>
      <w:pPr>
        <w:pStyle w:val="TOC1"/>
        <w:tabs>
          <w:tab w:val="right" w:leader="dot" w:pos="8306"/>
        </w:tabs>
      </w:pPr>
      <w:hyperlink w:anchor="_Toc11256" w:history="1">
        <w:r>
          <w:rPr>
            <w:rFonts w:ascii="仿宋" w:eastAsia="仿宋" w:hAnsi="仿宋" w:cs="仿宋" w:hint="eastAsia"/>
            <w:lang w:eastAsia="zh-CN"/>
          </w:rPr>
          <w:t>十四、营销与推广策略</w:t>
        </w:r>
        <w:r>
          <w:tab/>
        </w:r>
        <w:r>
          <w:fldChar w:fldCharType="begin"/>
        </w:r>
        <w:r>
          <w:instrText xml:space="preserve"> PAGEREF _Toc11256 \h </w:instrText>
        </w:r>
        <w:r>
          <w:fldChar w:fldCharType="separate"/>
        </w:r>
        <w:r>
          <w:t>57</w:t>
        </w:r>
        <w:r>
          <w:fldChar w:fldCharType="end"/>
        </w:r>
      </w:hyperlink>
    </w:p>
    <w:p>
      <w:pPr>
        <w:pStyle w:val="TOC2"/>
        <w:tabs>
          <w:tab w:val="right" w:leader="dot" w:pos="8306"/>
        </w:tabs>
      </w:pPr>
      <w:hyperlink w:anchor="_Toc30991" w:history="1">
        <w:r>
          <w:rPr>
            <w:rFonts w:ascii="仿宋" w:eastAsia="仿宋" w:hAnsi="仿宋" w:cs="仿宋" w:hint="eastAsia"/>
            <w:lang w:eastAsia="zh-CN"/>
          </w:rPr>
          <w:t>(一)、产品/服务定位与特点</w:t>
        </w:r>
        <w:r>
          <w:tab/>
        </w:r>
        <w:r>
          <w:fldChar w:fldCharType="begin"/>
        </w:r>
        <w:r>
          <w:instrText xml:space="preserve"> PAGEREF _Toc30991 \h </w:instrText>
        </w:r>
        <w:r>
          <w:fldChar w:fldCharType="separate"/>
        </w:r>
        <w:r>
          <w:t>57</w:t>
        </w:r>
        <w:r>
          <w:fldChar w:fldCharType="end"/>
        </w:r>
      </w:hyperlink>
    </w:p>
    <w:p>
      <w:pPr>
        <w:pStyle w:val="TOC2"/>
        <w:tabs>
          <w:tab w:val="right" w:leader="dot" w:pos="8306"/>
        </w:tabs>
      </w:pPr>
      <w:hyperlink w:anchor="_Toc26665" w:history="1">
        <w:r>
          <w:rPr>
            <w:rFonts w:ascii="仿宋" w:eastAsia="仿宋" w:hAnsi="仿宋" w:cs="仿宋" w:hint="eastAsia"/>
            <w:lang w:eastAsia="zh-CN"/>
          </w:rPr>
          <w:t>(二)、市场定位与竞争分析</w:t>
        </w:r>
        <w:r>
          <w:tab/>
        </w:r>
        <w:r>
          <w:fldChar w:fldCharType="begin"/>
        </w:r>
        <w:r>
          <w:instrText xml:space="preserve"> PAGEREF _Toc26665 \h </w:instrText>
        </w:r>
        <w:r>
          <w:fldChar w:fldCharType="separate"/>
        </w:r>
        <w:r>
          <w:t>58</w:t>
        </w:r>
        <w:r>
          <w:fldChar w:fldCharType="end"/>
        </w:r>
      </w:hyperlink>
    </w:p>
    <w:p>
      <w:pPr>
        <w:pStyle w:val="TOC2"/>
        <w:tabs>
          <w:tab w:val="right" w:leader="dot" w:pos="8306"/>
        </w:tabs>
      </w:pPr>
      <w:hyperlink w:anchor="_Toc5417" w:history="1">
        <w:r>
          <w:rPr>
            <w:rFonts w:ascii="仿宋" w:eastAsia="仿宋" w:hAnsi="仿宋" w:cs="仿宋" w:hint="eastAsia"/>
            <w:lang w:eastAsia="zh-CN"/>
          </w:rPr>
          <w:t>(三)、营销渠道与策略</w:t>
        </w:r>
        <w:r>
          <w:tab/>
        </w:r>
        <w:r>
          <w:fldChar w:fldCharType="begin"/>
        </w:r>
        <w:r>
          <w:instrText xml:space="preserve"> PAGEREF _Toc5417 \h </w:instrText>
        </w:r>
        <w:r>
          <w:fldChar w:fldCharType="separate"/>
        </w:r>
        <w:r>
          <w:t>59</w:t>
        </w:r>
        <w:r>
          <w:fldChar w:fldCharType="end"/>
        </w:r>
      </w:hyperlink>
    </w:p>
    <w:p>
      <w:pPr>
        <w:pStyle w:val="TOC2"/>
        <w:tabs>
          <w:tab w:val="right" w:leader="dot" w:pos="8306"/>
        </w:tabs>
      </w:pPr>
      <w:hyperlink w:anchor="_Toc26350" w:history="1">
        <w:r>
          <w:rPr>
            <w:rFonts w:ascii="仿宋" w:eastAsia="仿宋" w:hAnsi="仿宋" w:cs="仿宋" w:hint="eastAsia"/>
            <w:lang w:eastAsia="zh-CN"/>
          </w:rPr>
          <w:t>(四)、推广与宣传活动</w:t>
        </w:r>
        <w:r>
          <w:tab/>
        </w:r>
        <w:r>
          <w:fldChar w:fldCharType="begin"/>
        </w:r>
        <w:r>
          <w:instrText xml:space="preserve"> PAGEREF _Toc26350 \h </w:instrText>
        </w:r>
        <w:r>
          <w:fldChar w:fldCharType="separate"/>
        </w:r>
        <w:r>
          <w:t>60</w:t>
        </w:r>
        <w:r>
          <w:fldChar w:fldCharType="end"/>
        </w:r>
      </w:hyperlink>
    </w:p>
    <w:p>
      <w:pPr>
        <w:pStyle w:val="TOC1"/>
        <w:tabs>
          <w:tab w:val="right" w:leader="dot" w:pos="8306"/>
        </w:tabs>
      </w:pPr>
      <w:hyperlink w:anchor="_Toc20542" w:history="1">
        <w:r>
          <w:rPr>
            <w:rFonts w:ascii="仿宋" w:eastAsia="仿宋" w:hAnsi="仿宋" w:cs="仿宋" w:hint="eastAsia"/>
            <w:lang w:eastAsia="zh-CN"/>
          </w:rPr>
          <w:t>十五、饲用酶制剂项目实施时间节点</w:t>
        </w:r>
        <w:r>
          <w:tab/>
        </w:r>
        <w:r>
          <w:fldChar w:fldCharType="begin"/>
        </w:r>
        <w:r>
          <w:instrText xml:space="preserve"> PAGEREF _Toc20542 \h </w:instrText>
        </w:r>
        <w:r>
          <w:fldChar w:fldCharType="separate"/>
        </w:r>
        <w:r>
          <w:t>66</w:t>
        </w:r>
        <w:r>
          <w:fldChar w:fldCharType="end"/>
        </w:r>
      </w:hyperlink>
    </w:p>
    <w:p>
      <w:pPr>
        <w:pStyle w:val="TOC2"/>
        <w:tabs>
          <w:tab w:val="right" w:leader="dot" w:pos="8306"/>
        </w:tabs>
      </w:pPr>
      <w:hyperlink w:anchor="_Toc32160" w:history="1">
        <w:r>
          <w:rPr>
            <w:rFonts w:ascii="仿宋" w:eastAsia="仿宋" w:hAnsi="仿宋" w:cs="仿宋" w:hint="eastAsia"/>
            <w:lang w:eastAsia="zh-CN"/>
          </w:rPr>
          <w:t>(一)、饲用酶制剂项目启动阶段时间节点</w:t>
        </w:r>
        <w:r>
          <w:tab/>
        </w:r>
        <w:r>
          <w:fldChar w:fldCharType="begin"/>
        </w:r>
        <w:r>
          <w:instrText xml:space="preserve"> PAGEREF _Toc32160 \h </w:instrText>
        </w:r>
        <w:r>
          <w:fldChar w:fldCharType="separate"/>
        </w:r>
        <w:r>
          <w:t>66</w:t>
        </w:r>
        <w:r>
          <w:fldChar w:fldCharType="end"/>
        </w:r>
      </w:hyperlink>
    </w:p>
    <w:p>
      <w:pPr>
        <w:pStyle w:val="TOC2"/>
        <w:tabs>
          <w:tab w:val="right" w:leader="dot" w:pos="8306"/>
        </w:tabs>
      </w:pPr>
      <w:hyperlink w:anchor="_Toc27128" w:history="1">
        <w:r>
          <w:rPr>
            <w:rFonts w:ascii="仿宋" w:eastAsia="仿宋" w:hAnsi="仿宋" w:cs="仿宋" w:hint="eastAsia"/>
            <w:lang w:eastAsia="zh-CN"/>
          </w:rPr>
          <w:t>(二)、饲用酶制剂项目执行阶段时间节点</w:t>
        </w:r>
        <w:r>
          <w:tab/>
        </w:r>
        <w:r>
          <w:fldChar w:fldCharType="begin"/>
        </w:r>
        <w:r>
          <w:instrText xml:space="preserve"> PAGEREF _Toc27128 \h </w:instrText>
        </w:r>
        <w:r>
          <w:fldChar w:fldCharType="separate"/>
        </w:r>
        <w:r>
          <w:t>67</w:t>
        </w:r>
        <w:r>
          <w:fldChar w:fldCharType="end"/>
        </w:r>
      </w:hyperlink>
    </w:p>
    <w:p>
      <w:pPr>
        <w:pStyle w:val="TOC2"/>
        <w:tabs>
          <w:tab w:val="right" w:leader="dot" w:pos="8306"/>
        </w:tabs>
      </w:pPr>
      <w:hyperlink w:anchor="_Toc30251" w:history="1">
        <w:r>
          <w:rPr>
            <w:rFonts w:ascii="仿宋" w:eastAsia="仿宋" w:hAnsi="仿宋" w:cs="仿宋" w:hint="eastAsia"/>
            <w:lang w:eastAsia="zh-CN"/>
          </w:rPr>
          <w:t>(三)、饲用酶制剂项目完成阶段时间节点</w:t>
        </w:r>
        <w:r>
          <w:tab/>
        </w:r>
        <w:r>
          <w:fldChar w:fldCharType="begin"/>
        </w:r>
        <w:r>
          <w:instrText xml:space="preserve"> PAGEREF _Toc30251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19"/>
      <w:r>
        <w:rPr>
          <w:rFonts w:ascii="仿宋" w:eastAsia="仿宋" w:hAnsi="仿宋" w:cs="仿宋" w:hint="eastAsia"/>
          <w:sz w:val="28"/>
          <w:lang w:eastAsia="zh-CN"/>
        </w:rPr>
        <w:t>一、饲用酶制剂项目概论</w:t>
      </w:r>
      <w:bookmarkEnd w:id="2"/>
    </w:p>
    <w:p>
      <w:pPr>
        <w:pStyle w:val="Heading2"/>
        <w:rPr>
          <w:rFonts w:ascii="仿宋" w:eastAsia="仿宋" w:hAnsi="仿宋" w:cs="仿宋" w:hint="eastAsia"/>
          <w:lang w:eastAsia="zh-CN"/>
        </w:rPr>
      </w:pPr>
      <w:bookmarkStart w:id="3" w:name="_Toc19644"/>
      <w:r>
        <w:rPr>
          <w:rFonts w:ascii="仿宋" w:eastAsia="仿宋" w:hAnsi="仿宋" w:cs="仿宋" w:hint="eastAsia"/>
          <w:lang w:eastAsia="zh-CN"/>
        </w:rPr>
        <w:t>(一)、饲用酶制剂项目概况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起源追溯至对市场的深入洞察。市场的不断演变与变革为饲用酶制剂项目提供了难得的机遇。当前市场存在的需求缺口和变革的大环境共同构成了饲用酶制剂项目的背景。这个饲用酶制剂项目旨在充分利用市场机遇，填补行业中尚未满足的需求，为客户提供全新的解决方案。市场的变革和需求的增长使得这个饲用酶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饲用酶制剂项目名称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饲用酶制剂项目正式命名为饲用酶制剂。这个名称不仅仅是一个标识，更代表了饲用酶制剂项目的核心理念和愿景。它蕴含着饲用酶制剂项目所要解决问题的关键字，具有强烈的表达和辨识度，为饲用酶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饲用酶制剂项目目标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核心目标是提供一种全新、高效的解决方案，满足客户日益增长的需求。饲用酶制剂项目追求的不仅仅是满足市场需求，更是在市场中获得卓越的竞争优势。通过不断提升产品或服务的质量和创新水平，饲用酶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饲用酶制剂项目范围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全面涵盖了产品研发、制造、市场推广和售后服务，确保从产品设计到最终用户体验的全方位关注。这一全面的饲用酶制剂项目范围是为了确保饲用酶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饲用酶制剂项目时间表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饲用酶制剂项目计划在未来18个月内完成，包括研发、测试、市场试点和正式推出等不同阶段。这个时间表的合理设计是为了确保饲用酶制剂项目各个阶段的顺利推进，以便按时交付高质量的成果。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饲用酶制剂项目预算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饲用酶制剂项目总预算估算为XX百万美元，主要分配在研发、市场推广、人员培训和运营等方面。这一充足的预算为饲用酶制剂项目提供了充足的资源，确保饲用酶制剂项目在各个方面都能取得优异的表现。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饲用酶制剂项目风险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可能面临的风险包括市场接受度低、技术难题、竞争激烈等。饲用酶制剂项目团队已经制定了相应的风险应对计划，通过前瞻性的风险管理，确保饲用酶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饲用酶制剂项目团队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饲用酶制剂项目汇聚了一支经验丰富、多领域专业素养的核心团队，确保饲用酶制剂项目在各个方面都能拥有高水平的执行力。团队的协同作战是饲用酶制剂项目成功的关键因素之一。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饲用酶制剂项目背景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饲用酶制剂项目的背景根植于市场对更高效、创新产品的渴望，同时也受到科技发展对行业格局的深刻改变的影响。这为饲用酶制剂项目提供了广阔的发展空间和市场需求。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饲用酶制剂项目现状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截至目前，饲用酶制剂项目已完成市场调研和技术验证，取得了初步的成功。这为饲用酶制剂项目在未来的发展奠定了坚实的基础，为更远大的目标打下了坚实的基石。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784"/>
      <w:r>
        <w:rPr>
          <w:rFonts w:ascii="仿宋" w:eastAsia="仿宋" w:hAnsi="仿宋" w:cs="仿宋" w:hint="eastAsia"/>
          <w:sz w:val="28"/>
          <w:lang w:eastAsia="zh-CN"/>
        </w:rPr>
        <w:t>(二)、饲用酶制剂项目目标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keyword》饲用酶制剂项目首要业务目标是在市场中占据有利地位，实现产品/服务的成功推广和销售。通过不断提升产品质量、创新性，饲用酶制剂项目追求成为行业中的领导者，赢得更多客户的青睐。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在科技迅速发展的时代，饲用酶制剂项目着眼于技术创新。通过持续的研发和技术升级，饲用酶制剂项目旨在推出更具创新性的产品或服务，以满足市场对新鲜、先进解决方案的需求。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为了建立可持续的客户关系，饲用酶制剂项目设定了客户满意度目标。通过提供卓越的产品质量和优质的客户服务，饲用酶制剂项目追求赢得客户的信任和忠诚度，确保他们的满意度达到行业领先水平。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饲用酶制剂项目注重社会责任和可持续发展。通过实施环保、社会责任饲用酶制剂项目，饲用酶制剂项目致力于在经济发展的同时保护环境，促进社会公平，实现可持续经营。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饲用酶制剂项目的团队是实现目标的核心驱动力。因此，饲用酶制剂项目设定了团队发展目标，包括提升团队成员的专业技能、培养领导力，以及搭建协同高效的团队工作氛围。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56"/>
      <w:r>
        <w:rPr>
          <w:rFonts w:ascii="仿宋" w:eastAsia="仿宋" w:hAnsi="仿宋" w:cs="仿宋" w:hint="eastAsia"/>
          <w:sz w:val="28"/>
          <w:lang w:eastAsia="zh-CN"/>
        </w:rPr>
        <w:t>(三)、饲用酶制剂项目提出的理由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饲用酶制剂项目提出的理由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源于对市场机遇的深刻洞察。当前市场中存在的需求缺口和行业发展趋势表明，有巨大的商业机会等待被开发。通过准确捕捉市场机遇，饲用酶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理念基于对技术创新的信仰。通过持续的研发和技术投入，饲用酶制剂项目有望推出更具创新性的产品或服务。在科技飞速发展的当下，饲用酶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是为了增强企业的行业竞争力。通过提升产品或服务的质量和独特性，饲用酶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响应了消费者需求的变化。随着社会和科技的不断发展，消费者对产品和服务的需求也在发生变化。通过深入了解并及时回应消费者的新需求，饲用酶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饲用酶制剂项目的提出是企业战略发展规划的一部分。在面对日益激烈的市场竞争和不断变化的商业环境中，饲用酶制剂项目作为企业战略的一环，旨在为企业开辟新的增长领域，巩固企业在行业中的地位。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不仅仅是基于商业考量，还注重社会责任。通过推出环保、社会责任等方面的饲用酶制剂项目，饲用酶制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饲用酶制剂项目的提出反映了对利益相关者期望的关注。包括客户、员工、投资者等利益相关者在企业发展中都有着各自的期望，饲用酶制剂项目力求在满足这些期望的同时，取得更大的共赢。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756"/>
      <w:r>
        <w:rPr>
          <w:rFonts w:ascii="仿宋" w:eastAsia="仿宋" w:hAnsi="仿宋" w:cs="仿宋" w:hint="eastAsia"/>
          <w:sz w:val="28"/>
          <w:lang w:eastAsia="zh-CN"/>
        </w:rPr>
        <w:t>(四)、饲用酶制剂项目意义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在实施饲用酶制剂项目的过程中，我们不仅仅是在追逐商业成功，更是为企业和社会的多个层面创造了深远的意义。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首要意义在于提升企业的市场竞争力。通过持续的创新和对产品质量的高标准要求，饲用酶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用酶制剂项目的推进将促使行业技术水平的提升。通过引入先进技术和创新性解决方案，饲用酶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用酶制剂项目不仅创造了大量就业机会，提高了就业水平，还注重社会责任和环保。通过参与社会公益事业和推动环保饲用酶制剂项目，饲用酶制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综合而言，饲用酶制剂项目意义重大，不仅推动了企业的发展，也为行业和社会的进步贡献了积极力量。这是一个全面而深刻的影响，将在未来产生可持续的正面效应。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954"/>
      <w:r>
        <w:rPr>
          <w:rFonts w:ascii="仿宋" w:eastAsia="仿宋" w:hAnsi="仿宋" w:cs="仿宋" w:hint="eastAsia"/>
          <w:sz w:val="28"/>
          <w:lang w:eastAsia="zh-CN"/>
        </w:rPr>
        <w:t>(五)、饲用酶制剂项目背景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在当今迅猛发展的商业环境中，饲用酶制剂项目的动因根植于对多方面因素的审慎考量。这个饲用酶制剂项目的提出并非孤立的决策，而是对企业所处背景深入思考的产物。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饲用酶制剂项目背后的首要原因。科技的迅速发展和全球市场的快速变化使得企业必须灵活应对。饲用酶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竞争的激烈程度也是饲用酶制剂项目背景中不可忽视的一环。企业需要在激烈竞争中脱颖而出，为此，饲用酶制剂项目致力于打破常规，提供独特的价值主张，以吸引客户并确保市场份额的增长。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技术的迅速发展为企业带来了机遇与挑战。作为饲用酶制剂项目启动的背景之一，对新兴技术的应用将有助于提升企业的技术水平，使其在不断演进的商业环境中保持竞争优势。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此外，社会对企业责任的期望也在逐渐升高。饲用酶制剂项目充分融入了社会责任的理念，通过可持续经营和社会公益饲用酶制剂项目，企图为社会贡献一份力量，在商业成功的同时关注社会价值。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548"/>
      <w:r>
        <w:rPr>
          <w:rFonts w:ascii="仿宋" w:eastAsia="仿宋" w:hAnsi="仿宋" w:cs="仿宋" w:hint="eastAsia"/>
          <w:sz w:val="28"/>
          <w:lang w:eastAsia="zh-CN"/>
        </w:rPr>
        <w:t>二、饲用酶制剂项目危机管理</w:t>
      </w:r>
      <w:bookmarkEnd w:id="8"/>
    </w:p>
    <w:p>
      <w:pPr>
        <w:pStyle w:val="Heading2"/>
        <w:rPr>
          <w:rFonts w:ascii="仿宋" w:eastAsia="仿宋" w:hAnsi="仿宋" w:cs="仿宋" w:hint="eastAsia"/>
          <w:lang w:eastAsia="zh-CN"/>
        </w:rPr>
      </w:pPr>
      <w:bookmarkStart w:id="9" w:name="_Toc3044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危机管理中，危机预警与识别是确保饲用酶制剂项目稳健运行的核心步骤。通过建立全面的监测机制，饲用酶制剂项目团队旨在及时发现和理解潜在的风险和危机因素，以便采取及时的预防和应对措施，确保饲用酶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首先，通过深入的风险评估，饲用酶制剂项目团队全面分析了整个饲用酶制剂项目和各个阶段可能存在的威胁。这包括准确评估每个潜在风险的发生概率和可能影响的程度，为后续危机预警提供了有力支持。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用酶制剂项目团队着重于明确定义饲用酶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用酶制剂项目进展的持续监控，团队能够及时发现潜在问题并作出迅速反应。饲用酶制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在这一阶段，团队的专业素养和反应速度将发挥至关重要的作用，以确保潜在危机能够在初期得到有效的处理，最大程度地减轻负面影响。通过危机预警与识别，饲用酶制剂项目得以更有序、可控地推进。</w:t>
      </w:r>
    </w:p>
    <w:p>
      <w:pPr>
        <w:pStyle w:val="Heading2"/>
        <w:ind w:firstLine="560" w:firstLineChars="200"/>
        <w:rPr>
          <w:rFonts w:ascii="仿宋" w:eastAsia="仿宋" w:hAnsi="仿宋" w:cs="仿宋" w:hint="eastAsia"/>
          <w:sz w:val="28"/>
          <w:lang w:eastAsia="zh-CN"/>
        </w:rPr>
      </w:pPr>
      <w:bookmarkStart w:id="10" w:name="_Toc1967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在危机发生时，饲用酶制剂项目团队立即行动，成立了应急小组。该小组的任务是迅速制定并实施紧急应对措施，以最小化潜在损失。以下是采取的主要措施：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暂停饲用酶制剂项目进度：为遏制危机蔓延，饲用酶制剂项目暂时停止进行，以便全面评估当前状况。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资源重新分配：重新评估饲用酶制剂项目资源的分配，确保最大限度地减小损失。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实时沟通：与关键利益相关者建立实时沟通机制，向他们传递饲用酶制剂项目危机的实际状况，保障饲用酶制剂项目核心利益。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在紧急应对的同时，饲用酶制剂项目团队强调了团队协作和有效沟通的重要性。以下是团队协作的关键举措：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信息共享机制：建立了信息共享平台，确保团队成员能够及时获取饲用酶制剂项目危机的实时信息。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领导者沟通：饲用酶制剂项目领导者通过定期会议和即时沟通工具，指导团队应对危机，保持团队稳定运行。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随着危机得到初步控制，饲用酶制剂项目团队转向制定恢复计划，以确保饲用酶制剂项目能够从中迅速恢复。主要恢复计划包括：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修复受损的进度计划：重新评估饲用酶制剂项目进度，制定修复计划，确保饲用酶制剂项目尽快回归正常进程。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重新调整资源分配：优化资源分配，确保饲用酶制剂项目在有限资源下高效运转。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风险管理机制加强：对饲用酶制剂项目风险进行全面评估，制定更强化的风险管理策略，以预防未来可能的危机。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604"/>
      <w:r>
        <w:rPr>
          <w:rFonts w:ascii="仿宋" w:eastAsia="仿宋" w:hAnsi="仿宋" w:cs="仿宋" w:hint="eastAsia"/>
          <w:sz w:val="28"/>
          <w:lang w:eastAsia="zh-CN"/>
        </w:rPr>
        <w:t>三、饲用酶制剂项目可持续发展</w:t>
      </w:r>
      <w:bookmarkEnd w:id="11"/>
    </w:p>
    <w:p>
      <w:pPr>
        <w:pStyle w:val="Heading2"/>
        <w:rPr>
          <w:rFonts w:ascii="仿宋" w:eastAsia="仿宋" w:hAnsi="仿宋" w:cs="仿宋" w:hint="eastAsia"/>
          <w:lang w:eastAsia="zh-CN"/>
        </w:rPr>
      </w:pPr>
      <w:bookmarkStart w:id="12" w:name="_Toc136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中，饲用酶制剂项目团队着眼于未来，明确了可持续发展的战略方向。制定的具体可持续发展目标包括降低资源使用、采用环保技术、最大化社会效益等。这一步骤不仅有助于饲用酶制剂项目在环保和社会责任方面达到最高标准，也为未来提供了明确的指引，确保饲用酶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可持续实践的融入饲用酶制剂项目管理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用酶制剂项目管理周期。从饲用酶制剂项目规划开始，饲用酶制剂项目团队就考虑了环境和社会的因素。在执行阶段，饲用酶制剂项目团队积极推动绿色技术的应用，优化资源利用。此外，关注员工的社会责任，通过培训和沟通活动提高员工对可持续发展的认知，使他们能够在日常工作中践行可持续实践。这些举措不仅为饲用酶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7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扎根于饲用酶制剂项目的可持续发展理念，我们深信环保与社会责任是饲用酶制剂项目成功的关键支柱。在饲用酶制剂项目的每一步，我们都致力于通过创新和实践，履行对环境和社会的坚定责任。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团队通过引入先进的环保技术、建立高效的废物处理系统以及推动能源节约措施，积极履行环保责任。定期的环保监测和评估确保饲用酶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不仅致力于自身可持续发展，还注重对社会的回馈。通过支持社区饲用酶制剂项目、参与慈善事业、提供培训机会等方式，饲用酶制剂项目积极履行社会责任。与当地社区建立积极互动，关注员工的工作与生活平衡，以及员工的身心健康，是饲用酶制剂项目在社会责任层面的关键举措。这样的实践不仅增强了饲用酶制剂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1548"/>
      <w:r>
        <w:rPr>
          <w:rFonts w:ascii="仿宋" w:eastAsia="仿宋" w:hAnsi="仿宋" w:cs="仿宋" w:hint="eastAsia"/>
          <w:sz w:val="28"/>
          <w:lang w:eastAsia="zh-CN"/>
        </w:rPr>
        <w:t>四、饲用酶制剂项目建设单位说明</w:t>
      </w:r>
      <w:bookmarkEnd w:id="14"/>
    </w:p>
    <w:p>
      <w:pPr>
        <w:pStyle w:val="Heading2"/>
        <w:rPr>
          <w:rFonts w:ascii="仿宋" w:eastAsia="仿宋" w:hAnsi="仿宋" w:cs="仿宋" w:hint="eastAsia"/>
          <w:lang w:eastAsia="zh-CN"/>
        </w:rPr>
      </w:pPr>
      <w:bookmarkStart w:id="15" w:name="_Toc10203"/>
      <w:r>
        <w:rPr>
          <w:rFonts w:ascii="仿宋" w:eastAsia="仿宋" w:hAnsi="仿宋" w:cs="仿宋" w:hint="eastAsia"/>
          <w:lang w:eastAsia="zh-CN"/>
        </w:rPr>
        <w:t>(一)、饲用酶制剂项目承办单位基本情况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79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用酶制剂项目承办单位的XXXX，我们着眼于实现可持续的经济效益。通过技术创新和解决方案的提供，公司预计在饲用酶制剂项目执行期间将获得可观的收入增长。这一收入来源主要包括饲用酶制剂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同时，我们注重成本控制和效率提升，以确保饲用酶制剂项目的可持续盈利。透过精细的管理和资源优化，公司期望实现饲用酶制剂项目利润最大化。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用酶制剂项目实施进行全面的投资评估，包括饲用酶制剂项目启动阶段的资金投入和后续运营成本。通过对饲用酶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饲用酶制剂项目实施过程中具备足够的资金流动性，公司将进行详尽的现金流分析。这包括资金需求的合理预测、饲用酶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0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668"/>
      <w:r>
        <w:rPr>
          <w:rFonts w:ascii="仿宋" w:eastAsia="仿宋" w:hAnsi="仿宋" w:cs="仿宋" w:hint="eastAsia"/>
          <w:lang w:eastAsia="zh-CN"/>
        </w:rPr>
        <w:t>(一)、饲用酶制剂行业分析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行业一直以来都是市场的关注焦点。行业内的发展趋势、竞争态势以及潜在机会都对饲用酶制剂项目的推进产生深远的影响。通过深入研究行业的整体概貌，我们将更好地理解行业的核心特征，为饲用酶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行业，技术一直是推动创新和发展的关键因素。我们将对当前技术趋势进行详尽分析，包括但不限于人工智能、大数据应用、先进制造技术等。这有助于饲用酶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用酶制剂项目成功的基础。我们将对主要竞争对手进行深入研究，包括其市场份额、产品特点、市场定位等。通过全面了解竞争对手的优势和劣势，饲用酶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938"/>
      <w:r>
        <w:rPr>
          <w:rFonts w:ascii="仿宋" w:eastAsia="仿宋" w:hAnsi="仿宋" w:cs="仿宋" w:hint="eastAsia"/>
          <w:sz w:val="28"/>
          <w:lang w:eastAsia="zh-CN"/>
        </w:rPr>
        <w:t>(二)、饲用酶制剂市场分析预测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用酶制剂市场未来的增长趋势。这包括市场的整体规模、各细分领域的发展趋势等。饲用酶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用酶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https://d.book118.com/598122055137006025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4258D"/>
    <w:rsid w:val="409425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22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2024-01-12T04:58:00Z</dcterms:created>
  <dcterms:modified xsi:type="dcterms:W3CDTF">2024-01-12T04:58:48Z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D7FA447DE18A43C0A90FF00517DD2B10_11</vt:lpwstr>
  </property>
  <property fmtid="{D5CDD505-2E9C-101B-9397-08002B2CF9AE}" pid="3" name="KSOProductBuildVer">
    <vt:lpwstr>2052-12.1.0.16120</vt:lpwstr>
  </property>
</Properties>
</file>