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1ED" w:rsidP="0068023E">
      <w:pPr>
        <w:pStyle w:val="p17"/>
        <w:ind w:firstLine="560" w:firstLineChars="200"/>
        <w:rPr>
          <w:rFonts w:ascii="宋体" w:hAnsi="宋体" w:hint="eastAsia"/>
          <w:b/>
          <w:bCs/>
          <w:sz w:val="28"/>
          <w:szCs w:val="28"/>
        </w:rPr>
      </w:pPr>
    </w:p>
    <w:p w:rsidR="00F25472" w:rsidP="0068023E">
      <w:pPr>
        <w:pStyle w:val="p17"/>
        <w:ind w:firstLine="560" w:firstLineChars="200"/>
        <w:rPr>
          <w:rFonts w:ascii="宋体" w:hAnsi="宋体" w:hint="eastAsia"/>
          <w:b/>
          <w:bCs/>
          <w:sz w:val="28"/>
          <w:szCs w:val="28"/>
        </w:rPr>
      </w:pPr>
    </w:p>
    <w:p w:rsidR="00C331ED" w:rsidRPr="00EB0C2B" w:rsidP="00EB0C2B">
      <w:pPr>
        <w:pStyle w:val="p17"/>
        <w:ind w:firstLine="1680" w:firstLineChars="200"/>
        <w:jc w:val="distribute"/>
        <w:rPr>
          <w:rFonts w:ascii="宋体" w:hAnsi="宋体" w:hint="eastAsia"/>
          <w:b/>
          <w:bCs/>
          <w:sz w:val="84"/>
          <w:szCs w:val="84"/>
        </w:rPr>
      </w:pPr>
    </w:p>
    <w:p w:rsidR="00C331ED" w:rsidRPr="00EB0C2B" w:rsidP="00EB0C2B">
      <w:pPr>
        <w:pStyle w:val="p17"/>
        <w:ind w:firstLine="1680" w:firstLineChars="200"/>
        <w:jc w:val="distribute"/>
        <w:rPr>
          <w:rFonts w:ascii="方正大标宋简体" w:hAnsi="方正大标宋简体"/>
          <w:sz w:val="84"/>
          <w:szCs w:val="84"/>
        </w:rPr>
      </w:pPr>
      <w:r w:rsidRPr="00EB0C2B">
        <w:rPr>
          <w:rFonts w:ascii="宋体" w:hAnsi="宋体" w:hint="eastAsia"/>
          <w:b/>
          <w:bCs/>
          <w:sz w:val="84"/>
          <w:szCs w:val="84"/>
        </w:rPr>
        <w:t>实训报告</w:t>
      </w:r>
    </w:p>
    <w:p w:rsidR="00C331ED" w:rsidP="00F25472">
      <w:pPr>
        <w:pStyle w:val="p0"/>
        <w:ind w:firstLine="880" w:firstLineChars="200"/>
        <w:rPr>
          <w:rFonts w:ascii="宋体" w:hAnsi="宋体" w:hint="eastAsia"/>
          <w:b/>
          <w:bCs/>
          <w:sz w:val="44"/>
          <w:szCs w:val="44"/>
          <w:u w:val="single"/>
        </w:rPr>
      </w:pPr>
    </w:p>
    <w:p w:rsidR="00EB0C2B" w:rsidRPr="00F25472" w:rsidP="00F25472">
      <w:pPr>
        <w:pStyle w:val="p0"/>
        <w:ind w:firstLine="880" w:firstLineChars="200"/>
        <w:rPr>
          <w:rFonts w:ascii="宋体" w:hAnsi="宋体" w:hint="eastAsia"/>
          <w:b/>
          <w:bCs/>
          <w:sz w:val="44"/>
          <w:szCs w:val="44"/>
          <w:u w:val="single"/>
        </w:rPr>
      </w:pPr>
    </w:p>
    <w:p w:rsidR="00C331ED" w:rsidRPr="00F25472" w:rsidP="00F25472">
      <w:pPr>
        <w:pStyle w:val="p0"/>
        <w:ind w:firstLine="880" w:firstLineChars="200"/>
        <w:rPr>
          <w:rFonts w:ascii="宋体" w:hAnsi="宋体" w:hint="eastAsia"/>
          <w:b/>
          <w:bCs/>
          <w:spacing w:val="-20"/>
          <w:sz w:val="44"/>
          <w:szCs w:val="44"/>
        </w:rPr>
      </w:pPr>
      <w:r w:rsidRPr="00F25472">
        <w:rPr>
          <w:rFonts w:ascii="宋体" w:hAnsi="宋体" w:hint="eastAsia"/>
          <w:b/>
          <w:bCs/>
          <w:spacing w:val="-20"/>
          <w:sz w:val="44"/>
          <w:szCs w:val="44"/>
        </w:rPr>
        <w:t>院、校区：</w:t>
      </w:r>
      <w:r w:rsidRPr="00F25472">
        <w:rPr>
          <w:rFonts w:ascii="宋体" w:hAnsi="宋体" w:hint="eastAsia"/>
          <w:b/>
          <w:bCs/>
          <w:spacing w:val="-20"/>
          <w:sz w:val="44"/>
          <w:szCs w:val="44"/>
          <w:u w:val="single"/>
        </w:rPr>
        <w:t xml:space="preserve"> 湖北工业大学机电学院 （国培班）                          </w:t>
      </w:r>
      <w:r w:rsidRPr="00F25472">
        <w:rPr>
          <w:rFonts w:ascii="宋体" w:hAnsi="宋体" w:hint="eastAsia"/>
          <w:b/>
          <w:bCs/>
          <w:spacing w:val="-20"/>
          <w:sz w:val="44"/>
          <w:szCs w:val="44"/>
        </w:rPr>
        <w:t xml:space="preserve"> </w:t>
      </w:r>
    </w:p>
    <w:p w:rsidR="00C331ED" w:rsidRPr="00F25472" w:rsidP="00F25472">
      <w:pPr>
        <w:pStyle w:val="p0"/>
        <w:ind w:firstLine="880" w:firstLineChars="200"/>
        <w:rPr>
          <w:rFonts w:ascii="宋体" w:hAnsi="宋体" w:hint="eastAsia"/>
          <w:b/>
          <w:bCs/>
          <w:spacing w:val="-20"/>
          <w:sz w:val="44"/>
          <w:szCs w:val="44"/>
        </w:rPr>
      </w:pPr>
      <w:r w:rsidRPr="00F25472">
        <w:rPr>
          <w:rFonts w:ascii="宋体" w:hAnsi="宋体" w:hint="eastAsia"/>
          <w:b/>
          <w:bCs/>
          <w:spacing w:val="-20"/>
          <w:sz w:val="44"/>
          <w:szCs w:val="44"/>
        </w:rPr>
        <w:t xml:space="preserve">                                   </w:t>
      </w:r>
    </w:p>
    <w:p w:rsidR="00C331ED" w:rsidRPr="00F25472" w:rsidP="00F25472">
      <w:pPr>
        <w:pStyle w:val="p0"/>
        <w:ind w:firstLine="880" w:firstLineChars="200"/>
        <w:rPr>
          <w:rFonts w:ascii="宋体" w:hAnsi="宋体" w:hint="eastAsia"/>
          <w:b/>
          <w:bCs/>
          <w:sz w:val="44"/>
          <w:szCs w:val="44"/>
          <w:u w:val="single"/>
        </w:rPr>
      </w:pPr>
      <w:r w:rsidRPr="00F25472">
        <w:rPr>
          <w:rFonts w:ascii="宋体" w:hAnsi="宋体" w:hint="eastAsia"/>
          <w:b/>
          <w:bCs/>
          <w:sz w:val="44"/>
          <w:szCs w:val="44"/>
        </w:rPr>
        <w:t>专       业：</w:t>
      </w:r>
      <w:r w:rsidRPr="00F25472">
        <w:rPr>
          <w:rFonts w:ascii="宋体" w:hAnsi="宋体" w:hint="eastAsia"/>
          <w:b/>
          <w:bCs/>
          <w:sz w:val="44"/>
          <w:szCs w:val="44"/>
          <w:u w:val="single"/>
        </w:rPr>
        <w:t xml:space="preserve">       机电技术应用                    </w:t>
      </w:r>
    </w:p>
    <w:p w:rsidR="00C331ED" w:rsidRPr="00F25472" w:rsidP="00F25472">
      <w:pPr>
        <w:pStyle w:val="p0"/>
        <w:ind w:firstLine="880" w:firstLineChars="200"/>
        <w:rPr>
          <w:rFonts w:ascii="宋体" w:hAnsi="宋体" w:hint="eastAsia"/>
          <w:b/>
          <w:bCs/>
          <w:sz w:val="44"/>
          <w:szCs w:val="44"/>
          <w:u w:val="single"/>
        </w:rPr>
      </w:pPr>
    </w:p>
    <w:p w:rsidR="00C331ED" w:rsidRPr="00F25472" w:rsidP="00F25472">
      <w:pPr>
        <w:pStyle w:val="p0"/>
        <w:ind w:firstLine="880" w:firstLineChars="200"/>
        <w:rPr>
          <w:rFonts w:ascii="宋体" w:hAnsi="宋体" w:hint="eastAsia"/>
          <w:b/>
          <w:bCs/>
          <w:sz w:val="44"/>
          <w:szCs w:val="44"/>
          <w:u w:val="single"/>
        </w:rPr>
      </w:pPr>
      <w:r w:rsidRPr="00F25472">
        <w:rPr>
          <w:rFonts w:ascii="宋体" w:hAnsi="宋体" w:hint="eastAsia"/>
          <w:b/>
          <w:bCs/>
          <w:sz w:val="44"/>
          <w:szCs w:val="44"/>
        </w:rPr>
        <w:t>题       目：</w:t>
      </w:r>
      <w:r w:rsidRPr="00F25472">
        <w:rPr>
          <w:rFonts w:ascii="宋体" w:hAnsi="宋体" w:hint="eastAsia"/>
          <w:b/>
          <w:bCs/>
          <w:sz w:val="44"/>
          <w:szCs w:val="44"/>
          <w:u w:val="single"/>
        </w:rPr>
        <w:t xml:space="preserve">       </w:t>
      </w:r>
      <w:r w:rsidR="00F84091">
        <w:rPr>
          <w:rFonts w:ascii="宋体" w:hAnsi="宋体" w:hint="eastAsia"/>
          <w:b/>
          <w:bCs/>
          <w:sz w:val="44"/>
          <w:szCs w:val="44"/>
          <w:u w:val="single"/>
        </w:rPr>
        <w:t>企业实践</w:t>
      </w:r>
      <w:r w:rsidRPr="00F25472">
        <w:rPr>
          <w:rFonts w:ascii="宋体" w:hAnsi="宋体" w:hint="eastAsia"/>
          <w:b/>
          <w:bCs/>
          <w:sz w:val="44"/>
          <w:szCs w:val="44"/>
          <w:u w:val="single"/>
        </w:rPr>
        <w:t xml:space="preserve">报告             </w:t>
      </w:r>
    </w:p>
    <w:p w:rsidR="007A0651" w:rsidRPr="00F25472" w:rsidP="00F25472">
      <w:pPr>
        <w:pStyle w:val="p0"/>
        <w:ind w:firstLine="880" w:firstLineChars="200"/>
        <w:jc w:val="center"/>
        <w:rPr>
          <w:rFonts w:hint="eastAsia"/>
          <w:sz w:val="44"/>
          <w:szCs w:val="44"/>
        </w:rPr>
      </w:pPr>
    </w:p>
    <w:p w:rsidR="00C331ED" w:rsidRPr="00F25472" w:rsidP="00F25472">
      <w:pPr>
        <w:pStyle w:val="p0"/>
        <w:ind w:firstLine="880" w:firstLineChars="200"/>
        <w:rPr>
          <w:rFonts w:ascii="宋体" w:hAnsi="宋体" w:hint="eastAsia"/>
          <w:b/>
          <w:bCs/>
          <w:sz w:val="44"/>
          <w:szCs w:val="44"/>
        </w:rPr>
      </w:pPr>
      <w:r w:rsidRPr="00F25472">
        <w:rPr>
          <w:rFonts w:ascii="宋体" w:hAnsi="宋体" w:hint="eastAsia"/>
          <w:b/>
          <w:bCs/>
          <w:sz w:val="44"/>
          <w:szCs w:val="44"/>
        </w:rPr>
        <w:t xml:space="preserve">姓 </w:t>
      </w:r>
      <w:r w:rsidR="00F84091">
        <w:rPr>
          <w:rFonts w:ascii="宋体" w:hAnsi="宋体" w:hint="eastAsia"/>
          <w:b/>
          <w:bCs/>
          <w:sz w:val="44"/>
          <w:szCs w:val="44"/>
        </w:rPr>
        <w:t xml:space="preserve">      </w:t>
      </w:r>
      <w:r w:rsidRPr="00F25472">
        <w:rPr>
          <w:rFonts w:ascii="宋体" w:hAnsi="宋体" w:hint="eastAsia"/>
          <w:b/>
          <w:bCs/>
          <w:sz w:val="44"/>
          <w:szCs w:val="44"/>
        </w:rPr>
        <w:t>名：</w:t>
      </w:r>
      <w:r w:rsidRPr="00F25472">
        <w:rPr>
          <w:rFonts w:ascii="宋体" w:hAnsi="宋体" w:hint="eastAsia"/>
          <w:b/>
          <w:bCs/>
          <w:sz w:val="44"/>
          <w:szCs w:val="44"/>
          <w:u w:val="single"/>
        </w:rPr>
        <w:t xml:space="preserve">        </w:t>
      </w:r>
      <w:r w:rsidR="00A74E5D">
        <w:rPr>
          <w:rFonts w:ascii="宋体" w:hAnsi="宋体" w:hint="eastAsia"/>
          <w:b/>
          <w:bCs/>
          <w:sz w:val="44"/>
          <w:szCs w:val="44"/>
          <w:u w:val="single"/>
        </w:rPr>
        <w:t>桂小华</w:t>
      </w:r>
      <w:r w:rsidRPr="00F25472">
        <w:rPr>
          <w:rFonts w:ascii="宋体" w:hAnsi="宋体" w:hint="eastAsia"/>
          <w:b/>
          <w:bCs/>
          <w:sz w:val="44"/>
          <w:szCs w:val="44"/>
          <w:u w:val="single"/>
        </w:rPr>
        <w:t xml:space="preserve">                           </w:t>
      </w:r>
      <w:r w:rsidRPr="00F25472">
        <w:rPr>
          <w:rFonts w:ascii="宋体" w:hAnsi="宋体" w:hint="eastAsia"/>
          <w:b/>
          <w:bCs/>
          <w:sz w:val="44"/>
          <w:szCs w:val="44"/>
        </w:rPr>
        <w:t xml:space="preserve"> </w:t>
      </w:r>
    </w:p>
    <w:p w:rsidR="00C331ED" w:rsidRPr="00F25472" w:rsidP="00F25472">
      <w:pPr>
        <w:pStyle w:val="p0"/>
        <w:ind w:firstLine="880" w:firstLineChars="200"/>
        <w:rPr>
          <w:rFonts w:ascii="宋体" w:hAnsi="宋体" w:hint="eastAsia"/>
          <w:b/>
          <w:bCs/>
          <w:sz w:val="44"/>
          <w:szCs w:val="44"/>
          <w:u w:val="single"/>
        </w:rPr>
      </w:pPr>
      <w:r w:rsidRPr="00F25472">
        <w:rPr>
          <w:rFonts w:ascii="宋体" w:hAnsi="宋体" w:hint="eastAsia"/>
          <w:b/>
          <w:bCs/>
          <w:sz w:val="44"/>
          <w:szCs w:val="44"/>
        </w:rPr>
        <w:t xml:space="preserve">     </w:t>
      </w:r>
    </w:p>
    <w:p w:rsidR="00C331ED" w:rsidRPr="00F25472" w:rsidP="00F25472">
      <w:pPr>
        <w:pStyle w:val="p0"/>
        <w:ind w:firstLine="880" w:firstLineChars="200"/>
        <w:jc w:val="center"/>
        <w:rPr>
          <w:rFonts w:hint="eastAsia"/>
          <w:sz w:val="44"/>
          <w:szCs w:val="44"/>
        </w:rPr>
      </w:pPr>
    </w:p>
    <w:p w:rsidR="00C331ED" w:rsidRPr="00F25472" w:rsidP="00F25472">
      <w:pPr>
        <w:pStyle w:val="p0"/>
        <w:ind w:firstLine="880" w:firstLineChars="200"/>
        <w:jc w:val="center"/>
        <w:rPr>
          <w:rFonts w:hint="eastAsia"/>
          <w:sz w:val="44"/>
          <w:szCs w:val="44"/>
        </w:rPr>
      </w:pPr>
    </w:p>
    <w:p w:rsidR="00C331ED" w:rsidRPr="00F25472" w:rsidP="00F25472">
      <w:pPr>
        <w:pStyle w:val="p0"/>
        <w:ind w:firstLine="880" w:firstLineChars="200"/>
        <w:jc w:val="center"/>
        <w:rPr>
          <w:rFonts w:hint="eastAsia"/>
          <w:sz w:val="44"/>
          <w:szCs w:val="44"/>
        </w:rPr>
      </w:pPr>
    </w:p>
    <w:p w:rsidR="00C331ED" w:rsidRPr="0068023E" w:rsidP="0068023E">
      <w:pPr>
        <w:pStyle w:val="p0"/>
        <w:ind w:firstLine="560" w:firstLineChars="200"/>
        <w:jc w:val="center"/>
        <w:rPr>
          <w:rFonts w:hint="eastAsia"/>
          <w:sz w:val="28"/>
          <w:szCs w:val="28"/>
        </w:rPr>
      </w:pPr>
    </w:p>
    <w:p w:rsidR="00C331ED" w:rsidRPr="0068023E" w:rsidP="0068023E">
      <w:pPr>
        <w:pStyle w:val="p0"/>
        <w:ind w:firstLine="560" w:firstLineChars="200"/>
        <w:jc w:val="center"/>
        <w:rPr>
          <w:rFonts w:hint="eastAsia"/>
          <w:sz w:val="28"/>
          <w:szCs w:val="28"/>
        </w:rPr>
      </w:pPr>
    </w:p>
    <w:p w:rsidR="00C331ED" w:rsidRPr="0068023E" w:rsidP="0068023E">
      <w:pPr>
        <w:pStyle w:val="p0"/>
        <w:ind w:firstLine="560" w:firstLineChars="200"/>
        <w:jc w:val="center"/>
        <w:rPr>
          <w:rFonts w:hint="eastAsia"/>
          <w:sz w:val="28"/>
          <w:szCs w:val="28"/>
        </w:rPr>
        <w:sectPr w:rsidSect="00F25472">
          <w:headerReference w:type="default" r:id="rId4"/>
          <w:footerReference w:type="default" r:id="rId5"/>
          <w:pgSz w:w="11906" w:h="16838"/>
          <w:pgMar w:top="1440" w:right="1797" w:bottom="1440" w:left="1361" w:header="851" w:footer="992" w:gutter="0"/>
          <w:cols w:space="720"/>
          <w:docGrid w:type="lines" w:linePitch="312"/>
        </w:sectPr>
      </w:pPr>
    </w:p>
    <w:p w:rsidR="00C331ED" w:rsidRPr="00A33E60" w:rsidP="00A33E60">
      <w:pPr>
        <w:ind w:firstLine="880" w:firstLineChars="200"/>
        <w:jc w:val="center"/>
        <w:rPr>
          <w:rFonts w:ascii="宋体" w:hAnsi="宋体" w:hint="eastAsia"/>
          <w:b/>
          <w:sz w:val="44"/>
          <w:szCs w:val="44"/>
        </w:rPr>
      </w:pPr>
      <w:r w:rsidRPr="007A0651" w:rsidR="00BE4D03">
        <w:rPr>
          <w:rFonts w:ascii="宋体" w:hAnsi="宋体" w:hint="eastAsia"/>
          <w:b/>
          <w:sz w:val="44"/>
          <w:szCs w:val="44"/>
        </w:rPr>
        <w:t>一、</w:t>
      </w:r>
      <w:r w:rsidRPr="007A0651">
        <w:rPr>
          <w:rFonts w:ascii="宋体" w:hAnsi="宋体" w:hint="eastAsia"/>
          <w:b/>
          <w:sz w:val="44"/>
          <w:szCs w:val="44"/>
        </w:rPr>
        <w:t>东风汽车厂实习报告</w:t>
      </w:r>
    </w:p>
    <w:p w:rsidR="00C331ED" w:rsidRPr="0068023E" w:rsidP="0068023E">
      <w:pPr>
        <w:numPr>
          <w:ilvl w:val="0"/>
          <w:numId w:val="6"/>
        </w:numPr>
        <w:ind w:left="0" w:firstLine="560" w:firstLineChars="200"/>
        <w:jc w:val="left"/>
        <w:rPr>
          <w:rFonts w:ascii="宋体" w:hAnsi="宋体" w:hint="eastAsia"/>
          <w:sz w:val="28"/>
          <w:szCs w:val="28"/>
        </w:rPr>
      </w:pPr>
      <w:r w:rsidRPr="0068023E">
        <w:rPr>
          <w:rFonts w:ascii="宋体" w:hAnsi="宋体" w:hint="eastAsia"/>
          <w:sz w:val="28"/>
          <w:szCs w:val="28"/>
        </w:rPr>
        <w:t>实习目的</w:t>
      </w:r>
    </w:p>
    <w:p w:rsidR="00C331ED" w:rsidRPr="0068023E" w:rsidP="0068023E">
      <w:pPr>
        <w:ind w:firstLine="560" w:firstLineChars="200"/>
        <w:rPr>
          <w:rFonts w:ascii="宋体" w:hAnsi="宋体" w:hint="eastAsia"/>
          <w:sz w:val="28"/>
          <w:szCs w:val="28"/>
        </w:rPr>
      </w:pPr>
      <w:r w:rsidR="00A33E60">
        <w:rPr>
          <w:rFonts w:ascii="宋体" w:hAnsi="宋体" w:hint="eastAsia"/>
          <w:sz w:val="28"/>
          <w:szCs w:val="28"/>
        </w:rPr>
        <w:t>生产实习是机械设计制造及其自动化专业的学员</w:t>
      </w:r>
      <w:r w:rsidRPr="0068023E">
        <w:rPr>
          <w:rFonts w:ascii="宋体" w:hAnsi="宋体" w:hint="eastAsia"/>
          <w:sz w:val="28"/>
          <w:szCs w:val="28"/>
        </w:rPr>
        <w:t>接受工程训练的重要实践性教学环节，具有重要的实践意义。其目的有：</w:t>
      </w:r>
    </w:p>
    <w:p w:rsidR="00C331ED" w:rsidRPr="0068023E" w:rsidP="007A0651">
      <w:pPr>
        <w:ind w:firstLine="459" w:firstLineChars="164"/>
        <w:rPr>
          <w:rFonts w:ascii="宋体" w:hAnsi="宋体" w:hint="eastAsia"/>
          <w:sz w:val="28"/>
          <w:szCs w:val="28"/>
        </w:rPr>
      </w:pPr>
      <w:r w:rsidR="007A0651">
        <w:rPr>
          <w:rFonts w:ascii="宋体" w:hAnsi="宋体" w:hint="eastAsia"/>
          <w:sz w:val="28"/>
          <w:szCs w:val="28"/>
        </w:rPr>
        <w:t>1）</w:t>
      </w:r>
      <w:r w:rsidR="00A33E60">
        <w:rPr>
          <w:rFonts w:ascii="宋体" w:hAnsi="宋体" w:hint="eastAsia"/>
          <w:sz w:val="28"/>
          <w:szCs w:val="28"/>
        </w:rPr>
        <w:t>使学员</w:t>
      </w:r>
      <w:r w:rsidRPr="0068023E">
        <w:rPr>
          <w:rFonts w:ascii="宋体" w:hAnsi="宋体" w:hint="eastAsia"/>
          <w:sz w:val="28"/>
          <w:szCs w:val="28"/>
        </w:rPr>
        <w:t>巩固和加深理解已经学过的技术基础理论和专业基础理论，并通过生产实习扩大知识面，为以后的专业课程的学习打下良好的基础。</w:t>
      </w:r>
    </w:p>
    <w:p w:rsidR="00C331ED" w:rsidRPr="0068023E" w:rsidP="007A0651">
      <w:pPr>
        <w:ind w:firstLine="420" w:firstLineChars="150"/>
        <w:rPr>
          <w:rFonts w:ascii="宋体" w:hAnsi="宋体" w:hint="eastAsia"/>
          <w:sz w:val="28"/>
          <w:szCs w:val="28"/>
        </w:rPr>
      </w:pPr>
      <w:r w:rsidR="007A0651">
        <w:rPr>
          <w:rFonts w:ascii="宋体" w:hAnsi="宋体" w:hint="eastAsia"/>
          <w:sz w:val="28"/>
          <w:szCs w:val="28"/>
        </w:rPr>
        <w:t>2）</w:t>
      </w:r>
      <w:r w:rsidR="00A33E60">
        <w:rPr>
          <w:rFonts w:ascii="宋体" w:hAnsi="宋体" w:hint="eastAsia"/>
          <w:sz w:val="28"/>
          <w:szCs w:val="28"/>
        </w:rPr>
        <w:t>通过独立的观察，查看生产过程，培养了</w:t>
      </w:r>
      <w:r w:rsidRPr="0068023E">
        <w:rPr>
          <w:rFonts w:ascii="宋体" w:hAnsi="宋体" w:hint="eastAsia"/>
          <w:sz w:val="28"/>
          <w:szCs w:val="28"/>
        </w:rPr>
        <w:t>将理论运用于实践以及分析、解决实际技术问题的能力和方法。</w:t>
      </w:r>
    </w:p>
    <w:p w:rsidR="00C331ED" w:rsidRPr="0068023E" w:rsidP="007A0651">
      <w:pPr>
        <w:ind w:firstLine="420" w:firstLineChars="150"/>
        <w:rPr>
          <w:rFonts w:ascii="宋体" w:hAnsi="宋体" w:hint="eastAsia"/>
          <w:sz w:val="28"/>
          <w:szCs w:val="28"/>
        </w:rPr>
      </w:pPr>
      <w:r w:rsidR="007A0651">
        <w:rPr>
          <w:rFonts w:ascii="宋体" w:hAnsi="宋体" w:hint="eastAsia"/>
          <w:sz w:val="28"/>
          <w:szCs w:val="28"/>
        </w:rPr>
        <w:t>3）</w:t>
      </w:r>
      <w:r w:rsidRPr="0068023E">
        <w:rPr>
          <w:rFonts w:ascii="宋体" w:hAnsi="宋体" w:hint="eastAsia"/>
          <w:sz w:val="28"/>
          <w:szCs w:val="28"/>
        </w:rPr>
        <w:t>了解工厂的实际操作与运营以及产品的一条龙体系。</w:t>
      </w:r>
    </w:p>
    <w:p w:rsidR="00C331ED" w:rsidRPr="0068023E" w:rsidP="007A0651">
      <w:pPr>
        <w:ind w:firstLine="420" w:firstLineChars="150"/>
        <w:rPr>
          <w:rFonts w:ascii="宋体" w:hAnsi="宋体" w:hint="eastAsia"/>
          <w:sz w:val="28"/>
          <w:szCs w:val="28"/>
        </w:rPr>
      </w:pPr>
      <w:r w:rsidR="007A0651">
        <w:rPr>
          <w:rFonts w:ascii="宋体" w:hAnsi="宋体" w:hint="eastAsia"/>
          <w:sz w:val="28"/>
          <w:szCs w:val="28"/>
        </w:rPr>
        <w:t>4）</w:t>
      </w:r>
      <w:r w:rsidRPr="0068023E">
        <w:rPr>
          <w:rFonts w:ascii="宋体" w:hAnsi="宋体" w:hint="eastAsia"/>
          <w:sz w:val="28"/>
          <w:szCs w:val="28"/>
        </w:rPr>
        <w:t>通过实际的接触，向有实际工作经验的熟练的员工询问、学习，增强对机械制造以及自动化应用的认识，开阔视野，增加知识面，为以后的工作打下坚实的基础。</w:t>
      </w:r>
    </w:p>
    <w:p w:rsidR="00C331ED" w:rsidRPr="0068023E" w:rsidP="0068023E">
      <w:pPr>
        <w:ind w:firstLine="560" w:firstLineChars="200"/>
        <w:rPr>
          <w:rFonts w:ascii="宋体" w:hAnsi="宋体" w:hint="eastAsia"/>
          <w:sz w:val="28"/>
          <w:szCs w:val="28"/>
        </w:rPr>
      </w:pPr>
      <w:r w:rsidRPr="0068023E" w:rsidR="00BE4D03">
        <w:rPr>
          <w:rFonts w:ascii="宋体" w:hAnsi="宋体" w:hint="eastAsia"/>
          <w:sz w:val="28"/>
          <w:szCs w:val="28"/>
        </w:rPr>
        <w:t>2、</w:t>
      </w:r>
      <w:r w:rsidRPr="0068023E">
        <w:rPr>
          <w:rFonts w:ascii="宋体" w:hAnsi="宋体" w:hint="eastAsia"/>
          <w:sz w:val="28"/>
          <w:szCs w:val="28"/>
        </w:rPr>
        <w:t>生产实习概况</w:t>
      </w:r>
    </w:p>
    <w:p w:rsidR="00C331ED" w:rsidRPr="0068023E" w:rsidP="00A33E60">
      <w:pPr>
        <w:ind w:firstLine="560" w:firstLineChars="200"/>
        <w:rPr>
          <w:rFonts w:ascii="宋体" w:hAnsi="宋体" w:hint="eastAsia"/>
          <w:sz w:val="28"/>
          <w:szCs w:val="28"/>
        </w:rPr>
      </w:pPr>
      <w:r w:rsidR="00A33E60">
        <w:rPr>
          <w:rFonts w:ascii="宋体" w:hAnsi="宋体" w:hint="eastAsia"/>
          <w:sz w:val="28"/>
          <w:szCs w:val="28"/>
        </w:rPr>
        <w:t>1）</w:t>
      </w:r>
      <w:r w:rsidRPr="0068023E">
        <w:rPr>
          <w:rFonts w:ascii="宋体" w:hAnsi="宋体" w:hint="eastAsia"/>
          <w:sz w:val="28"/>
          <w:szCs w:val="28"/>
        </w:rPr>
        <w:t>东风汽车公司简介</w:t>
      </w:r>
    </w:p>
    <w:p w:rsidR="00C331ED" w:rsidRPr="0068023E" w:rsidP="0068023E">
      <w:pPr>
        <w:ind w:firstLine="560" w:firstLineChars="200"/>
        <w:rPr>
          <w:rFonts w:ascii="宋体" w:hAnsi="宋体" w:hint="eastAsia"/>
          <w:sz w:val="28"/>
          <w:szCs w:val="28"/>
        </w:rPr>
        <w:sectPr w:rsidSect="00F25472">
          <w:headerReference w:type="default" r:id="rId6"/>
          <w:footerReference w:type="default" r:id="rId7"/>
          <w:type w:val="nextPage"/>
          <w:pgSz w:w="11906" w:h="16838"/>
          <w:pgMar w:top="1440" w:right="1797" w:bottom="1440" w:left="1361" w:header="851" w:footer="992" w:gutter="0"/>
          <w:pgNumType w:start="2"/>
          <w:cols w:space="720"/>
          <w:titlePg w:val="0"/>
          <w:docGrid w:type="lines" w:linePitch="312"/>
        </w:sectPr>
      </w:pPr>
      <w:r w:rsidRPr="0068023E">
        <w:rPr>
          <w:rFonts w:ascii="宋体" w:hAnsi="宋体"/>
          <w:sz w:val="28"/>
          <w:szCs w:val="28"/>
        </w:rPr>
        <w:t>东风汽车公司的前身是1969年始建于湖北十堰的“第二汽车制造厂”，经过三十多年的建设，已陆续建成了十堰（主要以中、重型商用车、零部件、汽车装备事业为主）、襄樊（以轻型商用车、乘用车为主）、武汉（以乘用车为主）、广州（以乘用车为主）四大基地，除此之外，还在上海、广西柳州、江苏盐城、四川南充、河南郑州、新疆乌鲁木齐、辽宁朝阳、浙江杭州、云南昆明等地设有分支企业。</w:t>
      </w:r>
      <w:r w:rsidRPr="0068023E">
        <w:rPr>
          <w:rFonts w:ascii="宋体" w:hAnsi="宋体" w:cs="宋体"/>
          <w:spacing w:val="8"/>
          <w:kern w:val="0"/>
          <w:sz w:val="28"/>
          <w:szCs w:val="28"/>
        </w:rPr>
        <w:t>东风汽车公司业务范围涵盖全系列商用车、乘用车、汽车零</w:t>
      </w:r>
      <w:r w:rsidRPr="0068023E">
        <w:rPr>
          <w:rFonts w:ascii="宋体" w:hAnsi="宋体"/>
          <w:sz w:val="28"/>
          <w:szCs w:val="28"/>
        </w:rPr>
        <w:t>部件和汽车装备，是与</w:t>
      </w:r>
      <w:r w:rsidRPr="0068023E">
        <w:rPr>
          <w:rFonts w:ascii="宋体" w:hAnsi="宋体" w:hint="eastAsia"/>
          <w:sz w:val="28"/>
          <w:szCs w:val="28"/>
        </w:rPr>
        <w:t>中国第一汽车集团</w:t>
      </w:r>
      <w:r w:rsidRPr="0068023E">
        <w:rPr>
          <w:rFonts w:ascii="宋体" w:hAnsi="宋体"/>
          <w:sz w:val="28"/>
          <w:szCs w:val="28"/>
        </w:rPr>
        <w:t>和</w:t>
      </w:r>
      <w:r w:rsidRPr="0068023E">
        <w:rPr>
          <w:rFonts w:ascii="宋体" w:hAnsi="宋体" w:hint="eastAsia"/>
          <w:sz w:val="28"/>
          <w:szCs w:val="28"/>
        </w:rPr>
        <w:t>上海汽车工业集团</w:t>
      </w:r>
    </w:p>
    <w:p w:rsidR="00C331ED" w:rsidRPr="0068023E" w:rsidP="0068023E">
      <w:pPr>
        <w:ind w:firstLine="560" w:firstLineChars="200"/>
        <w:rPr>
          <w:rFonts w:ascii="宋体" w:hAnsi="宋体" w:hint="eastAsia"/>
          <w:sz w:val="28"/>
          <w:szCs w:val="28"/>
        </w:rPr>
      </w:pPr>
      <w:r w:rsidRPr="0068023E">
        <w:rPr>
          <w:rFonts w:ascii="宋体" w:hAnsi="宋体"/>
          <w:sz w:val="28"/>
          <w:szCs w:val="28"/>
        </w:rPr>
        <w:t>一起被视为中国综合实力最强的三大汽车企业集团之一。</w:t>
      </w:r>
      <w:r w:rsidRPr="0068023E">
        <w:rPr>
          <w:rFonts w:ascii="宋体" w:hAnsi="宋体"/>
          <w:spacing w:val="8"/>
          <w:sz w:val="28"/>
          <w:szCs w:val="28"/>
        </w:rPr>
        <w:t>综合市场占有率达14.08%，在细分市场中进一步巩固了中重卡第一、SUV第一、中型客车第一、轻卡第二、轻客第二和轿车第三的市场地位。</w:t>
      </w:r>
    </w:p>
    <w:p w:rsidR="00C331ED" w:rsidRPr="0068023E" w:rsidP="0068023E">
      <w:pPr>
        <w:ind w:firstLine="560" w:firstLineChars="200"/>
        <w:rPr>
          <w:rFonts w:ascii="宋体" w:hAnsi="宋体" w:hint="eastAsia"/>
          <w:sz w:val="28"/>
          <w:szCs w:val="28"/>
        </w:rPr>
      </w:pPr>
      <w:r w:rsidRPr="0068023E">
        <w:rPr>
          <w:rFonts w:ascii="宋体" w:hAnsi="宋体"/>
          <w:spacing w:val="8"/>
          <w:sz w:val="28"/>
          <w:szCs w:val="28"/>
        </w:rPr>
        <w:t>东风汽车公司最近10年来的发展，走的是一条着眼于参与国际竞争，按照“融入发展，合作竞争，做强做大，优先做强”的发展方略，借与跨国公司的战略合作推动企业发展之路。公司先后扩大和提升与法国PSA集团的合作；与日产进行全面合资重组；与本田拓展合作领域；与江苏悦达集团、韩国起亚整合重组东风悦达起亚；与重庆渝安创新科技(集团)公司合资成立东风渝安车辆有限公司，生产东风小康微车等。全面合资重组后，东风的体制和机制发生深刻变革。按照现代企业制度和国际惯例，构建起较为规范的母子公司体制框架，东风汽车公司成为投资与经营管控型的国际化汽车集团。东风汽车集团股份有限公司目前拥有14家附属公司、</w:t>
      </w:r>
      <w:hyperlink r:id="rId8" w:tgtFrame="_blank" w:history="1"/>
      <w:r w:rsidRPr="0068023E">
        <w:rPr>
          <w:rFonts w:ascii="宋体" w:hAnsi="宋体"/>
          <w:spacing w:val="8"/>
          <w:sz w:val="28"/>
          <w:szCs w:val="28"/>
        </w:rPr>
        <w:t>及其它拥有直接股本权益的公司，包括与日本日产汽车公司合资的东风汽车有限公司、与法国PSA合资的神龙汽车有限公司、与日本本田合资的东风本田汽车有限公司、东风汽车股份有限公司东风公司构建了完整的研发体系，在研发领域开展广泛的对外合作，搭建起全系列商用车、乘用车研发平台及其支撑系统，进一步完善了商品计划和研发流程。东风将在消化、吸收国内外先进技术的基础上不断强化自身研发能力，提升核心竞争力。</w:t>
      </w:r>
    </w:p>
    <w:p w:rsidR="00C331ED" w:rsidRPr="0068023E" w:rsidP="0068023E">
      <w:pPr>
        <w:numPr>
          <w:ilvl w:val="0"/>
          <w:numId w:val="3"/>
        </w:numPr>
        <w:rPr>
          <w:rFonts w:ascii="宋体" w:hAnsi="宋体" w:hint="eastAsia"/>
          <w:sz w:val="28"/>
          <w:szCs w:val="28"/>
        </w:rPr>
      </w:pPr>
      <w:r w:rsidRPr="0068023E">
        <w:rPr>
          <w:rFonts w:ascii="宋体" w:hAnsi="宋体" w:hint="eastAsia"/>
          <w:sz w:val="28"/>
          <w:szCs w:val="28"/>
        </w:rPr>
        <w:t>实习日程安排</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1"/>
        <w:gridCol w:w="426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261" w:type="dxa"/>
            <w:vAlign w:val="center"/>
          </w:tcPr>
          <w:p w:rsidR="00C331ED" w:rsidRPr="0068023E" w:rsidP="00F25472">
            <w:pPr>
              <w:ind w:firstLine="560" w:firstLineChars="200"/>
              <w:jc w:val="center"/>
              <w:rPr>
                <w:rFonts w:ascii="宋体" w:hAnsi="宋体" w:hint="eastAsia"/>
                <w:sz w:val="28"/>
                <w:szCs w:val="28"/>
              </w:rPr>
            </w:pPr>
            <w:r w:rsidRPr="0068023E">
              <w:rPr>
                <w:rFonts w:ascii="宋体" w:hAnsi="宋体" w:hint="eastAsia"/>
                <w:sz w:val="28"/>
                <w:szCs w:val="28"/>
              </w:rPr>
              <w:t>8.13</w:t>
            </w:r>
          </w:p>
        </w:tc>
        <w:tc>
          <w:tcPr>
            <w:tcW w:w="4261" w:type="dxa"/>
            <w:vAlign w:val="center"/>
          </w:tcPr>
          <w:p w:rsidR="00C331ED" w:rsidRPr="0068023E" w:rsidP="00EE0E9E">
            <w:pPr>
              <w:rPr>
                <w:rFonts w:ascii="宋体" w:hAnsi="宋体" w:hint="eastAsia"/>
                <w:sz w:val="28"/>
                <w:szCs w:val="28"/>
              </w:rPr>
            </w:pPr>
            <w:r w:rsidRPr="0068023E">
              <w:rPr>
                <w:rFonts w:ascii="宋体" w:hAnsi="宋体" w:hint="eastAsia"/>
                <w:sz w:val="28"/>
                <w:szCs w:val="28"/>
              </w:rPr>
              <w:t>东风汽车变速箱厂</w:t>
            </w:r>
            <w:r w:rsidR="00EE0E9E">
              <w:rPr>
                <w:rFonts w:ascii="宋体" w:hAnsi="宋体" w:hint="eastAsia"/>
                <w:sz w:val="28"/>
                <w:szCs w:val="28"/>
              </w:rPr>
              <w:t>/发动机厂</w:t>
            </w:r>
          </w:p>
        </w:tc>
      </w:tr>
    </w:tbl>
    <w:p>
      <w:pPr>
        <w:sectPr w:rsidSect="00F25472">
          <w:headerReference w:type="default" r:id="rId9"/>
          <w:footerReference w:type="default" r:id="rId10"/>
          <w:type w:val="nextPage"/>
          <w:pgSz w:w="11906" w:h="16838"/>
          <w:pgMar w:top="1440" w:right="1797" w:bottom="1440" w:left="1361" w:header="851" w:footer="992" w:gutter="0"/>
          <w:pgNumType w:start="3"/>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1"/>
        <w:gridCol w:w="426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261" w:type="dxa"/>
            <w:vAlign w:val="center"/>
          </w:tcPr>
          <w:p w:rsidR="00C331ED" w:rsidRPr="0068023E" w:rsidP="00F25472">
            <w:pPr>
              <w:ind w:firstLine="560" w:firstLineChars="200"/>
              <w:jc w:val="center"/>
              <w:rPr>
                <w:rFonts w:ascii="宋体" w:hAnsi="宋体" w:hint="eastAsia"/>
                <w:sz w:val="28"/>
                <w:szCs w:val="28"/>
              </w:rPr>
            </w:pPr>
            <w:r w:rsidRPr="0068023E">
              <w:rPr>
                <w:rFonts w:ascii="宋体" w:hAnsi="宋体" w:hint="eastAsia"/>
                <w:sz w:val="28"/>
                <w:szCs w:val="28"/>
              </w:rPr>
              <w:t>8.14</w:t>
            </w:r>
          </w:p>
        </w:tc>
        <w:tc>
          <w:tcPr>
            <w:tcW w:w="4261" w:type="dxa"/>
            <w:vAlign w:val="center"/>
          </w:tcPr>
          <w:p w:rsidR="00C331ED" w:rsidRPr="0068023E" w:rsidP="00F25472">
            <w:pPr>
              <w:ind w:firstLine="560" w:firstLineChars="200"/>
              <w:jc w:val="center"/>
              <w:rPr>
                <w:rFonts w:ascii="宋体" w:hAnsi="宋体" w:hint="eastAsia"/>
                <w:sz w:val="28"/>
                <w:szCs w:val="28"/>
              </w:rPr>
            </w:pPr>
            <w:r w:rsidRPr="0068023E">
              <w:rPr>
                <w:rFonts w:ascii="宋体" w:hAnsi="宋体" w:hint="eastAsia"/>
                <w:sz w:val="28"/>
                <w:szCs w:val="28"/>
              </w:rPr>
              <w:t>东风汽车</w:t>
            </w:r>
            <w:r w:rsidR="00EE0E9E">
              <w:rPr>
                <w:rFonts w:ascii="宋体" w:hAnsi="宋体" w:hint="eastAsia"/>
                <w:sz w:val="28"/>
                <w:szCs w:val="28"/>
              </w:rPr>
              <w:t>板簧</w:t>
            </w:r>
            <w:r w:rsidRPr="0068023E">
              <w:rPr>
                <w:rFonts w:ascii="宋体" w:hAnsi="宋体" w:hint="eastAsia"/>
                <w:sz w:val="28"/>
                <w:szCs w:val="28"/>
              </w:rPr>
              <w:t>厂</w:t>
            </w:r>
          </w:p>
        </w:tc>
      </w:tr>
      <w:tr>
        <w:tblPrEx>
          <w:tblW w:w="0" w:type="auto"/>
          <w:tblLayout w:type="fixed"/>
          <w:tblLook w:val="0000"/>
        </w:tblPrEx>
        <w:tc>
          <w:tcPr>
            <w:tcW w:w="4261" w:type="dxa"/>
            <w:vAlign w:val="center"/>
          </w:tcPr>
          <w:p w:rsidR="00C331ED" w:rsidRPr="0068023E" w:rsidP="00F25472">
            <w:pPr>
              <w:ind w:firstLine="560" w:firstLineChars="200"/>
              <w:jc w:val="center"/>
              <w:rPr>
                <w:rFonts w:ascii="宋体" w:hAnsi="宋体" w:hint="eastAsia"/>
                <w:sz w:val="28"/>
                <w:szCs w:val="28"/>
              </w:rPr>
            </w:pPr>
            <w:r w:rsidRPr="0068023E">
              <w:rPr>
                <w:rFonts w:ascii="宋体" w:hAnsi="宋体" w:hint="eastAsia"/>
                <w:sz w:val="28"/>
                <w:szCs w:val="28"/>
              </w:rPr>
              <w:t>8.15</w:t>
            </w:r>
          </w:p>
        </w:tc>
        <w:tc>
          <w:tcPr>
            <w:tcW w:w="4261" w:type="dxa"/>
            <w:vAlign w:val="center"/>
          </w:tcPr>
          <w:p w:rsidR="00C331ED" w:rsidRPr="0068023E" w:rsidP="00F25472">
            <w:pPr>
              <w:ind w:firstLine="560" w:firstLineChars="200"/>
              <w:jc w:val="center"/>
              <w:rPr>
                <w:rFonts w:ascii="宋体" w:hAnsi="宋体" w:hint="eastAsia"/>
                <w:sz w:val="28"/>
                <w:szCs w:val="28"/>
              </w:rPr>
            </w:pPr>
            <w:r w:rsidR="00EE0E9E">
              <w:rPr>
                <w:rFonts w:ascii="宋体" w:hAnsi="宋体" w:hint="eastAsia"/>
                <w:sz w:val="28"/>
                <w:szCs w:val="28"/>
              </w:rPr>
              <w:t>东风汽车4H车间/装试车间</w:t>
            </w:r>
          </w:p>
        </w:tc>
      </w:tr>
    </w:tbl>
    <w:p w:rsidR="00C331ED" w:rsidRPr="0068023E" w:rsidP="0068023E">
      <w:pPr>
        <w:ind w:firstLine="560" w:firstLineChars="200"/>
        <w:rPr>
          <w:rFonts w:ascii="宋体" w:hAnsi="宋体" w:hint="eastAsia"/>
          <w:sz w:val="28"/>
          <w:szCs w:val="28"/>
        </w:rPr>
      </w:pPr>
      <w:r w:rsidRPr="0068023E" w:rsidR="00BE4D03">
        <w:rPr>
          <w:rFonts w:ascii="宋体" w:hAnsi="宋体" w:hint="eastAsia"/>
          <w:sz w:val="28"/>
          <w:szCs w:val="28"/>
        </w:rPr>
        <w:t>3、</w:t>
      </w:r>
      <w:r w:rsidRPr="0068023E">
        <w:rPr>
          <w:rFonts w:ascii="宋体" w:hAnsi="宋体" w:hint="eastAsia"/>
          <w:sz w:val="28"/>
          <w:szCs w:val="28"/>
        </w:rPr>
        <w:t>实习内容</w:t>
      </w:r>
    </w:p>
    <w:p w:rsidR="00C331ED" w:rsidRPr="0068023E" w:rsidP="00EE0E9E">
      <w:pPr>
        <w:ind w:left="560"/>
        <w:rPr>
          <w:rFonts w:ascii="宋体" w:hAnsi="宋体" w:hint="eastAsia"/>
          <w:sz w:val="28"/>
          <w:szCs w:val="28"/>
        </w:rPr>
      </w:pPr>
      <w:r w:rsidR="00EE0E9E">
        <w:rPr>
          <w:rFonts w:ascii="宋体" w:hAnsi="宋体" w:hint="eastAsia"/>
          <w:sz w:val="28"/>
          <w:szCs w:val="28"/>
        </w:rPr>
        <w:t>1）</w:t>
      </w:r>
      <w:r w:rsidRPr="0068023E">
        <w:rPr>
          <w:rFonts w:ascii="宋体" w:hAnsi="宋体" w:hint="eastAsia"/>
          <w:sz w:val="28"/>
          <w:szCs w:val="28"/>
        </w:rPr>
        <w:t>安全教育</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我们每到一个公司参观，相关的接待人员总是首先强调安全问题，而在我们来之前，</w:t>
      </w:r>
      <w:r w:rsidR="00EE0E9E">
        <w:rPr>
          <w:rFonts w:ascii="宋体" w:hAnsi="宋体" w:hint="eastAsia"/>
          <w:sz w:val="28"/>
          <w:szCs w:val="28"/>
        </w:rPr>
        <w:t>领导</w:t>
      </w:r>
      <w:r w:rsidRPr="0068023E">
        <w:rPr>
          <w:rFonts w:ascii="宋体" w:hAnsi="宋体" w:hint="eastAsia"/>
          <w:sz w:val="28"/>
          <w:szCs w:val="28"/>
        </w:rPr>
        <w:t>已经反复讲了这个问题并提醒我们诸多注意事项。希望我们在实习期间都能平平安安，保护好自己。</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大致要求有：</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a</w:t>
      </w:r>
      <w:r w:rsidRPr="0068023E">
        <w:rPr>
          <w:rFonts w:ascii="宋体" w:hAnsi="宋体" w:hint="eastAsia"/>
          <w:sz w:val="28"/>
          <w:szCs w:val="28"/>
        </w:rPr>
        <w:t>衣着整齐，尽量穿长衣长裤，女生要把长发挽起来，注意仪容。</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b</w:t>
      </w:r>
      <w:r w:rsidRPr="0068023E">
        <w:rPr>
          <w:rFonts w:ascii="宋体" w:hAnsi="宋体" w:hint="eastAsia"/>
          <w:sz w:val="28"/>
          <w:szCs w:val="28"/>
        </w:rPr>
        <w:t>注意在场内开动的各种车辆，以免被撞到。</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c</w:t>
      </w:r>
      <w:r w:rsidRPr="0068023E">
        <w:rPr>
          <w:rFonts w:ascii="宋体" w:hAnsi="宋体" w:hint="eastAsia"/>
          <w:sz w:val="28"/>
          <w:szCs w:val="28"/>
        </w:rPr>
        <w:t>与设备保持一定的距离，不随意触摸设备或零件，遵守保密规定。</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d</w:t>
      </w:r>
      <w:r w:rsidRPr="0068023E">
        <w:rPr>
          <w:rFonts w:ascii="宋体" w:hAnsi="宋体" w:hint="eastAsia"/>
          <w:sz w:val="28"/>
          <w:szCs w:val="28"/>
        </w:rPr>
        <w:t>与队伍在一起，不单独行动。</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e</w:t>
      </w:r>
      <w:r w:rsidRPr="0068023E">
        <w:rPr>
          <w:rFonts w:ascii="宋体" w:hAnsi="宋体" w:hint="eastAsia"/>
          <w:sz w:val="28"/>
          <w:szCs w:val="28"/>
        </w:rPr>
        <w:t>注意警示牌。</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f</w:t>
      </w:r>
      <w:r w:rsidRPr="0068023E">
        <w:rPr>
          <w:rFonts w:ascii="宋体" w:hAnsi="宋体" w:hint="eastAsia"/>
          <w:sz w:val="28"/>
          <w:szCs w:val="28"/>
        </w:rPr>
        <w:t>不吸烟，不玩火。</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h</w:t>
      </w:r>
      <w:r w:rsidRPr="0068023E">
        <w:rPr>
          <w:rFonts w:ascii="宋体" w:hAnsi="宋体" w:hint="eastAsia"/>
          <w:sz w:val="28"/>
          <w:szCs w:val="28"/>
        </w:rPr>
        <w:t>佩戴安全帽</w:t>
      </w:r>
    </w:p>
    <w:p w:rsidR="00C331ED" w:rsidRPr="0068023E" w:rsidP="00EE0E9E">
      <w:pPr>
        <w:ind w:firstLine="560" w:firstLineChars="200"/>
        <w:rPr>
          <w:rFonts w:ascii="宋体" w:hAnsi="宋体" w:hint="eastAsia"/>
          <w:sz w:val="28"/>
          <w:szCs w:val="28"/>
        </w:rPr>
      </w:pPr>
      <w:r w:rsidR="00EE0E9E">
        <w:rPr>
          <w:rFonts w:ascii="宋体" w:hAnsi="宋体" w:hint="eastAsia"/>
          <w:sz w:val="28"/>
          <w:szCs w:val="28"/>
        </w:rPr>
        <w:t>2）</w:t>
      </w:r>
      <w:r w:rsidRPr="0068023E">
        <w:rPr>
          <w:rFonts w:ascii="宋体" w:hAnsi="宋体" w:hint="eastAsia"/>
          <w:sz w:val="28"/>
          <w:szCs w:val="28"/>
        </w:rPr>
        <w:t>参观过程</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（1）制动有限公司</w:t>
      </w:r>
    </w:p>
    <w:p w:rsidR="00C331ED" w:rsidRPr="0068023E" w:rsidP="0068023E">
      <w:pPr>
        <w:ind w:firstLine="560" w:firstLineChars="200"/>
        <w:rPr>
          <w:rFonts w:ascii="宋体" w:hAnsi="宋体" w:hint="eastAsia"/>
          <w:sz w:val="28"/>
          <w:szCs w:val="28"/>
        </w:rPr>
        <w:sectPr w:rsidSect="00F25472">
          <w:headerReference w:type="default" r:id="rId11"/>
          <w:footerReference w:type="default" r:id="rId12"/>
          <w:type w:val="nextPage"/>
          <w:pgSz w:w="11906" w:h="16838"/>
          <w:pgMar w:top="1440" w:right="1797" w:bottom="1440" w:left="1361" w:header="851" w:footer="992" w:gutter="0"/>
          <w:pgNumType w:start="4"/>
          <w:cols w:space="720"/>
          <w:titlePg w:val="0"/>
          <w:docGrid w:type="lines" w:linePitch="312"/>
        </w:sectPr>
      </w:pP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 xml:space="preserve"> 这是实习的第一天，有亲切和热情的姜老师带领我们参观了三个车间，姜老师由安全两字引出汽车上的刹车片、ABS等有关汽车安全的部件，并提及该公司主要生产与汽车安全有关的产品。首先我们参观了一层和三层的ABS车间，一层主要是用数控车床进行加工再由工人师傅进一步加工，对于不合格的产品要进行返工处理；三层是油制动主缸综合性能试验台及装配，是流水线操作，每个工序都有一定的节拍。其次是到机夹车间，有手控阀、继动阀、挂车阀等流水线，由于是生产淡季，人员较少。最后是装配车间，这里节奏很紧，每个人都有条不紊的进行，很是娴熟，不</w:t>
      </w:r>
      <w:r w:rsidRPr="0068023E">
        <w:rPr>
          <w:rFonts w:ascii="宋体" w:hAnsi="宋体" w:hint="eastAsia"/>
          <w:sz w:val="28"/>
          <w:szCs w:val="28"/>
        </w:rPr>
        <w:t>过</w:t>
      </w:r>
      <w:r w:rsidRPr="0068023E">
        <w:rPr>
          <w:rFonts w:ascii="宋体" w:hAnsi="宋体" w:hint="eastAsia"/>
          <w:sz w:val="28"/>
          <w:szCs w:val="28"/>
        </w:rPr>
        <w:t>“</w:t>
      </w:r>
      <w:r w:rsidRPr="0068023E">
        <w:rPr>
          <w:rFonts w:ascii="宋体" w:hAnsi="宋体" w:hint="eastAsia"/>
          <w:sz w:val="28"/>
          <w:szCs w:val="28"/>
        </w:rPr>
        <w:t>错装漏装是耻辱，粗心大意是天敌</w:t>
      </w:r>
      <w:r w:rsidRPr="0068023E">
        <w:rPr>
          <w:rFonts w:ascii="宋体" w:hAnsi="宋体" w:hint="eastAsia"/>
          <w:sz w:val="28"/>
          <w:szCs w:val="28"/>
        </w:rPr>
        <w:t>”</w:t>
      </w:r>
      <w:r w:rsidRPr="0068023E">
        <w:rPr>
          <w:rFonts w:ascii="宋体" w:hAnsi="宋体" w:hint="eastAsia"/>
          <w:sz w:val="28"/>
          <w:szCs w:val="28"/>
        </w:rPr>
        <w:t>，装配最重要的是认真。</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（2）变速箱公司</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提到变速箱，这是每辆机车上都必须的，有了变速箱才能进行调速。总共参观了4个车间。首先是轴车间，主要完成轴与齿轮的加工，这里油很多，设备也很多，有打孔润滑的，有车导角的，有打标识的，打上标识是为了记录零件的详细信息，以便以后出现问题偶能统一召回。之后去了热处理车间，有工人师傅就爱那个待热处理的零件码齐，具体的摆放都有严格要求，进行热处理后，零件的硬度强度会有所增加。然后去了热后处理车间，这里机床很多，主要是对内孔、端面进行处理，打磨去毛刺等。最后是装配车间，这里有5档和6档的装配流水线；所谓5档是指前进档，不包括倒退档；变速箱由三部分组成：传动、操作、离合，在装配流水线上各种零件依次组合，5档变速箱是该公司生产的最小的变速箱。</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（3）商用车车身厂</w:t>
      </w:r>
    </w:p>
    <w:p w:rsidR="00C331ED" w:rsidRPr="0068023E" w:rsidP="0068023E">
      <w:pPr>
        <w:ind w:firstLine="560" w:firstLineChars="200"/>
        <w:rPr>
          <w:rFonts w:ascii="宋体" w:hAnsi="宋体" w:hint="eastAsia"/>
          <w:sz w:val="28"/>
          <w:szCs w:val="28"/>
        </w:rPr>
        <w:sectPr w:rsidSect="00F25472">
          <w:headerReference w:type="default" r:id="rId13"/>
          <w:footerReference w:type="default" r:id="rId14"/>
          <w:type w:val="nextPage"/>
          <w:pgSz w:w="11906" w:h="16838"/>
          <w:pgMar w:top="1440" w:right="1797" w:bottom="1440" w:left="1361" w:header="851" w:footer="992" w:gutter="0"/>
          <w:pgNumType w:start="5"/>
          <w:cols w:space="720"/>
          <w:titlePg w:val="0"/>
          <w:docGrid w:type="lines" w:linePitch="312"/>
        </w:sectPr>
      </w:pPr>
      <w:r w:rsidRPr="0068023E">
        <w:rPr>
          <w:rFonts w:ascii="宋体" w:hAnsi="宋体" w:hint="eastAsia"/>
          <w:sz w:val="28"/>
          <w:szCs w:val="28"/>
        </w:rPr>
        <w:t>来到车身厂，最主要的是看车身的装配。车身的生产一般分为4步进行：冲压</w:t>
      </w:r>
      <w:r w:rsidRPr="0068023E">
        <w:rPr>
          <w:rFonts w:ascii="宋体" w:hAnsi="宋体" w:hint="eastAsia"/>
          <w:sz w:val="28"/>
          <w:szCs w:val="28"/>
        </w:rPr>
        <w:t>——</w:t>
      </w:r>
      <w:r w:rsidRPr="0068023E">
        <w:rPr>
          <w:rFonts w:ascii="宋体" w:hAnsi="宋体" w:hint="eastAsia"/>
          <w:sz w:val="28"/>
          <w:szCs w:val="28"/>
        </w:rPr>
        <w:t>焊接</w:t>
      </w:r>
      <w:r w:rsidRPr="0068023E">
        <w:rPr>
          <w:rFonts w:ascii="宋体" w:hAnsi="宋体" w:hint="eastAsia"/>
          <w:sz w:val="28"/>
          <w:szCs w:val="28"/>
        </w:rPr>
        <w:t>——</w:t>
      </w:r>
      <w:r w:rsidRPr="0068023E">
        <w:rPr>
          <w:rFonts w:ascii="宋体" w:hAnsi="宋体" w:hint="eastAsia"/>
          <w:sz w:val="28"/>
          <w:szCs w:val="28"/>
        </w:rPr>
        <w:t>涂装</w:t>
      </w:r>
      <w:r w:rsidRPr="0068023E">
        <w:rPr>
          <w:rFonts w:ascii="宋体" w:hAnsi="宋体" w:hint="eastAsia"/>
          <w:sz w:val="28"/>
          <w:szCs w:val="28"/>
        </w:rPr>
        <w:t>——</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内饰。在冲压车间，全部是连续的工序，几人一组轮流进行，1至2分钟便能完成一道工序，效率很高；这里的冲床很大，可见投资设备的资金巨大。在焊装作业车间，全部是流水线操作，有ABB数控车床和自动焊接机；自动焊接机是两台一组工作，焊接时一致程度误差仅仅几秒，按照一定的程序进行，节省了人力，提高了效率，这是自动化应用的一个典型的例子，用电脑程序精确控制机器的行为，进而完成特定的工作。</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在各个厂参观之后发现各个部件的生产流程大致相同，比如要先进行粗加工，进行热处理，进行精加工，然后组装货装配。车床及数控车床的使用，使得在每道工序中，工人师傅的实际操作变得简单，与以前相比，大大节省了人力，减小了劳动强度，提高了生产效率。所遇见的工人师傅都很热情，向他们请教时能给我们耐心解答，在工作中他们也都很认真，操作十分娴熟。</w:t>
      </w:r>
    </w:p>
    <w:p w:rsidR="00C331ED" w:rsidRPr="0068023E" w:rsidP="0068023E">
      <w:pPr>
        <w:ind w:firstLine="560" w:firstLineChars="200"/>
        <w:rPr>
          <w:rFonts w:ascii="宋体" w:hAnsi="宋体" w:hint="eastAsia"/>
          <w:sz w:val="28"/>
          <w:szCs w:val="28"/>
        </w:rPr>
      </w:pPr>
      <w:r w:rsidRPr="0068023E">
        <w:rPr>
          <w:rFonts w:ascii="宋体" w:hAnsi="宋体" w:hint="eastAsia"/>
          <w:sz w:val="28"/>
          <w:szCs w:val="28"/>
        </w:rPr>
        <w:t>特别是看到车厢厂里引进的德国西门子的总装生产线让我很是印象深刻，在许多复杂的生产流程中不需要人为介入的自动完成生产，效率高，精度高，生产速度快，能耗也低，这让我们看到了国内这些大型过程生产设备和发达国家的巨大的差距，也需要我们国家在这方面加大科研力度，培养相关人才，不能让我们国家生产核心设备技术被外国人控制。</w:t>
      </w:r>
    </w:p>
    <w:p w:rsidR="00A74E5D" w:rsidP="00816141">
      <w:pPr>
        <w:jc w:val="center"/>
        <w:rPr>
          <w:rFonts w:ascii="宋体" w:hAnsi="宋体" w:hint="eastAsia"/>
          <w:b/>
          <w:sz w:val="28"/>
          <w:szCs w:val="28"/>
        </w:rPr>
      </w:pPr>
    </w:p>
    <w:p w:rsidR="00A74E5D" w:rsidP="00816141">
      <w:pPr>
        <w:jc w:val="center"/>
        <w:rPr>
          <w:rFonts w:ascii="宋体" w:hAnsi="宋体" w:hint="eastAsia"/>
          <w:b/>
          <w:sz w:val="28"/>
          <w:szCs w:val="28"/>
        </w:rPr>
      </w:pPr>
    </w:p>
    <w:p w:rsidR="00A74E5D" w:rsidP="00816141">
      <w:pPr>
        <w:jc w:val="center"/>
        <w:rPr>
          <w:rFonts w:ascii="宋体" w:hAnsi="宋体" w:hint="eastAsia"/>
          <w:b/>
          <w:sz w:val="28"/>
          <w:szCs w:val="28"/>
        </w:rPr>
      </w:pPr>
    </w:p>
    <w:p w:rsidR="00A74E5D" w:rsidP="00816141">
      <w:pPr>
        <w:jc w:val="center"/>
        <w:rPr>
          <w:rFonts w:ascii="宋体" w:hAnsi="宋体" w:hint="eastAsia"/>
          <w:b/>
          <w:sz w:val="28"/>
          <w:szCs w:val="28"/>
        </w:rPr>
      </w:pPr>
    </w:p>
    <w:p w:rsidR="001D1A64" w:rsidP="00816141">
      <w:pPr>
        <w:jc w:val="center"/>
        <w:rPr>
          <w:rFonts w:ascii="宋体" w:hAnsi="宋体" w:hint="eastAsia"/>
          <w:b/>
          <w:sz w:val="28"/>
          <w:szCs w:val="28"/>
        </w:rPr>
      </w:pPr>
    </w:p>
    <w:p w:rsidR="001D1A64" w:rsidP="00816141">
      <w:pPr>
        <w:jc w:val="center"/>
        <w:rPr>
          <w:rFonts w:ascii="宋体" w:hAnsi="宋体" w:hint="eastAsia"/>
          <w:b/>
          <w:sz w:val="28"/>
          <w:szCs w:val="28"/>
        </w:rPr>
        <w:sectPr w:rsidSect="00F25472">
          <w:headerReference w:type="default" r:id="rId15"/>
          <w:footerReference w:type="default" r:id="rId16"/>
          <w:type w:val="nextPage"/>
          <w:pgSz w:w="11906" w:h="16838"/>
          <w:pgMar w:top="1440" w:right="1797" w:bottom="1440" w:left="1361" w:header="851" w:footer="992" w:gutter="0"/>
          <w:pgNumType w:start="6"/>
          <w:cols w:space="720"/>
          <w:titlePg w:val="0"/>
          <w:docGrid w:type="lines" w:linePitch="312"/>
        </w:sectPr>
      </w:pPr>
    </w:p>
    <w:p w:rsidR="00EB6704" w:rsidP="00816141">
      <w:pPr>
        <w:jc w:val="center"/>
        <w:rPr>
          <w:rFonts w:ascii="宋体" w:hAnsi="宋体" w:hint="eastAsia"/>
          <w:b/>
          <w:sz w:val="28"/>
          <w:szCs w:val="28"/>
        </w:rPr>
      </w:pPr>
      <w:r>
        <w:rPr>
          <w:rFonts w:ascii="宋体" w:hAnsi="宋体" w:hint="eastAsia"/>
          <w:b/>
          <w:sz w:val="28"/>
          <w:szCs w:val="28"/>
        </w:rPr>
        <w:t>二</w:t>
      </w:r>
      <w:r w:rsidRPr="0068023E">
        <w:rPr>
          <w:rFonts w:ascii="宋体" w:hAnsi="宋体" w:hint="eastAsia"/>
          <w:b/>
          <w:sz w:val="28"/>
          <w:szCs w:val="28"/>
        </w:rPr>
        <w:t>、十堰职业技术集团学校数铣实习报告</w:t>
      </w:r>
    </w:p>
    <w:p w:rsidR="00EB6704" w:rsidRPr="0068023E" w:rsidP="00EB6704">
      <w:pPr>
        <w:ind w:firstLine="560" w:firstLineChars="200"/>
        <w:jc w:val="center"/>
        <w:rPr>
          <w:rFonts w:ascii="宋体" w:hAnsi="宋体" w:hint="eastAsia"/>
          <w:b/>
          <w:sz w:val="28"/>
          <w:szCs w:val="28"/>
        </w:rPr>
      </w:pPr>
      <w:r>
        <w:rPr>
          <w:rFonts w:ascii="宋体" w:hAnsi="宋体" w:hint="eastAsia"/>
          <w:b/>
          <w:sz w:val="28"/>
          <w:szCs w:val="28"/>
        </w:rPr>
        <w:t>时间：2012年8月18-20日</w:t>
      </w:r>
    </w:p>
    <w:p w:rsidR="00EB6704" w:rsidRPr="0068023E" w:rsidP="00EB6704">
      <w:pPr>
        <w:widowControl/>
        <w:spacing w:before="312"/>
        <w:ind w:firstLine="560" w:firstLineChars="200"/>
        <w:rPr>
          <w:rFonts w:ascii="宋体" w:hAnsi="宋体"/>
          <w:b/>
          <w:bCs/>
          <w:kern w:val="0"/>
          <w:sz w:val="28"/>
          <w:szCs w:val="28"/>
        </w:rPr>
      </w:pPr>
      <w:r w:rsidRPr="0068023E">
        <w:rPr>
          <w:rFonts w:ascii="宋体" w:hAnsi="宋体" w:hint="eastAsia"/>
          <w:b/>
          <w:bCs/>
          <w:kern w:val="0"/>
          <w:sz w:val="28"/>
          <w:szCs w:val="28"/>
        </w:rPr>
        <w:t>一、实训目的</w:t>
      </w:r>
    </w:p>
    <w:p w:rsidR="00EB6704" w:rsidRPr="0068023E" w:rsidP="00EB6704">
      <w:pPr>
        <w:widowControl/>
        <w:spacing w:before="100" w:after="100"/>
        <w:ind w:firstLine="560" w:firstLineChars="200"/>
        <w:jc w:val="left"/>
        <w:rPr>
          <w:rFonts w:ascii="宋体" w:hAnsi="宋体" w:hint="eastAsia"/>
          <w:kern w:val="0"/>
          <w:sz w:val="28"/>
          <w:szCs w:val="28"/>
        </w:rPr>
      </w:pPr>
      <w:r w:rsidRPr="0068023E">
        <w:rPr>
          <w:rFonts w:ascii="宋体" w:hAnsi="宋体" w:hint="eastAsia"/>
          <w:kern w:val="0"/>
          <w:sz w:val="28"/>
          <w:szCs w:val="28"/>
        </w:rPr>
        <w:t>1.了解数控铣床的功能和分类，数控铣床的结构及主要性能指标。</w:t>
      </w:r>
    </w:p>
    <w:p w:rsidR="00EB6704" w:rsidRPr="0068023E" w:rsidP="00EB6704">
      <w:pPr>
        <w:widowControl/>
        <w:spacing w:before="100" w:after="100"/>
        <w:ind w:firstLine="560" w:firstLineChars="200"/>
        <w:jc w:val="left"/>
        <w:rPr>
          <w:rFonts w:ascii="宋体" w:hAnsi="宋体" w:hint="eastAsia"/>
          <w:kern w:val="0"/>
          <w:sz w:val="28"/>
          <w:szCs w:val="28"/>
        </w:rPr>
      </w:pPr>
      <w:r w:rsidRPr="0068023E">
        <w:rPr>
          <w:rFonts w:ascii="宋体" w:hAnsi="宋体" w:hint="eastAsia"/>
          <w:kern w:val="0"/>
          <w:sz w:val="28"/>
          <w:szCs w:val="28"/>
        </w:rPr>
        <w:t>2.了解数控铣床的常用刀具和数控铣床加工常用指令。</w:t>
      </w:r>
    </w:p>
    <w:p w:rsidR="00EB6704" w:rsidRPr="0068023E" w:rsidP="00816141">
      <w:pPr>
        <w:widowControl/>
        <w:spacing w:before="100" w:after="100"/>
        <w:ind w:firstLine="560" w:firstLineChars="200"/>
        <w:jc w:val="left"/>
        <w:rPr>
          <w:rFonts w:ascii="宋体" w:hAnsi="宋体" w:hint="eastAsia"/>
          <w:kern w:val="0"/>
          <w:sz w:val="28"/>
          <w:szCs w:val="28"/>
        </w:rPr>
      </w:pPr>
      <w:r w:rsidRPr="0068023E">
        <w:rPr>
          <w:rFonts w:ascii="宋体" w:hAnsi="宋体" w:hint="eastAsia"/>
          <w:kern w:val="0"/>
          <w:sz w:val="28"/>
          <w:szCs w:val="28"/>
        </w:rPr>
        <w:t>3.通过数控加工工艺规程的设计，使学生熟练掌握数控加工工艺要求及加工工艺的设计。</w:t>
      </w:r>
    </w:p>
    <w:p w:rsidR="00EB6704" w:rsidRPr="0068023E" w:rsidP="00816141">
      <w:pPr>
        <w:widowControl/>
        <w:spacing w:before="100" w:after="100"/>
        <w:ind w:firstLine="560" w:firstLineChars="200"/>
        <w:jc w:val="left"/>
        <w:rPr>
          <w:rFonts w:ascii="宋体" w:hAnsi="宋体" w:hint="eastAsia"/>
          <w:kern w:val="0"/>
          <w:sz w:val="28"/>
          <w:szCs w:val="28"/>
        </w:rPr>
      </w:pPr>
      <w:r w:rsidRPr="0068023E">
        <w:rPr>
          <w:rFonts w:ascii="宋体" w:hAnsi="宋体" w:hint="eastAsia"/>
          <w:kern w:val="0"/>
          <w:sz w:val="28"/>
          <w:szCs w:val="28"/>
        </w:rPr>
        <w:t>4.通过斯沃数控仿真软件，熟练数控机床的操作界面、刀具定义、编程坐标系的设定和对刀，能熟练编制车削和铣削的加工程序。</w:t>
      </w:r>
    </w:p>
    <w:p w:rsidR="00EB6704" w:rsidRPr="0068023E" w:rsidP="00816141">
      <w:pPr>
        <w:widowControl/>
        <w:spacing w:before="100" w:after="100"/>
        <w:ind w:firstLine="560" w:firstLineChars="200"/>
        <w:jc w:val="left"/>
        <w:rPr>
          <w:rFonts w:ascii="宋体" w:hAnsi="宋体" w:hint="eastAsia"/>
          <w:kern w:val="0"/>
          <w:sz w:val="28"/>
          <w:szCs w:val="28"/>
        </w:rPr>
      </w:pPr>
      <w:r w:rsidRPr="0068023E">
        <w:rPr>
          <w:rFonts w:ascii="宋体" w:hAnsi="宋体" w:hint="eastAsia"/>
          <w:kern w:val="0"/>
          <w:sz w:val="28"/>
          <w:szCs w:val="28"/>
        </w:rPr>
        <w:t>5.通过对数控铣削加工中心的操作，提高一般铣削类零件的工艺分析及程序编制能力，掌握加工中心的操作过程及常用测量工具的使用。</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二、实训意义</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1. 初步掌握数控铣床编程和操作的基本方法。能够根据图纸要求，独立地完成简单的零件的编程设计和加工操作。</w:t>
      </w:r>
    </w:p>
    <w:p w:rsidR="00EB6704" w:rsidRPr="0068023E" w:rsidP="00EB6704">
      <w:pPr>
        <w:widowControl/>
        <w:ind w:firstLine="560" w:firstLineChars="200"/>
        <w:rPr>
          <w:rFonts w:ascii="Verdana" w:hAnsi="Verdana" w:hint="eastAsia"/>
          <w:kern w:val="0"/>
          <w:sz w:val="28"/>
          <w:szCs w:val="28"/>
        </w:rPr>
      </w:pPr>
      <w:r w:rsidRPr="0068023E">
        <w:rPr>
          <w:rFonts w:ascii="宋体" w:hAnsi="宋体" w:hint="eastAsia"/>
          <w:kern w:val="0"/>
          <w:sz w:val="28"/>
          <w:szCs w:val="28"/>
        </w:rPr>
        <w:t>2. 在了解、熟悉和掌握一定的基础知识和操作技能的过程中，培养、提高和加强了我们的实践能力。</w:t>
      </w:r>
      <w:r w:rsidRPr="0068023E">
        <w:rPr>
          <w:rFonts w:ascii="Verdana" w:hAnsi="Verdana"/>
          <w:kern w:val="0"/>
          <w:sz w:val="28"/>
          <w:szCs w:val="28"/>
        </w:rPr>
        <w:t xml:space="preserve"> </w:t>
      </w:r>
    </w:p>
    <w:p w:rsidR="00EB6704" w:rsidRPr="0068023E" w:rsidP="00EB6704">
      <w:pPr>
        <w:widowControl/>
        <w:ind w:firstLine="560" w:firstLineChars="200"/>
        <w:rPr>
          <w:rFonts w:ascii="宋体" w:hAnsi="宋体"/>
          <w:kern w:val="0"/>
          <w:sz w:val="28"/>
          <w:szCs w:val="28"/>
        </w:rPr>
      </w:pPr>
      <w:r w:rsidRPr="0068023E">
        <w:rPr>
          <w:rFonts w:ascii="宋体" w:hAnsi="宋体" w:hint="eastAsia"/>
          <w:kern w:val="0"/>
          <w:sz w:val="28"/>
          <w:szCs w:val="28"/>
        </w:rPr>
        <w:t>3.通过对数控铣试验台的实习，使学生掌握和了解数控原理知识，包括控制器原理，伺服驱动原理、反馈原理等；学会数控系统的维护及常见的故障排除。</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三、设备</w:t>
      </w:r>
    </w:p>
    <w:p w:rsidR="00EB6704" w:rsidRPr="0068023E" w:rsidP="00EB6704">
      <w:pPr>
        <w:widowControl/>
        <w:ind w:firstLine="560" w:firstLineChars="200"/>
        <w:rPr>
          <w:rFonts w:ascii="宋体" w:hAnsi="宋体" w:hint="eastAsia"/>
          <w:kern w:val="0"/>
          <w:sz w:val="28"/>
          <w:szCs w:val="28"/>
        </w:rPr>
        <w:sectPr w:rsidSect="00F25472">
          <w:headerReference w:type="default" r:id="rId17"/>
          <w:footerReference w:type="default" r:id="rId18"/>
          <w:type w:val="nextPage"/>
          <w:pgSz w:w="11906" w:h="16838"/>
          <w:pgMar w:top="1440" w:right="1797" w:bottom="1440" w:left="1361" w:header="851" w:footer="992" w:gutter="0"/>
          <w:pgNumType w:start="7"/>
          <w:cols w:space="720"/>
          <w:titlePg w:val="0"/>
          <w:docGrid w:type="lines" w:linePitch="312"/>
        </w:sectPr>
      </w:pPr>
      <w:r w:rsidRPr="0068023E">
        <w:rPr>
          <w:rFonts w:ascii="宋体" w:hAnsi="宋体" w:hint="eastAsia"/>
          <w:kern w:val="0"/>
          <w:sz w:val="28"/>
          <w:szCs w:val="28"/>
        </w:rPr>
        <w:t>设备：斯沃数控仿真软件、西门子数控铣床</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刀具：立铣刀、面铣刀</w:t>
      </w:r>
    </w:p>
    <w:p w:rsidR="00EB6704" w:rsidRPr="00816141" w:rsidP="00816141">
      <w:pPr>
        <w:widowControl/>
        <w:ind w:firstLine="560" w:firstLineChars="200"/>
        <w:rPr>
          <w:rFonts w:ascii="宋体" w:hAnsi="宋体" w:hint="eastAsia"/>
          <w:kern w:val="0"/>
          <w:sz w:val="28"/>
          <w:szCs w:val="28"/>
        </w:rPr>
      </w:pPr>
      <w:r w:rsidRPr="0068023E">
        <w:rPr>
          <w:rFonts w:ascii="宋体" w:hAnsi="宋体" w:hint="eastAsia"/>
          <w:kern w:val="0"/>
          <w:sz w:val="28"/>
          <w:szCs w:val="28"/>
        </w:rPr>
        <w:t>量具：游标卡尺、直尺</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四、 图  工艺  程序</w:t>
      </w:r>
    </w:p>
    <w:p w:rsidR="00EB6704" w:rsidRPr="0068023E" w:rsidP="00EB6704">
      <w:pPr>
        <w:widowControl/>
        <w:ind w:firstLine="560" w:firstLineChars="200"/>
        <w:rPr>
          <w:rFonts w:ascii="宋体" w:hAnsi="宋体" w:hint="eastAsia"/>
          <w:kern w:val="0"/>
          <w:sz w:val="28"/>
          <w:szCs w:val="28"/>
        </w:rPr>
      </w:pPr>
      <w:r>
        <w:rPr>
          <w:kern w:val="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88pt;height:265.95pt" stroked="f">
            <v:imagedata r:id="rId19" r:href="rId20" o:title="wps_clip_image-14255"/>
          </v:shape>
        </w:pic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编程如下</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G54</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M03S800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G01X10Y-40Z</w:t>
      </w:r>
      <w:smartTag w:uri="urn:schemas-microsoft-com:office:smarttags" w:element="chmetcnv">
        <w:smartTagPr>
          <w:attr w:name="HasSpace" w:val="False"/>
          <w:attr w:name="Negative" w:val="False"/>
          <w:attr w:name="NumberType" w:val="1"/>
          <w:attr w:name="SourceValue" w:val="10"/>
          <w:attr w:name="TCSC" w:val="0"/>
          <w:attr w:name="UnitName" w:val="F"/>
        </w:smartTagPr>
        <w:r w:rsidRPr="0068023E">
          <w:rPr>
            <w:rFonts w:ascii="宋体" w:hAnsi="宋体" w:hint="eastAsia"/>
            <w:kern w:val="0"/>
            <w:sz w:val="28"/>
            <w:szCs w:val="28"/>
          </w:rPr>
          <w:t>10F</w:t>
        </w:r>
      </w:smartTag>
      <w:r w:rsidRPr="0068023E">
        <w:rPr>
          <w:rFonts w:ascii="宋体" w:hAnsi="宋体" w:hint="eastAsia"/>
          <w:kern w:val="0"/>
          <w:sz w:val="28"/>
          <w:szCs w:val="28"/>
        </w:rPr>
        <w:t>180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w:t>
      </w:r>
      <w:smartTag w:uri="urn:schemas-microsoft-com:office:smarttags" w:element="chmetcnv">
        <w:smartTagPr>
          <w:attr w:name="HasSpace" w:val="False"/>
          <w:attr w:name="Negative" w:val="False"/>
          <w:attr w:name="NumberType" w:val="1"/>
          <w:attr w:name="SourceValue" w:val="42"/>
          <w:attr w:name="TCSC" w:val="0"/>
          <w:attr w:name="UnitName" w:val="g"/>
        </w:smartTagPr>
        <w:r w:rsidRPr="0068023E">
          <w:rPr>
            <w:rFonts w:ascii="宋体" w:hAnsi="宋体" w:hint="eastAsia"/>
            <w:kern w:val="0"/>
            <w:sz w:val="28"/>
            <w:szCs w:val="28"/>
          </w:rPr>
          <w:t>4</w:t>
        </w:r>
        <w:r w:rsidRPr="0068023E">
          <w:rPr>
            <w:rFonts w:ascii="宋体" w:hAnsi="宋体" w:hint="eastAsia"/>
            <w:kern w:val="0"/>
            <w:sz w:val="28"/>
            <w:szCs w:val="28"/>
          </w:rPr>
          <w:t>2G</w:t>
        </w:r>
      </w:smartTag>
      <w:r w:rsidRPr="0068023E">
        <w:rPr>
          <w:rFonts w:ascii="宋体" w:hAnsi="宋体" w:hint="eastAsia"/>
          <w:kern w:val="0"/>
          <w:sz w:val="28"/>
          <w:szCs w:val="28"/>
        </w:rPr>
        <w:t>01X10Y0Z3D01</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G01X10Y0Z</w:t>
      </w:r>
      <w:smartTag w:uri="urn:schemas-microsoft-com:office:smarttags" w:element="chmetcnv">
        <w:smartTagPr>
          <w:attr w:name="HasSpace" w:val="False"/>
          <w:attr w:name="Negative" w:val="True"/>
          <w:attr w:name="NumberType" w:val="1"/>
          <w:attr w:name="SourceValue" w:val="5"/>
          <w:attr w:name="TCSC" w:val="0"/>
          <w:attr w:name="UnitName" w:val="F"/>
        </w:smartTagPr>
        <w:r w:rsidRPr="0068023E">
          <w:rPr>
            <w:rFonts w:ascii="宋体" w:hAnsi="宋体" w:hint="eastAsia"/>
            <w:kern w:val="0"/>
            <w:sz w:val="28"/>
            <w:szCs w:val="28"/>
          </w:rPr>
          <w:t>-5F</w:t>
        </w:r>
      </w:smartTag>
      <w:r w:rsidRPr="0068023E">
        <w:rPr>
          <w:rFonts w:ascii="宋体" w:hAnsi="宋体" w:hint="eastAsia"/>
          <w:kern w:val="0"/>
          <w:sz w:val="28"/>
          <w:szCs w:val="28"/>
        </w:rPr>
        <w:t>80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G03X-10Y0CR=10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G03X10Y0CR=10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G01X0Y0Z</w:t>
      </w:r>
      <w:smartTag w:uri="urn:schemas-microsoft-com:office:smarttags" w:element="chmetcnv">
        <w:smartTagPr>
          <w:attr w:name="HasSpace" w:val="False"/>
          <w:attr w:name="Negative" w:val="False"/>
          <w:attr w:name="NumberType" w:val="1"/>
          <w:attr w:name="SourceValue" w:val="10"/>
          <w:attr w:name="TCSC" w:val="0"/>
          <w:attr w:name="UnitName" w:val="F"/>
        </w:smartTagPr>
        <w:r w:rsidRPr="0068023E">
          <w:rPr>
            <w:rFonts w:ascii="宋体" w:hAnsi="宋体" w:hint="eastAsia"/>
            <w:kern w:val="0"/>
            <w:sz w:val="28"/>
            <w:szCs w:val="28"/>
          </w:rPr>
          <w:t>10F</w:t>
        </w:r>
      </w:smartTag>
      <w:r w:rsidRPr="0068023E">
        <w:rPr>
          <w:rFonts w:ascii="宋体" w:hAnsi="宋体" w:hint="eastAsia"/>
          <w:kern w:val="0"/>
          <w:sz w:val="28"/>
          <w:szCs w:val="28"/>
        </w:rPr>
        <w:t>300</w:t>
      </w:r>
    </w:p>
    <w:p w:rsidR="00EB6704" w:rsidRPr="0068023E" w:rsidP="00EB6704">
      <w:pPr>
        <w:widowControl/>
        <w:ind w:firstLine="560" w:firstLineChars="200"/>
        <w:rPr>
          <w:rFonts w:ascii="宋体" w:hAnsi="宋体" w:hint="eastAsia"/>
          <w:kern w:val="0"/>
          <w:sz w:val="28"/>
          <w:szCs w:val="28"/>
        </w:rPr>
        <w:sectPr w:rsidSect="00F25472">
          <w:headerReference w:type="default" r:id="rId21"/>
          <w:footerReference w:type="default" r:id="rId22"/>
          <w:type w:val="nextPage"/>
          <w:pgSz w:w="11906" w:h="16838"/>
          <w:pgMar w:top="1440" w:right="1797" w:bottom="1440" w:left="1361" w:header="851" w:footer="992" w:gutter="0"/>
          <w:pgNumType w:start="8"/>
          <w:cols w:space="720"/>
          <w:titlePg w:val="0"/>
          <w:docGrid w:type="lines" w:linePitch="312"/>
        </w:sectPr>
      </w:pPr>
      <w:r w:rsidRPr="0068023E">
        <w:rPr>
          <w:rFonts w:ascii="宋体" w:hAnsi="宋体" w:hint="eastAsia"/>
          <w:kern w:val="0"/>
          <w:sz w:val="28"/>
          <w:szCs w:val="28"/>
        </w:rPr>
        <w:t>G</w:t>
      </w:r>
      <w:smartTag w:uri="urn:schemas-microsoft-com:office:smarttags" w:element="chmetcnv">
        <w:smartTagPr>
          <w:attr w:name="HasSpace" w:val="False"/>
          <w:attr w:name="Negative" w:val="False"/>
          <w:attr w:name="NumberType" w:val="1"/>
          <w:attr w:name="SourceValue" w:val="40"/>
          <w:attr w:name="TCSC" w:val="0"/>
          <w:attr w:name="UnitName" w:val="g"/>
        </w:smartTagPr>
        <w:r w:rsidRPr="0068023E">
          <w:rPr>
            <w:rFonts w:ascii="宋体" w:hAnsi="宋体" w:hint="eastAsia"/>
            <w:kern w:val="0"/>
            <w:sz w:val="28"/>
            <w:szCs w:val="28"/>
          </w:rPr>
          <w:t>40G</w:t>
        </w:r>
      </w:smartTag>
      <w:r w:rsidRPr="0068023E">
        <w:rPr>
          <w:rFonts w:ascii="宋体" w:hAnsi="宋体" w:hint="eastAsia"/>
          <w:kern w:val="0"/>
          <w:sz w:val="28"/>
          <w:szCs w:val="28"/>
        </w:rPr>
        <w:t>01X0Y-25Z10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w:t>
      </w:r>
      <w:smartTag w:uri="urn:schemas-microsoft-com:office:smarttags" w:element="chmetcnv">
        <w:smartTagPr>
          <w:attr w:name="HasSpace" w:val="False"/>
          <w:attr w:name="Negative" w:val="False"/>
          <w:attr w:name="NumberType" w:val="1"/>
          <w:attr w:name="SourceValue" w:val="41"/>
          <w:attr w:name="TCSC" w:val="0"/>
          <w:attr w:name="UnitName" w:val="g"/>
        </w:smartTagPr>
        <w:r w:rsidRPr="0068023E">
          <w:rPr>
            <w:rFonts w:ascii="宋体" w:hAnsi="宋体" w:hint="eastAsia"/>
            <w:kern w:val="0"/>
            <w:sz w:val="28"/>
            <w:szCs w:val="28"/>
          </w:rPr>
          <w:t>41G</w:t>
        </w:r>
      </w:smartTag>
      <w:r w:rsidRPr="0068023E">
        <w:rPr>
          <w:rFonts w:ascii="宋体" w:hAnsi="宋体" w:hint="eastAsia"/>
          <w:kern w:val="0"/>
          <w:sz w:val="28"/>
          <w:szCs w:val="28"/>
        </w:rPr>
        <w:t>01X0Y-25Z</w:t>
      </w:r>
      <w:smartTag w:uri="urn:schemas-microsoft-com:office:smarttags" w:element="chmetcnv">
        <w:smartTagPr>
          <w:attr w:name="HasSpace" w:val="False"/>
          <w:attr w:name="Negative" w:val="False"/>
          <w:attr w:name="NumberType" w:val="1"/>
          <w:attr w:name="SourceValue" w:val="3"/>
          <w:attr w:name="TCSC" w:val="0"/>
          <w:attr w:name="UnitName" w:val="F"/>
        </w:smartTagPr>
        <w:r w:rsidRPr="0068023E">
          <w:rPr>
            <w:rFonts w:ascii="宋体" w:hAnsi="宋体" w:hint="eastAsia"/>
            <w:kern w:val="0"/>
            <w:sz w:val="28"/>
            <w:szCs w:val="28"/>
          </w:rPr>
          <w:t>3F</w:t>
        </w:r>
      </w:smartTag>
      <w:r w:rsidRPr="0068023E">
        <w:rPr>
          <w:rFonts w:ascii="宋体" w:hAnsi="宋体" w:hint="eastAsia"/>
          <w:kern w:val="0"/>
          <w:sz w:val="28"/>
          <w:szCs w:val="28"/>
        </w:rPr>
        <w:t>80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X15</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G03X25Y-15</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G01X25Y15</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G03X15Y25CR=10</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G01X-15Y25</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G03X-25Y15CR=10</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G01X-25Y-15</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G03X-15Y-25CR=10</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G01X10Y-25</w:t>
      </w:r>
    </w:p>
    <w:p w:rsidR="00EB6704" w:rsidRPr="00EB6704" w:rsidP="00EB6704">
      <w:pPr>
        <w:widowControl/>
        <w:ind w:firstLine="560" w:firstLineChars="200"/>
        <w:rPr>
          <w:rFonts w:ascii="宋体" w:hAnsi="宋体" w:hint="eastAsia"/>
          <w:kern w:val="0"/>
          <w:sz w:val="28"/>
          <w:szCs w:val="28"/>
          <w:lang w:val="fr-FR"/>
        </w:rPr>
      </w:pPr>
      <w:r w:rsidRPr="00EB6704">
        <w:rPr>
          <w:rFonts w:ascii="宋体" w:hAnsi="宋体" w:hint="eastAsia"/>
          <w:kern w:val="0"/>
          <w:sz w:val="28"/>
          <w:szCs w:val="28"/>
          <w:lang w:val="fr-FR"/>
        </w:rPr>
        <w:t>G01X10Y-25Z10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G</w:t>
      </w:r>
      <w:smartTag w:uri="urn:schemas-microsoft-com:office:smarttags" w:element="chmetcnv">
        <w:smartTagPr>
          <w:attr w:name="HasSpace" w:val="False"/>
          <w:attr w:name="Negative" w:val="False"/>
          <w:attr w:name="NumberType" w:val="1"/>
          <w:attr w:name="SourceValue" w:val="40"/>
          <w:attr w:name="TCSC" w:val="0"/>
          <w:attr w:name="UnitName" w:val="g"/>
        </w:smartTagPr>
        <w:r w:rsidRPr="0068023E">
          <w:rPr>
            <w:rFonts w:ascii="宋体" w:hAnsi="宋体" w:hint="eastAsia"/>
            <w:kern w:val="0"/>
            <w:sz w:val="28"/>
            <w:szCs w:val="28"/>
          </w:rPr>
          <w:t>40G</w:t>
        </w:r>
      </w:smartTag>
      <w:r w:rsidRPr="0068023E">
        <w:rPr>
          <w:rFonts w:ascii="宋体" w:hAnsi="宋体" w:hint="eastAsia"/>
          <w:kern w:val="0"/>
          <w:sz w:val="28"/>
          <w:szCs w:val="28"/>
        </w:rPr>
        <w:t>01X40Y-40Z10</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M05</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M30</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五、实训总结</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1. 课程设计过程中遇到的问题及解决方法</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如何确定加工路线？</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保证加工零件的精度和表面粗糙度的要求；尽量使走刀路线最短，减少空刀时间；在编程时考虑切入点和切除点的程序处理。</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如何选择刀具？</w:t>
      </w:r>
    </w:p>
    <w:p w:rsidR="00EB6704" w:rsidRPr="0068023E" w:rsidP="00EB6704">
      <w:pPr>
        <w:widowControl/>
        <w:ind w:firstLine="560" w:firstLineChars="200"/>
        <w:rPr>
          <w:rFonts w:ascii="宋体" w:hAnsi="宋体" w:hint="eastAsia"/>
          <w:kern w:val="0"/>
          <w:sz w:val="28"/>
          <w:szCs w:val="28"/>
        </w:rPr>
        <w:sectPr w:rsidSect="00F25472">
          <w:headerReference w:type="default" r:id="rId23"/>
          <w:footerReference w:type="default" r:id="rId24"/>
          <w:type w:val="nextPage"/>
          <w:pgSz w:w="11906" w:h="16838"/>
          <w:pgMar w:top="1440" w:right="1797" w:bottom="1440" w:left="1361" w:header="851" w:footer="992" w:gutter="0"/>
          <w:pgNumType w:start="9"/>
          <w:cols w:space="720"/>
          <w:titlePg w:val="0"/>
          <w:docGrid w:type="lines" w:linePitch="312"/>
        </w:sectPr>
      </w:pPr>
      <w:r w:rsidRPr="0068023E">
        <w:rPr>
          <w:rFonts w:ascii="宋体" w:hAnsi="宋体" w:hint="eastAsia"/>
          <w:kern w:val="0"/>
          <w:sz w:val="28"/>
          <w:szCs w:val="28"/>
        </w:rPr>
        <w:t>对刀具的基本要求主要有：</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①</w:t>
      </w:r>
      <w:r w:rsidRPr="0068023E">
        <w:rPr>
          <w:rFonts w:ascii="宋体" w:hAnsi="宋体" w:hint="eastAsia"/>
          <w:kern w:val="0"/>
          <w:sz w:val="28"/>
          <w:szCs w:val="28"/>
        </w:rPr>
        <w:t xml:space="preserve"> 铣刀刚性要好。其目的是满足</w:t>
      </w:r>
      <w:r w:rsidRPr="0068023E">
        <w:rPr>
          <w:rFonts w:ascii="宋体" w:hAnsi="宋体" w:hint="eastAsia"/>
          <w:kern w:val="0"/>
          <w:sz w:val="28"/>
          <w:szCs w:val="28"/>
        </w:rPr>
        <w:t>——</w:t>
      </w:r>
      <w:r w:rsidRPr="0068023E">
        <w:rPr>
          <w:rFonts w:ascii="宋体" w:hAnsi="宋体" w:hint="eastAsia"/>
          <w:kern w:val="0"/>
          <w:sz w:val="28"/>
          <w:szCs w:val="28"/>
        </w:rPr>
        <w:t>为提高生产效率而采用大切削量的需要，二是为适应数控铣床加工过程中难以调整切削用量的特点。</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②</w:t>
      </w:r>
      <w:r w:rsidRPr="0068023E">
        <w:rPr>
          <w:rFonts w:ascii="宋体" w:hAnsi="宋体" w:hint="eastAsia"/>
          <w:kern w:val="0"/>
          <w:sz w:val="28"/>
          <w:szCs w:val="28"/>
        </w:rPr>
        <w:t xml:space="preserve"> 铣刀的耐用度要高。</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除上述两点外，还要考虑铣刀切削刃的几何角度参数的选择与排屑性能。</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如何对刀？</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对刀的准确性将直接影响加工精度，因此对刀操作一定要仔细，对刀方法一定要同零件的加工精度要求相适应。</w:t>
      </w:r>
      <w:r w:rsidRPr="0068023E">
        <w:rPr>
          <w:kern w:val="0"/>
          <w:sz w:val="28"/>
          <w:szCs w:val="28"/>
        </w:rPr>
        <w:br/>
        <w:t xml:space="preserve">    </w:t>
      </w:r>
      <w:r w:rsidRPr="0068023E">
        <w:rPr>
          <w:rFonts w:ascii="宋体" w:hAnsi="宋体" w:hint="eastAsia"/>
          <w:kern w:val="0"/>
          <w:sz w:val="28"/>
          <w:szCs w:val="28"/>
        </w:rPr>
        <w:t>零件加工精度要求较高时，可采用千分表找正对刀，是刀位点与对刀点一致。但这种方法效率较低。目前有些工厂采用光学或电子装置等新方法来减少工时和提高找正精度。常用的几种对刀方法有：</w:t>
      </w:r>
    </w:p>
    <w:p w:rsidR="00EB6704" w:rsidRPr="0068023E" w:rsidP="00EB6704">
      <w:pPr>
        <w:widowControl/>
        <w:ind w:firstLine="560" w:firstLineChars="200"/>
        <w:rPr>
          <w:rFonts w:hint="eastAsia"/>
          <w:kern w:val="0"/>
          <w:sz w:val="28"/>
          <w:szCs w:val="28"/>
        </w:rPr>
      </w:pPr>
      <w:r w:rsidRPr="0068023E">
        <w:rPr>
          <w:rFonts w:ascii="宋体" w:hAnsi="宋体" w:hint="eastAsia"/>
          <w:kern w:val="0"/>
          <w:sz w:val="28"/>
          <w:szCs w:val="28"/>
        </w:rPr>
        <w:t>（</w:t>
      </w:r>
      <w:r w:rsidRPr="0068023E">
        <w:rPr>
          <w:kern w:val="0"/>
          <w:sz w:val="28"/>
          <w:szCs w:val="28"/>
        </w:rPr>
        <w:t>1</w:t>
      </w:r>
      <w:r w:rsidRPr="0068023E">
        <w:rPr>
          <w:rFonts w:ascii="宋体" w:hAnsi="宋体" w:hint="eastAsia"/>
          <w:kern w:val="0"/>
          <w:sz w:val="28"/>
          <w:szCs w:val="28"/>
        </w:rPr>
        <w:t>）工件坐标系原点（对刀点）为圆柱孔（或圆柱面）的中心线</w:t>
      </w:r>
    </w:p>
    <w:p w:rsidR="00EB6704" w:rsidRPr="0068023E" w:rsidP="00EB6704">
      <w:pPr>
        <w:widowControl/>
        <w:ind w:firstLine="560" w:firstLineChars="200"/>
        <w:rPr>
          <w:rFonts w:ascii="宋体" w:hAnsi="宋体"/>
          <w:kern w:val="0"/>
          <w:sz w:val="28"/>
          <w:szCs w:val="28"/>
        </w:rPr>
      </w:pPr>
      <w:r w:rsidRPr="0068023E">
        <w:rPr>
          <w:rFonts w:ascii="宋体" w:hAnsi="宋体" w:hint="eastAsia"/>
          <w:kern w:val="0"/>
          <w:sz w:val="28"/>
          <w:szCs w:val="28"/>
        </w:rPr>
        <w:t>①</w:t>
      </w:r>
      <w:r w:rsidRPr="0068023E">
        <w:rPr>
          <w:rFonts w:ascii="宋体" w:hAnsi="宋体" w:hint="eastAsia"/>
          <w:kern w:val="0"/>
          <w:sz w:val="28"/>
          <w:szCs w:val="28"/>
        </w:rPr>
        <w:t xml:space="preserve"> 采用杠杆百分表（或千分表）对刀</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这种操作方法比较麻烦，效率较低，但对刀精度较高，对被测孔的精度要求也较高，最好是经过铰或镗加工的孔，仅粗加工后的孔不宜采用。</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②</w:t>
      </w:r>
      <w:r w:rsidRPr="0068023E">
        <w:rPr>
          <w:rFonts w:ascii="宋体" w:hAnsi="宋体" w:hint="eastAsia"/>
          <w:kern w:val="0"/>
          <w:sz w:val="28"/>
          <w:szCs w:val="28"/>
        </w:rPr>
        <w:t xml:space="preserve"> 采用寻边器对刀</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这种方法操作简便、直观，对刀精度高，但被测孔应有较高精度。</w:t>
      </w:r>
    </w:p>
    <w:p w:rsidR="00EB6704" w:rsidRPr="0068023E" w:rsidP="00EB6704">
      <w:pPr>
        <w:widowControl/>
        <w:ind w:firstLine="560" w:firstLineChars="200"/>
        <w:rPr>
          <w:rFonts w:ascii="宋体" w:hAnsi="宋体" w:hint="eastAsia"/>
          <w:b/>
          <w:bCs/>
          <w:kern w:val="0"/>
          <w:sz w:val="28"/>
          <w:szCs w:val="28"/>
        </w:rPr>
      </w:pPr>
      <w:r w:rsidRPr="0068023E">
        <w:rPr>
          <w:rFonts w:ascii="宋体" w:hAnsi="宋体" w:hint="eastAsia"/>
          <w:b/>
          <w:bCs/>
          <w:kern w:val="0"/>
          <w:sz w:val="28"/>
          <w:szCs w:val="28"/>
        </w:rPr>
        <w:t>2.设计体会</w:t>
      </w:r>
    </w:p>
    <w:p w:rsidR="00EB6704" w:rsidRPr="0068023E" w:rsidP="00EB6704">
      <w:pPr>
        <w:widowControl/>
        <w:ind w:firstLine="560" w:firstLineChars="200"/>
        <w:rPr>
          <w:rFonts w:ascii="宋体" w:hAnsi="宋体" w:hint="eastAsia"/>
          <w:kern w:val="0"/>
          <w:sz w:val="28"/>
          <w:szCs w:val="28"/>
        </w:rPr>
        <w:sectPr w:rsidSect="00F25472">
          <w:headerReference w:type="default" r:id="rId25"/>
          <w:footerReference w:type="default" r:id="rId26"/>
          <w:type w:val="nextPage"/>
          <w:pgSz w:w="11906" w:h="16838"/>
          <w:pgMar w:top="1440" w:right="1797" w:bottom="1440" w:left="1361" w:header="851" w:footer="992" w:gutter="0"/>
          <w:pgNumType w:start="10"/>
          <w:cols w:space="720"/>
          <w:titlePg w:val="0"/>
          <w:docGrid w:type="lines" w:linePitch="312"/>
        </w:sectPr>
      </w:pP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 xml:space="preserve"> 通过这次实习我们了解了现代数控机床的生产方式和工艺过程。熟悉了一些材料的成形方法和主要机械加工方法及其所用主要设备的工作原理和典型结构、工夹量具的使用以及安全操作技术。了解了数控机床方面的知识和新工艺、新技术、新设备在机床生产上的应用</w:t>
      </w:r>
      <w:r w:rsidRPr="0068023E">
        <w:rPr>
          <w:rFonts w:ascii="宋体" w:hAnsi="宋体" w:hint="eastAsia"/>
          <w:kern w:val="0"/>
          <w:sz w:val="28"/>
          <w:szCs w:val="28"/>
        </w:rPr>
        <w:t>。</w:t>
      </w:r>
      <w:r w:rsidRPr="0068023E">
        <w:rPr>
          <w:rFonts w:ascii="宋体" w:hAnsi="宋体" w:hint="eastAsia"/>
          <w:kern w:val="0"/>
          <w:sz w:val="28"/>
          <w:szCs w:val="28"/>
        </w:rPr>
        <w:t xml:space="preserve"> </w:t>
        <w:br/>
      </w:r>
      <w:r w:rsidRPr="0068023E">
        <w:rPr>
          <w:rFonts w:ascii="宋体" w:hAnsi="宋体" w:hint="eastAsia"/>
          <w:kern w:val="0"/>
          <w:sz w:val="28"/>
          <w:szCs w:val="28"/>
        </w:rPr>
        <w:t xml:space="preserve"> </w:t>
      </w:r>
      <w:r w:rsidRPr="0068023E">
        <w:rPr>
          <w:rFonts w:ascii="宋体" w:hAnsi="宋体" w:hint="eastAsia"/>
          <w:kern w:val="0"/>
          <w:sz w:val="28"/>
          <w:szCs w:val="28"/>
        </w:rPr>
        <w:t xml:space="preserve"> </w:t>
      </w:r>
      <w:r w:rsidRPr="0068023E">
        <w:rPr>
          <w:rFonts w:ascii="宋体" w:hAnsi="宋体" w:hint="eastAsia"/>
          <w:kern w:val="0"/>
          <w:sz w:val="28"/>
          <w:szCs w:val="28"/>
        </w:rPr>
        <w:t xml:space="preserve"> 发现数控加工并没有自己想象的那么容易，发现自己是眼高手低，发现自己知道的真的很少好少。</w:t>
      </w:r>
      <w:r w:rsidRPr="0068023E">
        <w:rPr>
          <w:rFonts w:ascii="宋体" w:hAnsi="宋体" w:hint="eastAsia"/>
          <w:kern w:val="0"/>
          <w:sz w:val="28"/>
          <w:szCs w:val="28"/>
        </w:rPr>
        <w:t xml:space="preserve"> </w:t>
        <w:br/>
      </w:r>
      <w:r w:rsidRPr="0068023E">
        <w:rPr>
          <w:rFonts w:ascii="宋体" w:hAnsi="宋体" w:hint="eastAsia"/>
          <w:kern w:val="0"/>
          <w:sz w:val="28"/>
          <w:szCs w:val="28"/>
        </w:rPr>
        <w:t xml:space="preserve"> </w:t>
      </w:r>
      <w:r w:rsidRPr="0068023E">
        <w:rPr>
          <w:rFonts w:ascii="宋体" w:hAnsi="宋体" w:hint="eastAsia"/>
          <w:kern w:val="0"/>
          <w:sz w:val="28"/>
          <w:szCs w:val="28"/>
        </w:rPr>
        <w:t xml:space="preserve"> </w:t>
      </w:r>
      <w:r w:rsidRPr="0068023E">
        <w:rPr>
          <w:rFonts w:ascii="宋体" w:hAnsi="宋体" w:hint="eastAsia"/>
          <w:kern w:val="0"/>
          <w:sz w:val="28"/>
          <w:szCs w:val="28"/>
        </w:rPr>
        <w:t xml:space="preserve"> </w:t>
      </w:r>
      <w:r w:rsidRPr="0068023E">
        <w:rPr>
          <w:rFonts w:ascii="宋体" w:hAnsi="宋体" w:hint="eastAsia"/>
          <w:kern w:val="0"/>
          <w:sz w:val="28"/>
          <w:szCs w:val="28"/>
        </w:rPr>
        <w:t xml:space="preserve"> 充分了解到机械制造工艺知识重要性，特别在编写程序时要做到工艺合理。在零件加工完以后要及时测量，而且不能拿下来测量，在机床上，如有错误应尽量设法补救。</w:t>
      </w:r>
      <w:r w:rsidRPr="0068023E">
        <w:rPr>
          <w:rFonts w:ascii="宋体" w:hAnsi="宋体" w:hint="eastAsia"/>
          <w:kern w:val="0"/>
          <w:sz w:val="28"/>
          <w:szCs w:val="28"/>
        </w:rPr>
        <w:t xml:space="preserve"> 经过这次实训，我们熟练的掌握了数控程序的编程和数控加工的操作，收获颇多。例如：</w:t>
      </w:r>
    </w:p>
    <w:p w:rsidR="00EB6704" w:rsidRPr="0068023E" w:rsidP="00816141">
      <w:pPr>
        <w:widowControl/>
        <w:ind w:firstLine="560" w:firstLineChars="200"/>
        <w:rPr>
          <w:rFonts w:ascii="宋体" w:hAnsi="宋体" w:hint="eastAsia"/>
          <w:kern w:val="0"/>
          <w:sz w:val="28"/>
          <w:szCs w:val="28"/>
        </w:rPr>
      </w:pPr>
      <w:r w:rsidRPr="0068023E">
        <w:rPr>
          <w:rFonts w:ascii="宋体" w:hAnsi="宋体" w:hint="eastAsia"/>
          <w:kern w:val="0"/>
          <w:sz w:val="28"/>
          <w:szCs w:val="28"/>
        </w:rPr>
        <w:t>①</w:t>
      </w:r>
      <w:r w:rsidRPr="0068023E">
        <w:rPr>
          <w:rFonts w:ascii="宋体" w:hAnsi="宋体" w:hint="eastAsia"/>
          <w:kern w:val="0"/>
          <w:sz w:val="28"/>
          <w:szCs w:val="28"/>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②</w:t>
      </w:r>
      <w:r w:rsidRPr="0068023E">
        <w:rPr>
          <w:rFonts w:ascii="宋体" w:hAnsi="宋体" w:hint="eastAsia"/>
          <w:kern w:val="0"/>
          <w:sz w:val="28"/>
          <w:szCs w:val="28"/>
        </w:rPr>
        <w:t xml:space="preserve"> 在工程材料主要成形加工方法和主要机械加工方法上，具有初步的独立操作技能。</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③</w:t>
      </w:r>
      <w:r w:rsidRPr="0068023E">
        <w:rPr>
          <w:rFonts w:ascii="宋体" w:hAnsi="宋体" w:hint="eastAsia"/>
          <w:kern w:val="0"/>
          <w:sz w:val="28"/>
          <w:szCs w:val="28"/>
        </w:rPr>
        <w:t xml:space="preserve"> 在了解、熟悉和掌握一定的工程基础知识和操作技能过程中，培养、提高和加强了我们的工程实践能力、创新意识和创新能力。</w:t>
      </w:r>
    </w:p>
    <w:p w:rsidR="00EB6704" w:rsidRPr="0068023E" w:rsidP="00816141">
      <w:pPr>
        <w:widowControl/>
        <w:ind w:firstLine="560" w:firstLineChars="200"/>
        <w:rPr>
          <w:rFonts w:ascii="宋体" w:hAnsi="宋体" w:hint="eastAsia"/>
          <w:kern w:val="0"/>
          <w:sz w:val="28"/>
          <w:szCs w:val="28"/>
        </w:rPr>
      </w:pPr>
      <w:r w:rsidRPr="0068023E">
        <w:rPr>
          <w:rFonts w:ascii="宋体" w:hAnsi="宋体" w:hint="eastAsia"/>
          <w:kern w:val="0"/>
          <w:sz w:val="28"/>
          <w:szCs w:val="28"/>
        </w:rPr>
        <w:t>④</w:t>
      </w:r>
      <w:r w:rsidRPr="0068023E">
        <w:rPr>
          <w:rFonts w:ascii="宋体" w:hAnsi="宋体" w:hint="eastAsia"/>
          <w:kern w:val="0"/>
          <w:sz w:val="28"/>
          <w:szCs w:val="28"/>
        </w:rPr>
        <w:t xml:space="preserve"> 这次实习，让我们明白做事要认真小心细致，不得有半点马虎。同时也培养了我们坚强不屈的本质，不到最后一秒决不放弃的毅力！</w:t>
      </w:r>
    </w:p>
    <w:p w:rsidR="00EB6704" w:rsidRPr="0068023E" w:rsidP="00816141">
      <w:pPr>
        <w:widowControl/>
        <w:ind w:firstLine="560" w:firstLineChars="200"/>
        <w:rPr>
          <w:rFonts w:ascii="宋体" w:hAnsi="宋体" w:hint="eastAsia"/>
          <w:kern w:val="0"/>
          <w:sz w:val="28"/>
          <w:szCs w:val="28"/>
        </w:rPr>
      </w:pPr>
      <w:r w:rsidRPr="0068023E">
        <w:rPr>
          <w:rFonts w:ascii="宋体" w:hAnsi="宋体" w:hint="eastAsia"/>
          <w:kern w:val="0"/>
          <w:sz w:val="28"/>
          <w:szCs w:val="28"/>
        </w:rPr>
        <w:t>⑤</w:t>
      </w:r>
      <w:r w:rsidRPr="0068023E">
        <w:rPr>
          <w:rFonts w:ascii="宋体" w:hAnsi="宋体" w:hint="eastAsia"/>
          <w:kern w:val="0"/>
          <w:sz w:val="28"/>
          <w:szCs w:val="28"/>
        </w:rPr>
        <w:t>培养和锻炼了劳动观点、质量和经济观念，强化遵守劳动纪律、遵守安全技术规则和爱护国家财产的自觉性，提高了我们的整体综合素质。</w:t>
      </w:r>
    </w:p>
    <w:p w:rsidR="00EB6704" w:rsidRPr="00F25472" w:rsidP="00EB6704">
      <w:pPr>
        <w:widowControl/>
        <w:ind w:firstLine="560" w:firstLineChars="200"/>
        <w:rPr>
          <w:rFonts w:ascii="宋体" w:hAnsi="宋体" w:hint="eastAsia"/>
          <w:kern w:val="0"/>
          <w:sz w:val="28"/>
          <w:szCs w:val="28"/>
        </w:rPr>
        <w:sectPr w:rsidSect="00F25472">
          <w:headerReference w:type="default" r:id="rId27"/>
          <w:footerReference w:type="default" r:id="rId28"/>
          <w:type w:val="nextPage"/>
          <w:pgSz w:w="11906" w:h="16838"/>
          <w:pgMar w:top="1440" w:right="1797" w:bottom="1440" w:left="1361" w:header="851" w:footer="992" w:gutter="0"/>
          <w:pgNumType w:start="11"/>
          <w:cols w:space="720"/>
          <w:titlePg w:val="0"/>
          <w:docGrid w:type="lines" w:linePitch="312"/>
        </w:sectPr>
      </w:pPr>
      <w:r w:rsidRPr="00F25472">
        <w:rPr>
          <w:rFonts w:ascii="宋体" w:hAnsi="宋体" w:hint="eastAsia"/>
          <w:kern w:val="0"/>
          <w:sz w:val="28"/>
          <w:szCs w:val="28"/>
        </w:rPr>
        <w:t>3.总结</w:t>
      </w:r>
    </w:p>
    <w:p w:rsidR="00EB6704" w:rsidRPr="0068023E" w:rsidP="00EB6704">
      <w:pPr>
        <w:widowControl/>
        <w:ind w:firstLine="560" w:firstLineChars="200"/>
        <w:rPr>
          <w:rFonts w:ascii="宋体" w:hAnsi="宋体" w:hint="eastAsia"/>
          <w:kern w:val="0"/>
          <w:sz w:val="28"/>
          <w:szCs w:val="28"/>
        </w:rPr>
      </w:pPr>
      <w:r w:rsidRPr="0068023E">
        <w:rPr>
          <w:rFonts w:ascii="宋体" w:hAnsi="宋体" w:hint="eastAsia"/>
          <w:kern w:val="0"/>
          <w:sz w:val="28"/>
          <w:szCs w:val="28"/>
        </w:rPr>
        <w:t>对数控机床进行零件加工的工艺过程有了更深入的理解。使用数控机床不能简单的把它看作仅仅是一台机床，而应把它看成一套设备，作为综合的使用设备来处理。因此，我们数控编程人员所掌握的知识要新</w:t>
      </w:r>
      <w:r w:rsidR="00816141">
        <w:rPr>
          <w:rFonts w:ascii="宋体" w:hAnsi="宋体" w:hint="eastAsia"/>
          <w:kern w:val="0"/>
          <w:sz w:val="28"/>
          <w:szCs w:val="28"/>
        </w:rPr>
        <w:t>、</w:t>
      </w:r>
      <w:r w:rsidRPr="0068023E">
        <w:rPr>
          <w:rFonts w:ascii="宋体" w:hAnsi="宋体" w:hint="eastAsia"/>
          <w:kern w:val="0"/>
          <w:sz w:val="28"/>
          <w:szCs w:val="28"/>
        </w:rPr>
        <w:t>面要广，要远远超过普通的工艺人员，否者就无法胜任数控加工和程序编程工作。</w:t>
      </w:r>
    </w:p>
    <w:p w:rsidR="00EB6704" w:rsidRPr="00ED1C4E" w:rsidP="001A781E">
      <w:pPr>
        <w:widowControl/>
        <w:ind w:firstLine="560" w:firstLineChars="200"/>
        <w:rPr>
          <w:rFonts w:ascii="宋体" w:hAnsi="宋体" w:hint="eastAsia"/>
          <w:kern w:val="0"/>
          <w:sz w:val="28"/>
          <w:szCs w:val="28"/>
        </w:rPr>
      </w:pPr>
      <w:r>
        <w:rPr>
          <w:rFonts w:ascii="宋体" w:hAnsi="宋体" w:hint="eastAsia"/>
          <w:kern w:val="0"/>
          <w:sz w:val="28"/>
          <w:szCs w:val="28"/>
        </w:rPr>
        <w:t xml:space="preserve"> </w:t>
      </w:r>
      <w:r w:rsidRPr="0068023E">
        <w:rPr>
          <w:rFonts w:ascii="宋体" w:hAnsi="宋体" w:hint="eastAsia"/>
          <w:kern w:val="0"/>
          <w:sz w:val="28"/>
          <w:szCs w:val="28"/>
        </w:rPr>
        <w:t>这次难忘的实训经历使我获益良多,对我将来的发展具有十分积极的作用。随着科学的迅猛发展，新技术的广泛应用，会有很多领域是我们未曾接触过的，只有敢于去尝试才能有所突破，有所创新。就像我在实习中接触到的零件的加工，虽然它的危险性很大，但是要亲自去操作而且要作出成品，这样就锻炼了我敢于尝试的勇气。</w:t>
      </w: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A74E5D" w:rsidP="0068023E">
      <w:pPr>
        <w:ind w:firstLine="560" w:firstLineChars="200"/>
        <w:jc w:val="center"/>
        <w:rPr>
          <w:rFonts w:ascii="宋体" w:hAnsi="宋体" w:hint="eastAsia"/>
          <w:b/>
          <w:sz w:val="28"/>
          <w:szCs w:val="28"/>
        </w:rPr>
      </w:pPr>
    </w:p>
    <w:p w:rsidR="001D1A64" w:rsidP="0068023E">
      <w:pPr>
        <w:ind w:firstLine="560" w:firstLineChars="200"/>
        <w:jc w:val="center"/>
        <w:rPr>
          <w:rFonts w:ascii="宋体" w:hAnsi="宋体" w:hint="eastAsia"/>
          <w:b/>
          <w:sz w:val="28"/>
          <w:szCs w:val="28"/>
        </w:rPr>
        <w:sectPr w:rsidSect="00F25472">
          <w:headerReference w:type="default" r:id="rId29"/>
          <w:footerReference w:type="default" r:id="rId30"/>
          <w:type w:val="nextPage"/>
          <w:pgSz w:w="11906" w:h="16838"/>
          <w:pgMar w:top="1440" w:right="1797" w:bottom="1440" w:left="1361" w:header="851" w:footer="992" w:gutter="0"/>
          <w:pgNumType w:start="12"/>
          <w:cols w:space="720"/>
          <w:titlePg w:val="0"/>
          <w:docGrid w:type="lines" w:linePitch="312"/>
        </w:sectPr>
      </w:pPr>
    </w:p>
    <w:p w:rsidR="00BE4D03" w:rsidRPr="0068023E" w:rsidP="0068023E">
      <w:pPr>
        <w:ind w:firstLine="560" w:firstLineChars="200"/>
        <w:jc w:val="center"/>
        <w:rPr>
          <w:rFonts w:ascii="宋体" w:hAnsi="宋体" w:hint="eastAsia"/>
          <w:b/>
          <w:sz w:val="28"/>
          <w:szCs w:val="28"/>
        </w:rPr>
      </w:pPr>
      <w:r w:rsidR="00ED1C4E">
        <w:rPr>
          <w:rFonts w:ascii="宋体" w:hAnsi="宋体" w:hint="eastAsia"/>
          <w:b/>
          <w:sz w:val="28"/>
          <w:szCs w:val="28"/>
        </w:rPr>
        <w:t>三</w:t>
      </w:r>
      <w:r w:rsidRPr="0068023E">
        <w:rPr>
          <w:rFonts w:ascii="宋体" w:hAnsi="宋体" w:hint="eastAsia"/>
          <w:b/>
          <w:sz w:val="28"/>
          <w:szCs w:val="28"/>
        </w:rPr>
        <w:t>、十堰职业技术集团学校</w:t>
      </w:r>
      <w:r w:rsidRPr="0068023E" w:rsidR="001D0342">
        <w:rPr>
          <w:rFonts w:ascii="宋体" w:hAnsi="宋体" w:hint="eastAsia"/>
          <w:b/>
          <w:sz w:val="28"/>
          <w:szCs w:val="28"/>
        </w:rPr>
        <w:t>数车</w:t>
      </w:r>
      <w:r w:rsidRPr="0068023E">
        <w:rPr>
          <w:rFonts w:ascii="宋体" w:hAnsi="宋体" w:hint="eastAsia"/>
          <w:b/>
          <w:sz w:val="28"/>
          <w:szCs w:val="28"/>
        </w:rPr>
        <w:t>实习报告</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机床是人类进行生产劳动的重要工具，也是社会生产力发展水平的重要标志。</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普通机床经经历了近两百年的历史。随着电子技术、计算机技术及自动化，精密机械与测量等技术的发展与综合应用，生产了机电一体化的新型机床一一数控机床。数控机床一经使用就显示出了它独特的优越性和强大生命力，使原来不能解决的许多问题，找到了科学解决的途径。</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数控车床是数字程序控制车床的简称，它集通用性好的万能型车床、加工精度高的精密型车床和加工效率高的专用型车床的特点于一身，是国内使用量最大，覆盖面最广的一种数控机床，也是是一种通过数字信息，控制机床按给定的运动轨迹，进行自动加工的机电一体化的加工装备，经过半个世纪的发展，数控机床已是现代制造业的重要标志之一，在我国制造业中，数控机床的应用也越来越广泛，是一个企业综合实力的体现。</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1. F功能</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 xml:space="preserve">    F功能指令用于控制切削进给量。在程序中，有两种使用方法。</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(1)每转进给量</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 xml:space="preserve">    编程格式 G95 F</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 xml:space="preserve">  F后面的数字表示的是主轴每转进给量，单位为mm/r。</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如：G</w:t>
      </w:r>
      <w:smartTag w:uri="urn:schemas-microsoft-com:office:smarttags" w:element="chmetcnv">
        <w:smartTagPr>
          <w:attr w:name="HasSpace" w:val="True"/>
          <w:attr w:name="Negative" w:val="False"/>
          <w:attr w:name="NumberType" w:val="1"/>
          <w:attr w:name="SourceValue" w:val="95"/>
          <w:attr w:name="TCSC" w:val="0"/>
          <w:attr w:name="UnitName" w:val="F"/>
        </w:smartTagPr>
        <w:r w:rsidRPr="0068023E">
          <w:rPr>
            <w:rFonts w:ascii="宋体" w:hAnsi="宋体"/>
            <w:kern w:val="2"/>
            <w:sz w:val="28"/>
            <w:szCs w:val="28"/>
          </w:rPr>
          <w:t>95 F</w:t>
        </w:r>
      </w:smartTag>
      <w:r w:rsidRPr="0068023E">
        <w:rPr>
          <w:rFonts w:ascii="宋体" w:hAnsi="宋体"/>
          <w:kern w:val="2"/>
          <w:sz w:val="28"/>
          <w:szCs w:val="28"/>
        </w:rPr>
        <w:t>0.2 表示进给量为</w:t>
      </w:r>
      <w:smartTag w:uri="urn:schemas-microsoft-com:office:smarttags" w:element="chmetcnv">
        <w:smartTagPr>
          <w:attr w:name="HasSpace" w:val="True"/>
          <w:attr w:name="Negative" w:val="False"/>
          <w:attr w:name="NumberType" w:val="1"/>
          <w:attr w:name="SourceValue" w:val=".2"/>
          <w:attr w:name="TCSC" w:val="0"/>
          <w:attr w:name="UnitName" w:val="mm"/>
        </w:smartTagPr>
        <w:r w:rsidRPr="0068023E">
          <w:rPr>
            <w:rFonts w:ascii="宋体" w:hAnsi="宋体"/>
            <w:kern w:val="2"/>
            <w:sz w:val="28"/>
            <w:szCs w:val="28"/>
          </w:rPr>
          <w:t>0.2 mm</w:t>
        </w:r>
      </w:smartTag>
      <w:r w:rsidRPr="0068023E">
        <w:rPr>
          <w:rFonts w:ascii="宋体" w:hAnsi="宋体"/>
          <w:kern w:val="2"/>
          <w:sz w:val="28"/>
          <w:szCs w:val="28"/>
        </w:rPr>
        <w:t>/r。</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(2)每分钟进给量</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sectPr w:rsidSect="00F25472">
          <w:headerReference w:type="default" r:id="rId31"/>
          <w:footerReference w:type="default" r:id="rId32"/>
          <w:type w:val="nextPage"/>
          <w:pgSz w:w="11906" w:h="16838"/>
          <w:pgMar w:top="1440" w:right="1797" w:bottom="1440" w:left="1361" w:header="851" w:footer="992" w:gutter="0"/>
          <w:pgNumType w:start="13"/>
          <w:cols w:space="720"/>
          <w:titlePg w:val="0"/>
          <w:docGrid w:type="lines" w:linePitch="312"/>
        </w:sectPr>
      </w:pPr>
      <w:r w:rsidRPr="0068023E">
        <w:rPr>
          <w:rFonts w:ascii="宋体" w:hAnsi="宋体"/>
          <w:kern w:val="2"/>
          <w:sz w:val="28"/>
          <w:szCs w:val="28"/>
        </w:rPr>
        <w:t>编程格式</w:t>
      </w:r>
      <w:r w:rsidR="00141708">
        <w:rPr>
          <w:rFonts w:ascii="宋体" w:hAnsi="宋体"/>
          <w:kern w:val="2"/>
          <w:sz w:val="28"/>
          <w:szCs w:val="28"/>
        </w:rPr>
        <w:t>G94 F</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F后面的数字表示的是每分钟进给量，单位为 mm/min。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如：G</w:t>
      </w:r>
      <w:smartTag w:uri="urn:schemas-microsoft-com:office:smarttags" w:element="chmetcnv">
        <w:smartTagPr>
          <w:attr w:name="HasSpace" w:val="True"/>
          <w:attr w:name="Negative" w:val="False"/>
          <w:attr w:name="NumberType" w:val="1"/>
          <w:attr w:name="SourceValue" w:val="94"/>
          <w:attr w:name="TCSC" w:val="0"/>
          <w:attr w:name="UnitName" w:val="F"/>
        </w:smartTagPr>
        <w:r w:rsidRPr="0068023E">
          <w:rPr>
            <w:rFonts w:ascii="宋体" w:hAnsi="宋体"/>
            <w:kern w:val="2"/>
            <w:sz w:val="28"/>
            <w:szCs w:val="28"/>
          </w:rPr>
          <w:t>94 F</w:t>
        </w:r>
      </w:smartTag>
      <w:r w:rsidRPr="0068023E">
        <w:rPr>
          <w:rFonts w:ascii="宋体" w:hAnsi="宋体"/>
          <w:kern w:val="2"/>
          <w:sz w:val="28"/>
          <w:szCs w:val="28"/>
        </w:rPr>
        <w:t>100 表示进给量为</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68023E">
          <w:rPr>
            <w:rFonts w:ascii="宋体" w:hAnsi="宋体"/>
            <w:kern w:val="2"/>
            <w:sz w:val="28"/>
            <w:szCs w:val="28"/>
          </w:rPr>
          <w:t>100mm</w:t>
        </w:r>
      </w:smartTag>
      <w:r w:rsidRPr="0068023E">
        <w:rPr>
          <w:rFonts w:ascii="宋体" w:hAnsi="宋体"/>
          <w:kern w:val="2"/>
          <w:sz w:val="28"/>
          <w:szCs w:val="28"/>
        </w:rPr>
        <w:t>/min。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2. S功能</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S功能指令用于控制主轴转速。</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编程格式</w:t>
      </w:r>
      <w:r w:rsidR="00141708">
        <w:rPr>
          <w:rFonts w:ascii="宋体" w:hAnsi="宋体"/>
          <w:kern w:val="2"/>
          <w:sz w:val="28"/>
          <w:szCs w:val="28"/>
        </w:rPr>
        <w:t xml:space="preserve"> S</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S后面的数字表示主轴转速，单位为r/min。在具有恒线速功能的机床上，S功能指令还有如下作用。</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(1)最高转速限制</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设定加工坐标系</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编程格式 G50 S</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S后面的数字表示的是最高转速：r/min。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如：G50 S3000 表示最高转速限制为3000r/min。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(2)恒线速控制</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 xml:space="preserve">    编程格式 G96 S</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 xml:space="preserve">    S后面的数字表示的是恒定的线速度：m/min。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 xml:space="preserve">   如：G96 S150 表示切削点线速度控制在</w:t>
      </w:r>
      <w:smartTag w:uri="urn:schemas-microsoft-com:office:smarttags" w:element="chmetcnv">
        <w:smartTagPr>
          <w:attr w:name="HasSpace" w:val="True"/>
          <w:attr w:name="Negative" w:val="False"/>
          <w:attr w:name="NumberType" w:val="1"/>
          <w:attr w:name="SourceValue" w:val="150"/>
          <w:attr w:name="TCSC" w:val="0"/>
          <w:attr w:name="UnitName" w:val="m"/>
        </w:smartTagPr>
        <w:r w:rsidRPr="0068023E">
          <w:rPr>
            <w:rFonts w:ascii="宋体" w:hAnsi="宋体"/>
            <w:kern w:val="2"/>
            <w:sz w:val="28"/>
            <w:szCs w:val="28"/>
          </w:rPr>
          <w:t>150 m</w:t>
        </w:r>
      </w:smartTag>
      <w:r w:rsidRPr="0068023E">
        <w:rPr>
          <w:rFonts w:ascii="宋体" w:hAnsi="宋体"/>
          <w:kern w:val="2"/>
          <w:sz w:val="28"/>
          <w:szCs w:val="28"/>
        </w:rPr>
        <w:t>/min。</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(3)恒线速取消</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 xml:space="preserve">    编程格式 G97 S</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00B51BDF">
        <w:rPr>
          <w:rFonts w:ascii="宋体" w:hAnsi="宋体"/>
          <w:kern w:val="2"/>
          <w:sz w:val="28"/>
          <w:szCs w:val="28"/>
        </w:rPr>
        <w:t xml:space="preserve"> </w:t>
      </w:r>
      <w:r w:rsidRPr="0068023E">
        <w:rPr>
          <w:rFonts w:ascii="宋体" w:hAnsi="宋体"/>
          <w:kern w:val="2"/>
          <w:sz w:val="28"/>
          <w:szCs w:val="28"/>
        </w:rPr>
        <w:t>S后面的数字表示恒线速度控制取消后的主轴转速，如S未指定，将保留G96的最终值。</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如：G97 S3000 表示恒线速控制取消后主轴转速3000 r/min。</w:t>
      </w:r>
    </w:p>
    <w:p w:rsidR="001D0342" w:rsidRPr="0068023E" w:rsidP="0068023E">
      <w:pPr>
        <w:pStyle w:val="p0"/>
        <w:shd w:val="clear" w:color="auto" w:fill="FFFCF6"/>
        <w:autoSpaceDN w:val="0"/>
        <w:ind w:firstLine="560" w:firstLineChars="200"/>
        <w:rPr>
          <w:rFonts w:ascii="宋体" w:hAnsi="宋体"/>
          <w:kern w:val="2"/>
          <w:sz w:val="28"/>
          <w:szCs w:val="28"/>
        </w:rPr>
        <w:sectPr w:rsidSect="00F25472">
          <w:headerReference w:type="default" r:id="rId33"/>
          <w:footerReference w:type="default" r:id="rId34"/>
          <w:type w:val="nextPage"/>
          <w:pgSz w:w="11906" w:h="16838"/>
          <w:pgMar w:top="1440" w:right="1797" w:bottom="1440" w:left="1361" w:header="851" w:footer="992" w:gutter="0"/>
          <w:pgNumType w:start="14"/>
          <w:cols w:space="720"/>
          <w:titlePg w:val="0"/>
          <w:docGrid w:type="lines" w:linePitch="312"/>
        </w:sectPr>
      </w:pPr>
      <w:r w:rsidRPr="0068023E">
        <w:rPr>
          <w:rFonts w:ascii="宋体" w:hAnsi="宋体"/>
          <w:kern w:val="2"/>
          <w:sz w:val="28"/>
          <w:szCs w:val="28"/>
        </w:rPr>
        <w:t>3. T功能</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T功能指令用于选择加工所用刀具。</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编程格式  T</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00B51BDF">
        <w:rPr>
          <w:rFonts w:ascii="宋体" w:hAnsi="宋体" w:hint="eastAsia"/>
          <w:kern w:val="2"/>
          <w:sz w:val="28"/>
          <w:szCs w:val="28"/>
        </w:rPr>
        <w:t>T</w:t>
      </w:r>
      <w:r w:rsidRPr="0068023E">
        <w:rPr>
          <w:rFonts w:ascii="宋体" w:hAnsi="宋体"/>
          <w:kern w:val="2"/>
          <w:sz w:val="28"/>
          <w:szCs w:val="28"/>
        </w:rPr>
        <w:t>后面通常有两位数表示所选择的刀具号码。但也有T后面用四位数字，前两位是刀具号，后两位是刀具长度补偿号，又是刀尖圆弧半径补偿号。</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例：T0303 表示选用3号刀及3号刀具长度补偿值和刀尖圆弧半径补偿值。</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T0300 表示取消刀具补偿。</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4. M功能</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M00： 程序暂停，可用NC启动命令（CYCLE START）使程序继续运行；</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M01：计划暂停，与M00作用相似，但M01可以用机床“任选停止按钮”选择是否有效；</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M03：主轴顺时针旋转；</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M04：主轴逆时针旋转；</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M05：主轴旋转停止；</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M08：冷却液开；</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M09：冷却液关；</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M30：程序停止，程序复位到起始位置。</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5. 加工坐标系设置G50</w:t>
      </w:r>
    </w:p>
    <w:p w:rsidR="001D0342" w:rsidRPr="00141708" w:rsidP="0068023E">
      <w:pPr>
        <w:pStyle w:val="p0"/>
        <w:shd w:val="clear" w:color="auto" w:fill="FFFCF6"/>
        <w:autoSpaceDN w:val="0"/>
        <w:ind w:firstLine="560" w:firstLineChars="200"/>
        <w:rPr>
          <w:rFonts w:ascii="宋体" w:hAnsi="宋体" w:hint="eastAsia"/>
          <w:kern w:val="2"/>
          <w:sz w:val="28"/>
          <w:szCs w:val="28"/>
          <w:u w:val="single"/>
        </w:rPr>
      </w:pPr>
      <w:r w:rsidRPr="0068023E">
        <w:rPr>
          <w:rFonts w:ascii="宋体" w:hAnsi="宋体"/>
          <w:kern w:val="2"/>
          <w:sz w:val="28"/>
          <w:szCs w:val="28"/>
        </w:rPr>
        <w:t>编程格式 G50 X</w:t>
      </w:r>
      <w:r w:rsidR="00141708">
        <w:rPr>
          <w:rFonts w:ascii="宋体" w:hAnsi="宋体" w:hint="eastAsia"/>
          <w:kern w:val="2"/>
          <w:sz w:val="28"/>
          <w:szCs w:val="28"/>
          <w:u w:val="single"/>
        </w:rPr>
        <w:t xml:space="preserve"> </w:t>
      </w:r>
      <w:r w:rsidRPr="0068023E">
        <w:rPr>
          <w:rFonts w:ascii="宋体" w:hAnsi="宋体"/>
          <w:kern w:val="2"/>
          <w:sz w:val="28"/>
          <w:szCs w:val="28"/>
        </w:rPr>
        <w:t xml:space="preserve"> Z</w:t>
      </w:r>
      <w:r w:rsidR="00141708">
        <w:rPr>
          <w:rFonts w:ascii="宋体" w:hAnsi="宋体" w:hint="eastAsia"/>
          <w:kern w:val="2"/>
          <w:sz w:val="28"/>
          <w:szCs w:val="28"/>
          <w:u w:val="single"/>
        </w:rPr>
        <w:t xml:space="preserve"> </w:t>
      </w:r>
    </w:p>
    <w:p w:rsidR="001D0342" w:rsidRPr="0068023E" w:rsidP="0068023E">
      <w:pPr>
        <w:pStyle w:val="p0"/>
        <w:shd w:val="clear" w:color="auto" w:fill="FFFCF6"/>
        <w:autoSpaceDN w:val="0"/>
        <w:ind w:firstLine="560" w:firstLineChars="200"/>
        <w:rPr>
          <w:rFonts w:ascii="宋体" w:hAnsi="宋体"/>
          <w:kern w:val="2"/>
          <w:sz w:val="28"/>
          <w:szCs w:val="28"/>
        </w:rPr>
      </w:pPr>
      <w:r w:rsidRPr="0068023E">
        <w:rPr>
          <w:rFonts w:ascii="宋体" w:hAnsi="宋体"/>
          <w:kern w:val="2"/>
          <w:sz w:val="28"/>
          <w:szCs w:val="28"/>
        </w:rPr>
        <w:t>式中X、Z的值是起刀点相对于加工原点的位置。G50使用方法与G92类似。</w:t>
      </w:r>
      <w:r w:rsidRPr="0068023E">
        <w:rPr>
          <w:rFonts w:ascii="宋体" w:hAnsi="宋体"/>
          <w:kern w:val="2"/>
          <w:sz w:val="28"/>
          <w:szCs w:val="28"/>
        </w:rPr>
        <w:br/>
      </w:r>
      <w:r w:rsidRPr="0068023E">
        <w:rPr>
          <w:rFonts w:ascii="宋体" w:hAnsi="宋体"/>
          <w:kern w:val="2"/>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https://d.book118.com/598126130012006036</w:t>
        </w:r>
      </w:hyperlink>
    </w:p>
    <w:p w:rsidR="001D0342" w:rsidRPr="0068023E" w:rsidP="0068023E">
      <w:pPr>
        <w:pStyle w:val="p0"/>
        <w:shd w:val="clear" w:color="auto" w:fill="FFFCF6"/>
        <w:autoSpaceDN w:val="0"/>
        <w:ind w:firstLine="560" w:firstLineChars="200"/>
        <w:rPr>
          <w:rFonts w:ascii="宋体" w:hAnsi="宋体"/>
          <w:kern w:val="2"/>
          <w:sz w:val="28"/>
          <w:szCs w:val="28"/>
        </w:rPr>
      </w:pPr>
    </w:p>
    <w:sectPr w:rsidSect="00F25472">
      <w:headerReference w:type="default" r:id="rId36"/>
      <w:footerReference w:type="default" r:id="rId37"/>
      <w:type w:val="nextPage"/>
      <w:pgSz w:w="11906" w:h="16838"/>
      <w:pgMar w:top="1440" w:right="1797" w:bottom="1440" w:left="1361"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大标宋简体">
    <w:altName w:val="Times New Roman"/>
    <w:panose1 w:val="00000000000000000000"/>
    <w:charset w:val="00"/>
    <w:family w:val="auto"/>
    <w:pitch w:val="default"/>
    <w:sig w:usb0="00000000"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Footer"/>
      <w:ind w:firstLine="3690" w:firstLineChars="2050"/>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18</w:t>
    </w:r>
    <w:r>
      <w:rPr>
        <w:kern w:val="0"/>
        <w:szCs w:val="21"/>
      </w:rPr>
      <w:fldChar w:fldCharType="end"/>
    </w:r>
    <w:r>
      <w:rPr>
        <w:rFonts w:hint="eastAsia"/>
        <w:kern w:val="0"/>
        <w:szCs w:val="21"/>
      </w:rPr>
      <w:t xml:space="preserve"> 页</w:t>
    </w:r>
  </w:p>
  <w:p w:rsidR="001D1A64">
    <w:pPr>
      <w:pStyle w:val="Foo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A64" w:rsidP="00247CE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7CBCC8FA"/>
    <w:lvl w:ilvl="0">
      <w:start w:val="1"/>
      <w:numFmt w:val="japaneseCounting"/>
      <w:lvlText w:val="%1，"/>
      <w:lvlJc w:val="left"/>
      <w:pPr>
        <w:tabs>
          <w:tab w:val="num" w:pos="5940"/>
        </w:tabs>
        <w:ind w:left="5940" w:hanging="720"/>
      </w:pPr>
      <w:rPr>
        <w:rFonts w:hint="default"/>
        <w:lang w:val="en-US"/>
      </w:rPr>
    </w:lvl>
    <w:lvl w:ilvl="1">
      <w:start w:val="1"/>
      <w:numFmt w:val="lowerLetter"/>
      <w:lvlText w:val="%2)"/>
      <w:lvlJc w:val="left"/>
      <w:pPr>
        <w:tabs>
          <w:tab w:val="num" w:pos="3660"/>
        </w:tabs>
        <w:ind w:left="3660" w:hanging="420"/>
      </w:pPr>
    </w:lvl>
    <w:lvl w:ilvl="2">
      <w:start w:val="1"/>
      <w:numFmt w:val="lowerRoman"/>
      <w:lvlText w:val="%3."/>
      <w:lvlJc w:val="right"/>
      <w:pPr>
        <w:tabs>
          <w:tab w:val="num" w:pos="4620"/>
        </w:tabs>
        <w:ind w:left="4620" w:hanging="420"/>
      </w:pPr>
    </w:lvl>
    <w:lvl w:ilvl="3">
      <w:start w:val="1"/>
      <w:numFmt w:val="decimal"/>
      <w:lvlText w:val="%4."/>
      <w:lvlJc w:val="left"/>
      <w:pPr>
        <w:tabs>
          <w:tab w:val="num" w:pos="5040"/>
        </w:tabs>
        <w:ind w:left="5040" w:hanging="420"/>
      </w:pPr>
    </w:lvl>
    <w:lvl w:ilvl="4">
      <w:start w:val="1"/>
      <w:numFmt w:val="lowerLetter"/>
      <w:lvlText w:val="%5)"/>
      <w:lvlJc w:val="left"/>
      <w:pPr>
        <w:tabs>
          <w:tab w:val="num" w:pos="5460"/>
        </w:tabs>
        <w:ind w:left="5460" w:hanging="420"/>
      </w:pPr>
    </w:lvl>
    <w:lvl w:ilvl="5">
      <w:start w:val="1"/>
      <w:numFmt w:val="lowerRoman"/>
      <w:lvlText w:val="%6."/>
      <w:lvlJc w:val="right"/>
      <w:pPr>
        <w:tabs>
          <w:tab w:val="num" w:pos="5880"/>
        </w:tabs>
        <w:ind w:left="5880" w:hanging="420"/>
      </w:pPr>
    </w:lvl>
    <w:lvl w:ilvl="6">
      <w:start w:val="1"/>
      <w:numFmt w:val="decimal"/>
      <w:lvlText w:val="%7."/>
      <w:lvlJc w:val="left"/>
      <w:pPr>
        <w:tabs>
          <w:tab w:val="num" w:pos="6300"/>
        </w:tabs>
        <w:ind w:left="6300" w:hanging="420"/>
      </w:pPr>
    </w:lvl>
    <w:lvl w:ilvl="7">
      <w:start w:val="1"/>
      <w:numFmt w:val="lowerLetter"/>
      <w:lvlText w:val="%8)"/>
      <w:lvlJc w:val="left"/>
      <w:pPr>
        <w:tabs>
          <w:tab w:val="num" w:pos="6720"/>
        </w:tabs>
        <w:ind w:left="6720" w:hanging="420"/>
      </w:pPr>
    </w:lvl>
    <w:lvl w:ilvl="8">
      <w:start w:val="1"/>
      <w:numFmt w:val="lowerRoman"/>
      <w:lvlText w:val="%9."/>
      <w:lvlJc w:val="right"/>
      <w:pPr>
        <w:tabs>
          <w:tab w:val="num" w:pos="7140"/>
        </w:tabs>
        <w:ind w:left="7140" w:hanging="420"/>
      </w:pPr>
    </w:lvl>
  </w:abstractNum>
  <w:abstractNum w:abstractNumId="1">
    <w:nsid w:val="0000000B"/>
    <w:multiLevelType w:val="multilevel"/>
    <w:tmpl w:val="3D24DEF4"/>
    <w:lvl w:ilvl="0">
      <w:start w:val="1"/>
      <w:numFmt w:val="decimal"/>
      <w:lvlText w:val="%1)"/>
      <w:lvlJc w:val="left"/>
      <w:pPr>
        <w:tabs>
          <w:tab w:val="num" w:pos="765"/>
        </w:tabs>
        <w:ind w:left="765" w:hanging="420"/>
      </w:pPr>
      <w:rPr>
        <w:rFonts w:hint="default"/>
      </w:rPr>
    </w:lvl>
    <w:lvl w:ilvl="1">
      <w:start w:val="1"/>
      <w:numFmt w:val="lowerLetter"/>
      <w:lvlText w:val="%2)"/>
      <w:lvlJc w:val="left"/>
      <w:pPr>
        <w:tabs>
          <w:tab w:val="num" w:pos="1185"/>
        </w:tabs>
        <w:ind w:left="1185" w:hanging="420"/>
      </w:pPr>
    </w:lvl>
    <w:lvl w:ilvl="2">
      <w:start w:val="1"/>
      <w:numFmt w:val="lowerRoman"/>
      <w:lvlText w:val="%3."/>
      <w:lvlJc w:val="right"/>
      <w:pPr>
        <w:tabs>
          <w:tab w:val="num" w:pos="1605"/>
        </w:tabs>
        <w:ind w:left="1605" w:hanging="420"/>
      </w:pPr>
    </w:lvl>
    <w:lvl w:ilvl="3">
      <w:start w:val="1"/>
      <w:numFmt w:val="decimal"/>
      <w:lvlText w:val="%4."/>
      <w:lvlJc w:val="left"/>
      <w:pPr>
        <w:tabs>
          <w:tab w:val="num" w:pos="2025"/>
        </w:tabs>
        <w:ind w:left="2025" w:hanging="420"/>
      </w:pPr>
    </w:lvl>
    <w:lvl w:ilvl="4">
      <w:start w:val="1"/>
      <w:numFmt w:val="lowerLetter"/>
      <w:lvlText w:val="%5)"/>
      <w:lvlJc w:val="left"/>
      <w:pPr>
        <w:tabs>
          <w:tab w:val="num" w:pos="2445"/>
        </w:tabs>
        <w:ind w:left="2445" w:hanging="420"/>
      </w:pPr>
    </w:lvl>
    <w:lvl w:ilvl="5">
      <w:start w:val="1"/>
      <w:numFmt w:val="lowerRoman"/>
      <w:lvlText w:val="%6."/>
      <w:lvlJc w:val="right"/>
      <w:pPr>
        <w:tabs>
          <w:tab w:val="num" w:pos="2865"/>
        </w:tabs>
        <w:ind w:left="2865" w:hanging="420"/>
      </w:pPr>
    </w:lvl>
    <w:lvl w:ilvl="6">
      <w:start w:val="1"/>
      <w:numFmt w:val="decimal"/>
      <w:lvlText w:val="%7."/>
      <w:lvlJc w:val="left"/>
      <w:pPr>
        <w:tabs>
          <w:tab w:val="num" w:pos="3285"/>
        </w:tabs>
        <w:ind w:left="3285" w:hanging="420"/>
      </w:pPr>
    </w:lvl>
    <w:lvl w:ilvl="7">
      <w:start w:val="1"/>
      <w:numFmt w:val="lowerLetter"/>
      <w:lvlText w:val="%8)"/>
      <w:lvlJc w:val="left"/>
      <w:pPr>
        <w:tabs>
          <w:tab w:val="num" w:pos="3705"/>
        </w:tabs>
        <w:ind w:left="3705" w:hanging="420"/>
      </w:pPr>
    </w:lvl>
    <w:lvl w:ilvl="8">
      <w:start w:val="1"/>
      <w:numFmt w:val="lowerRoman"/>
      <w:lvlText w:val="%9."/>
      <w:lvlJc w:val="right"/>
      <w:pPr>
        <w:tabs>
          <w:tab w:val="num" w:pos="4125"/>
        </w:tabs>
        <w:ind w:left="4125" w:hanging="420"/>
      </w:pPr>
    </w:lvl>
  </w:abstractNum>
  <w:abstractNum w:abstractNumId="2">
    <w:nsid w:val="0000000D"/>
    <w:multiLevelType w:val="multilevel"/>
    <w:tmpl w:val="9386E7B6"/>
    <w:lvl w:ilvl="0">
      <w:start w:val="1"/>
      <w:numFmt w:val="decimal"/>
      <w:lvlText w:val="%1)"/>
      <w:lvlJc w:val="left"/>
      <w:pPr>
        <w:tabs>
          <w:tab w:val="num" w:pos="645"/>
        </w:tabs>
        <w:ind w:left="645" w:hanging="42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3">
    <w:nsid w:val="0000000F"/>
    <w:multiLevelType w:val="multilevel"/>
    <w:tmpl w:val="0000000F"/>
    <w:lvl w:ilvl="0">
      <w:start w:val="1"/>
      <w:numFmt w:val="decimal"/>
      <w:lvlText w:val="%1、"/>
      <w:lvlJc w:val="left"/>
      <w:pPr>
        <w:tabs>
          <w:tab w:val="num" w:pos="585"/>
        </w:tabs>
        <w:ind w:left="585" w:hanging="36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4">
    <w:nsid w:val="10A7120D"/>
    <w:multiLevelType w:val="hybridMultilevel"/>
    <w:tmpl w:val="69C88696"/>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D216B62"/>
    <w:multiLevelType w:val="hybridMultilevel"/>
    <w:tmpl w:val="1618FA3A"/>
    <w:lvl w:ilvl="0">
      <w:start w:val="1"/>
      <w:numFmt w:val="decimal"/>
      <w:lvlText w:val="%1、"/>
      <w:lvlJc w:val="left"/>
      <w:pPr>
        <w:tabs>
          <w:tab w:val="num" w:pos="720"/>
        </w:tabs>
        <w:ind w:left="720" w:hanging="720"/>
      </w:pPr>
      <w:rPr>
        <w:rFonts w:hint="default"/>
      </w:rPr>
    </w:lvl>
    <w:lvl w:ilvl="1">
      <w:start w:val="2"/>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563C07AE"/>
    <w:multiLevelType w:val="multilevel"/>
    <w:tmpl w:val="0000000D"/>
    <w:lvl w:ilvl="0">
      <w:start w:val="1"/>
      <w:numFmt w:val="decimal"/>
      <w:lvlText w:val="%1、"/>
      <w:lvlJc w:val="left"/>
      <w:pPr>
        <w:tabs>
          <w:tab w:val="num" w:pos="585"/>
        </w:tabs>
        <w:ind w:left="585" w:hanging="36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7">
    <w:nsid w:val="56652A1F"/>
    <w:multiLevelType w:val="multilevel"/>
    <w:tmpl w:val="0000000B"/>
    <w:lvl w:ilvl="0">
      <w:start w:val="1"/>
      <w:numFmt w:val="decimal"/>
      <w:lvlText w:val="%1、"/>
      <w:lvlJc w:val="left"/>
      <w:pPr>
        <w:tabs>
          <w:tab w:val="num" w:pos="705"/>
        </w:tabs>
        <w:ind w:left="705" w:hanging="360"/>
      </w:pPr>
      <w:rPr>
        <w:rFonts w:hint="default"/>
      </w:rPr>
    </w:lvl>
    <w:lvl w:ilvl="1">
      <w:start w:val="1"/>
      <w:numFmt w:val="lowerLetter"/>
      <w:lvlText w:val="%2)"/>
      <w:lvlJc w:val="left"/>
      <w:pPr>
        <w:tabs>
          <w:tab w:val="num" w:pos="1185"/>
        </w:tabs>
        <w:ind w:left="1185" w:hanging="420"/>
      </w:pPr>
    </w:lvl>
    <w:lvl w:ilvl="2">
      <w:start w:val="1"/>
      <w:numFmt w:val="lowerRoman"/>
      <w:lvlText w:val="%3."/>
      <w:lvlJc w:val="right"/>
      <w:pPr>
        <w:tabs>
          <w:tab w:val="num" w:pos="1605"/>
        </w:tabs>
        <w:ind w:left="1605" w:hanging="420"/>
      </w:pPr>
    </w:lvl>
    <w:lvl w:ilvl="3">
      <w:start w:val="1"/>
      <w:numFmt w:val="decimal"/>
      <w:lvlText w:val="%4."/>
      <w:lvlJc w:val="left"/>
      <w:pPr>
        <w:tabs>
          <w:tab w:val="num" w:pos="2025"/>
        </w:tabs>
        <w:ind w:left="2025" w:hanging="420"/>
      </w:pPr>
    </w:lvl>
    <w:lvl w:ilvl="4">
      <w:start w:val="1"/>
      <w:numFmt w:val="lowerLetter"/>
      <w:lvlText w:val="%5)"/>
      <w:lvlJc w:val="left"/>
      <w:pPr>
        <w:tabs>
          <w:tab w:val="num" w:pos="2445"/>
        </w:tabs>
        <w:ind w:left="2445" w:hanging="420"/>
      </w:pPr>
    </w:lvl>
    <w:lvl w:ilvl="5">
      <w:start w:val="1"/>
      <w:numFmt w:val="lowerRoman"/>
      <w:lvlText w:val="%6."/>
      <w:lvlJc w:val="right"/>
      <w:pPr>
        <w:tabs>
          <w:tab w:val="num" w:pos="2865"/>
        </w:tabs>
        <w:ind w:left="2865" w:hanging="420"/>
      </w:pPr>
    </w:lvl>
    <w:lvl w:ilvl="6">
      <w:start w:val="1"/>
      <w:numFmt w:val="decimal"/>
      <w:lvlText w:val="%7."/>
      <w:lvlJc w:val="left"/>
      <w:pPr>
        <w:tabs>
          <w:tab w:val="num" w:pos="3285"/>
        </w:tabs>
        <w:ind w:left="3285" w:hanging="420"/>
      </w:pPr>
    </w:lvl>
    <w:lvl w:ilvl="7">
      <w:start w:val="1"/>
      <w:numFmt w:val="lowerLetter"/>
      <w:lvlText w:val="%8)"/>
      <w:lvlJc w:val="left"/>
      <w:pPr>
        <w:tabs>
          <w:tab w:val="num" w:pos="3705"/>
        </w:tabs>
        <w:ind w:left="3705" w:hanging="420"/>
      </w:pPr>
    </w:lvl>
    <w:lvl w:ilvl="8">
      <w:start w:val="1"/>
      <w:numFmt w:val="lowerRoman"/>
      <w:lvlText w:val="%9."/>
      <w:lvlJc w:val="right"/>
      <w:pPr>
        <w:tabs>
          <w:tab w:val="num" w:pos="4125"/>
        </w:tabs>
        <w:ind w:left="4125" w:hanging="420"/>
      </w:pPr>
    </w:lvl>
  </w:abstractNum>
  <w:abstractNum w:abstractNumId="8">
    <w:nsid w:val="629128F3"/>
    <w:multiLevelType w:val="hybridMultilevel"/>
    <w:tmpl w:val="DF183F8E"/>
    <w:lvl w:ilvl="0">
      <w:start w:val="1"/>
      <w:numFmt w:val="decimal"/>
      <w:lvlText w:val="%1、"/>
      <w:lvlJc w:val="left"/>
      <w:pPr>
        <w:tabs>
          <w:tab w:val="num" w:pos="5940"/>
        </w:tabs>
        <w:ind w:left="5940" w:hanging="720"/>
      </w:pPr>
      <w:rPr>
        <w:rFonts w:hint="default"/>
      </w:rPr>
    </w:lvl>
    <w:lvl w:ilvl="1" w:tentative="1">
      <w:start w:val="1"/>
      <w:numFmt w:val="lowerLetter"/>
      <w:lvlText w:val="%2)"/>
      <w:lvlJc w:val="left"/>
      <w:pPr>
        <w:tabs>
          <w:tab w:val="num" w:pos="6060"/>
        </w:tabs>
        <w:ind w:left="6060" w:hanging="420"/>
      </w:pPr>
    </w:lvl>
    <w:lvl w:ilvl="2" w:tentative="1">
      <w:start w:val="1"/>
      <w:numFmt w:val="lowerRoman"/>
      <w:lvlText w:val="%3."/>
      <w:lvlJc w:val="right"/>
      <w:pPr>
        <w:tabs>
          <w:tab w:val="num" w:pos="6480"/>
        </w:tabs>
        <w:ind w:left="6480" w:hanging="420"/>
      </w:pPr>
    </w:lvl>
    <w:lvl w:ilvl="3" w:tentative="1">
      <w:start w:val="1"/>
      <w:numFmt w:val="decimal"/>
      <w:lvlText w:val="%4."/>
      <w:lvlJc w:val="left"/>
      <w:pPr>
        <w:tabs>
          <w:tab w:val="num" w:pos="6900"/>
        </w:tabs>
        <w:ind w:left="6900" w:hanging="420"/>
      </w:pPr>
    </w:lvl>
    <w:lvl w:ilvl="4" w:tentative="1">
      <w:start w:val="1"/>
      <w:numFmt w:val="lowerLetter"/>
      <w:lvlText w:val="%5)"/>
      <w:lvlJc w:val="left"/>
      <w:pPr>
        <w:tabs>
          <w:tab w:val="num" w:pos="7320"/>
        </w:tabs>
        <w:ind w:left="7320" w:hanging="420"/>
      </w:pPr>
    </w:lvl>
    <w:lvl w:ilvl="5" w:tentative="1">
      <w:start w:val="1"/>
      <w:numFmt w:val="lowerRoman"/>
      <w:lvlText w:val="%6."/>
      <w:lvlJc w:val="right"/>
      <w:pPr>
        <w:tabs>
          <w:tab w:val="num" w:pos="7740"/>
        </w:tabs>
        <w:ind w:left="7740" w:hanging="420"/>
      </w:pPr>
    </w:lvl>
    <w:lvl w:ilvl="6" w:tentative="1">
      <w:start w:val="1"/>
      <w:numFmt w:val="decimal"/>
      <w:lvlText w:val="%7."/>
      <w:lvlJc w:val="left"/>
      <w:pPr>
        <w:tabs>
          <w:tab w:val="num" w:pos="8160"/>
        </w:tabs>
        <w:ind w:left="8160" w:hanging="420"/>
      </w:pPr>
    </w:lvl>
    <w:lvl w:ilvl="7" w:tentative="1">
      <w:start w:val="1"/>
      <w:numFmt w:val="lowerLetter"/>
      <w:lvlText w:val="%8)"/>
      <w:lvlJc w:val="left"/>
      <w:pPr>
        <w:tabs>
          <w:tab w:val="num" w:pos="8580"/>
        </w:tabs>
        <w:ind w:left="8580" w:hanging="420"/>
      </w:pPr>
    </w:lvl>
    <w:lvl w:ilvl="8" w:tentative="1">
      <w:start w:val="1"/>
      <w:numFmt w:val="lowerRoman"/>
      <w:lvlText w:val="%9."/>
      <w:lvlJc w:val="right"/>
      <w:pPr>
        <w:tabs>
          <w:tab w:val="num" w:pos="9000"/>
        </w:tabs>
        <w:ind w:left="9000" w:hanging="420"/>
      </w:pPr>
    </w:lvl>
  </w:abstractNum>
  <w:abstractNum w:abstractNumId="9">
    <w:nsid w:val="74495498"/>
    <w:multiLevelType w:val="hybridMultilevel"/>
    <w:tmpl w:val="EDCA0F66"/>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2"/>
  </w:num>
  <w:num w:numId="3">
    <w:abstractNumId w:val="1"/>
  </w:num>
  <w:num w:numId="4">
    <w:abstractNumId w:val="3"/>
  </w:num>
  <w:num w:numId="5">
    <w:abstractNumId w:val="8"/>
  </w:num>
  <w:num w:numId="6">
    <w:abstractNumId w:val="5"/>
  </w:num>
  <w:num w:numId="7">
    <w:abstractNumId w:val="6"/>
  </w:num>
  <w:num w:numId="8">
    <w:abstractNumId w:val="7"/>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41708"/>
    <w:rsid w:val="001A781E"/>
    <w:rsid w:val="001D0342"/>
    <w:rsid w:val="001D1A64"/>
    <w:rsid w:val="00247CE6"/>
    <w:rsid w:val="003314B7"/>
    <w:rsid w:val="00437B55"/>
    <w:rsid w:val="00516BF7"/>
    <w:rsid w:val="0068023E"/>
    <w:rsid w:val="007A0651"/>
    <w:rsid w:val="00816141"/>
    <w:rsid w:val="008529EA"/>
    <w:rsid w:val="00947150"/>
    <w:rsid w:val="00A33E60"/>
    <w:rsid w:val="00A74E5D"/>
    <w:rsid w:val="00B51BDF"/>
    <w:rsid w:val="00BE4D03"/>
    <w:rsid w:val="00C331ED"/>
    <w:rsid w:val="00EB0C2B"/>
    <w:rsid w:val="00EB6704"/>
    <w:rsid w:val="00ED1C4E"/>
    <w:rsid w:val="00EE0E9E"/>
    <w:rsid w:val="00F25472"/>
    <w:rsid w:val="00F84091"/>
    <w:rsid w:val="00FB2300"/>
    <w:rsid w:val="00FF16D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136EC2"/>
      <w:u w:val="single"/>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table" w:styleId="TableGrid">
    <w:name w:val="Table Grid"/>
    <w:basedOn w:val="TableNormal"/>
    <w:rsid w:val="00BE4D0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1D0342"/>
    <w:pPr>
      <w:widowControl/>
    </w:pPr>
    <w:rPr>
      <w:kern w:val="0"/>
      <w:szCs w:val="21"/>
    </w:rPr>
  </w:style>
  <w:style w:type="paragraph" w:customStyle="1" w:styleId="p17">
    <w:name w:val="p17"/>
    <w:basedOn w:val="Normal"/>
    <w:rsid w:val="00C331ED"/>
    <w:pPr>
      <w:widowControl/>
      <w:jc w:val="center"/>
    </w:pPr>
    <w:rPr>
      <w:kern w:val="0"/>
      <w:sz w:val="76"/>
      <w:szCs w:val="76"/>
    </w:rPr>
  </w:style>
  <w:style w:type="paragraph" w:styleId="Header">
    <w:name w:val="header"/>
    <w:basedOn w:val="Normal"/>
    <w:rsid w:val="00EB0C2B"/>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EB0C2B"/>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image" Target="media/image1.png" /><Relationship Id="rId2" Type="http://schemas.openxmlformats.org/officeDocument/2006/relationships/webSettings" Target="webSettings.xml" /><Relationship Id="rId20" Type="http://schemas.openxmlformats.org/officeDocument/2006/relationships/image" Target="file:///C:\Documents%20and%20Settings\Administrator\Local%20Settings\Temp\ksohtml\wps_clip_image-14255.png" TargetMode="Externa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yperlink" Target="https://d.book118.com/598126130012006036" TargetMode="Externa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http://baike.baidu.com/view/4270053.htm" TargetMode="Externa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2370</Words>
  <Characters>13514</Characters>
  <Application>Microsoft Office Word</Application>
  <DocSecurity>0</DocSecurity>
  <Lines>112</Lines>
  <Paragraphs>31</Paragraphs>
  <ScaleCrop>false</ScaleCrop>
  <Company>学校学习</Company>
  <LinksUpToDate>false</LinksUpToDate>
  <CharactersWithSpaces>15853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实习报告</dc:title>
  <dc:creator>ZHJ</dc:creator>
  <cp:lastModifiedBy>USER</cp:lastModifiedBy>
  <cp:revision>4</cp:revision>
  <dcterms:created xsi:type="dcterms:W3CDTF">2012-08-29T11:04:00Z</dcterms:created>
  <dcterms:modified xsi:type="dcterms:W3CDTF">2012-08-29T11:09:00Z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2052-8.1.0.3238</vt:lpwstr>
  </property>
</Properties>
</file>