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粉碎设备：球磨机项目创业投资方案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54" w:history="1">
        <w:r>
          <w:rPr>
            <w:rFonts w:ascii="仿宋" w:eastAsia="仿宋" w:hAnsi="仿宋" w:cs="仿宋" w:hint="eastAsia"/>
            <w:lang w:eastAsia="zh-CN"/>
          </w:rPr>
          <w:t>序言</w:t>
        </w:r>
        <w:r>
          <w:tab/>
        </w:r>
        <w:r>
          <w:fldChar w:fldCharType="begin"/>
        </w:r>
        <w:r>
          <w:instrText xml:space="preserve"> PAGEREF _Toc20154 \h </w:instrText>
        </w:r>
        <w:r>
          <w:fldChar w:fldCharType="separate"/>
        </w:r>
        <w:r>
          <w:t>4</w:t>
        </w:r>
        <w:r>
          <w:fldChar w:fldCharType="end"/>
        </w:r>
      </w:hyperlink>
    </w:p>
    <w:p>
      <w:pPr>
        <w:pStyle w:val="TOC1"/>
        <w:tabs>
          <w:tab w:val="right" w:leader="dot" w:pos="8306"/>
        </w:tabs>
      </w:pPr>
      <w:hyperlink w:anchor="_Toc16746" w:history="1">
        <w:r>
          <w:rPr>
            <w:rFonts w:ascii="仿宋" w:eastAsia="仿宋" w:hAnsi="仿宋" w:cs="仿宋" w:hint="eastAsia"/>
            <w:lang w:eastAsia="zh-CN"/>
          </w:rPr>
          <w:t>一、粉碎设备：球磨机技术创新的分类</w:t>
        </w:r>
        <w:r>
          <w:tab/>
        </w:r>
        <w:r>
          <w:fldChar w:fldCharType="begin"/>
        </w:r>
        <w:r>
          <w:instrText xml:space="preserve"> PAGEREF _Toc16746 \h </w:instrText>
        </w:r>
        <w:r>
          <w:fldChar w:fldCharType="separate"/>
        </w:r>
        <w:r>
          <w:t>4</w:t>
        </w:r>
        <w:r>
          <w:fldChar w:fldCharType="end"/>
        </w:r>
      </w:hyperlink>
    </w:p>
    <w:p>
      <w:pPr>
        <w:pStyle w:val="TOC2"/>
        <w:tabs>
          <w:tab w:val="right" w:leader="dot" w:pos="8306"/>
        </w:tabs>
      </w:pPr>
      <w:hyperlink w:anchor="_Toc20037" w:history="1">
        <w:r>
          <w:rPr>
            <w:rFonts w:ascii="仿宋" w:eastAsia="仿宋" w:hAnsi="仿宋" w:cs="仿宋" w:hint="eastAsia"/>
            <w:lang w:eastAsia="zh-CN"/>
          </w:rPr>
          <w:t>(一)、粉碎设备：球磨机技术创新的分类</w:t>
        </w:r>
        <w:r>
          <w:tab/>
        </w:r>
        <w:r>
          <w:fldChar w:fldCharType="begin"/>
        </w:r>
        <w:r>
          <w:instrText xml:space="preserve"> PAGEREF _Toc20037 \h </w:instrText>
        </w:r>
        <w:r>
          <w:fldChar w:fldCharType="separate"/>
        </w:r>
        <w:r>
          <w:t>4</w:t>
        </w:r>
        <w:r>
          <w:fldChar w:fldCharType="end"/>
        </w:r>
      </w:hyperlink>
    </w:p>
    <w:p>
      <w:pPr>
        <w:pStyle w:val="TOC1"/>
        <w:tabs>
          <w:tab w:val="right" w:leader="dot" w:pos="8306"/>
        </w:tabs>
      </w:pPr>
      <w:hyperlink w:anchor="_Toc29213" w:history="1">
        <w:r>
          <w:rPr>
            <w:rFonts w:ascii="仿宋" w:eastAsia="仿宋" w:hAnsi="仿宋" w:cs="仿宋" w:hint="eastAsia"/>
            <w:lang w:eastAsia="zh-CN"/>
          </w:rPr>
          <w:t>二、流程风险的识别和评估</w:t>
        </w:r>
        <w:r>
          <w:tab/>
        </w:r>
        <w:r>
          <w:fldChar w:fldCharType="begin"/>
        </w:r>
        <w:r>
          <w:instrText xml:space="preserve"> PAGEREF _Toc29213 \h </w:instrText>
        </w:r>
        <w:r>
          <w:fldChar w:fldCharType="separate"/>
        </w:r>
        <w:r>
          <w:t>7</w:t>
        </w:r>
        <w:r>
          <w:fldChar w:fldCharType="end"/>
        </w:r>
      </w:hyperlink>
    </w:p>
    <w:p>
      <w:pPr>
        <w:pStyle w:val="TOC2"/>
        <w:tabs>
          <w:tab w:val="right" w:leader="dot" w:pos="8306"/>
        </w:tabs>
      </w:pPr>
      <w:hyperlink w:anchor="_Toc31687" w:history="1">
        <w:r>
          <w:rPr>
            <w:rFonts w:ascii="仿宋" w:eastAsia="仿宋" w:hAnsi="仿宋" w:cs="仿宋" w:hint="eastAsia"/>
            <w:lang w:eastAsia="zh-CN"/>
          </w:rPr>
          <w:t>(一)、风险清单识别法</w:t>
        </w:r>
        <w:r>
          <w:tab/>
        </w:r>
        <w:r>
          <w:fldChar w:fldCharType="begin"/>
        </w:r>
        <w:r>
          <w:instrText xml:space="preserve"> PAGEREF _Toc31687 \h </w:instrText>
        </w:r>
        <w:r>
          <w:fldChar w:fldCharType="separate"/>
        </w:r>
        <w:r>
          <w:t>7</w:t>
        </w:r>
        <w:r>
          <w:fldChar w:fldCharType="end"/>
        </w:r>
      </w:hyperlink>
    </w:p>
    <w:p>
      <w:pPr>
        <w:pStyle w:val="TOC2"/>
        <w:tabs>
          <w:tab w:val="right" w:leader="dot" w:pos="8306"/>
        </w:tabs>
      </w:pPr>
      <w:hyperlink w:anchor="_Toc16872" w:history="1">
        <w:r>
          <w:rPr>
            <w:rFonts w:ascii="仿宋" w:eastAsia="仿宋" w:hAnsi="仿宋" w:cs="仿宋" w:hint="eastAsia"/>
            <w:lang w:eastAsia="zh-CN"/>
          </w:rPr>
          <w:t>(二)、流程图法</w:t>
        </w:r>
        <w:r>
          <w:tab/>
        </w:r>
        <w:r>
          <w:fldChar w:fldCharType="begin"/>
        </w:r>
        <w:r>
          <w:instrText xml:space="preserve"> PAGEREF _Toc16872 \h </w:instrText>
        </w:r>
        <w:r>
          <w:fldChar w:fldCharType="separate"/>
        </w:r>
        <w:r>
          <w:t>9</w:t>
        </w:r>
        <w:r>
          <w:fldChar w:fldCharType="end"/>
        </w:r>
      </w:hyperlink>
    </w:p>
    <w:p>
      <w:pPr>
        <w:pStyle w:val="TOC2"/>
        <w:tabs>
          <w:tab w:val="right" w:leader="dot" w:pos="8306"/>
        </w:tabs>
      </w:pPr>
      <w:hyperlink w:anchor="_Toc15900" w:history="1">
        <w:r>
          <w:rPr>
            <w:rFonts w:ascii="仿宋" w:eastAsia="仿宋" w:hAnsi="仿宋" w:cs="仿宋" w:hint="eastAsia"/>
            <w:lang w:eastAsia="zh-CN"/>
          </w:rPr>
          <w:t>(三)、风险矩阵评估法</w:t>
        </w:r>
        <w:r>
          <w:tab/>
        </w:r>
        <w:r>
          <w:fldChar w:fldCharType="begin"/>
        </w:r>
        <w:r>
          <w:instrText xml:space="preserve"> PAGEREF _Toc15900 \h </w:instrText>
        </w:r>
        <w:r>
          <w:fldChar w:fldCharType="separate"/>
        </w:r>
        <w:r>
          <w:t>9</w:t>
        </w:r>
        <w:r>
          <w:fldChar w:fldCharType="end"/>
        </w:r>
      </w:hyperlink>
    </w:p>
    <w:p>
      <w:pPr>
        <w:pStyle w:val="TOC2"/>
        <w:tabs>
          <w:tab w:val="right" w:leader="dot" w:pos="8306"/>
        </w:tabs>
      </w:pPr>
      <w:hyperlink w:anchor="_Toc13798" w:history="1">
        <w:r>
          <w:rPr>
            <w:rFonts w:ascii="仿宋" w:eastAsia="仿宋" w:hAnsi="仿宋" w:cs="仿宋" w:hint="eastAsia"/>
            <w:lang w:eastAsia="zh-CN"/>
          </w:rPr>
          <w:t>(四)、内部威胁分析法</w:t>
        </w:r>
        <w:r>
          <w:tab/>
        </w:r>
        <w:r>
          <w:fldChar w:fldCharType="begin"/>
        </w:r>
        <w:r>
          <w:instrText xml:space="preserve"> PAGEREF _Toc13798 \h </w:instrText>
        </w:r>
        <w:r>
          <w:fldChar w:fldCharType="separate"/>
        </w:r>
        <w:r>
          <w:t>10</w:t>
        </w:r>
        <w:r>
          <w:fldChar w:fldCharType="end"/>
        </w:r>
      </w:hyperlink>
    </w:p>
    <w:p>
      <w:pPr>
        <w:pStyle w:val="TOC1"/>
        <w:tabs>
          <w:tab w:val="right" w:leader="dot" w:pos="8306"/>
        </w:tabs>
      </w:pPr>
      <w:hyperlink w:anchor="_Toc16579" w:history="1">
        <w:r>
          <w:rPr>
            <w:rFonts w:ascii="仿宋" w:eastAsia="仿宋" w:hAnsi="仿宋" w:cs="仿宋" w:hint="eastAsia"/>
            <w:lang w:eastAsia="zh-CN"/>
          </w:rPr>
          <w:t>三、供应商与合作伙伴关系</w:t>
        </w:r>
        <w:r>
          <w:tab/>
        </w:r>
        <w:r>
          <w:fldChar w:fldCharType="begin"/>
        </w:r>
        <w:r>
          <w:instrText xml:space="preserve"> PAGEREF _Toc16579 \h </w:instrText>
        </w:r>
        <w:r>
          <w:fldChar w:fldCharType="separate"/>
        </w:r>
        <w:r>
          <w:t>11</w:t>
        </w:r>
        <w:r>
          <w:fldChar w:fldCharType="end"/>
        </w:r>
      </w:hyperlink>
    </w:p>
    <w:p>
      <w:pPr>
        <w:pStyle w:val="TOC2"/>
        <w:tabs>
          <w:tab w:val="right" w:leader="dot" w:pos="8306"/>
        </w:tabs>
      </w:pPr>
      <w:hyperlink w:anchor="_Toc25390" w:history="1">
        <w:r>
          <w:rPr>
            <w:rFonts w:ascii="仿宋" w:eastAsia="仿宋" w:hAnsi="仿宋" w:cs="仿宋" w:hint="eastAsia"/>
            <w:lang w:eastAsia="zh-CN"/>
          </w:rPr>
          <w:t>(一)、供应商选择与评估</w:t>
        </w:r>
        <w:r>
          <w:tab/>
        </w:r>
        <w:r>
          <w:fldChar w:fldCharType="begin"/>
        </w:r>
        <w:r>
          <w:instrText xml:space="preserve"> PAGEREF _Toc25390 \h </w:instrText>
        </w:r>
        <w:r>
          <w:fldChar w:fldCharType="separate"/>
        </w:r>
        <w:r>
          <w:t>11</w:t>
        </w:r>
        <w:r>
          <w:fldChar w:fldCharType="end"/>
        </w:r>
      </w:hyperlink>
    </w:p>
    <w:p>
      <w:pPr>
        <w:pStyle w:val="TOC2"/>
        <w:tabs>
          <w:tab w:val="right" w:leader="dot" w:pos="8306"/>
        </w:tabs>
      </w:pPr>
      <w:hyperlink w:anchor="_Toc9693" w:history="1">
        <w:r>
          <w:rPr>
            <w:rFonts w:ascii="仿宋" w:eastAsia="仿宋" w:hAnsi="仿宋" w:cs="仿宋" w:hint="eastAsia"/>
            <w:lang w:eastAsia="zh-CN"/>
          </w:rPr>
          <w:t>(二)、合作伙伴协议与管理</w:t>
        </w:r>
        <w:r>
          <w:tab/>
        </w:r>
        <w:r>
          <w:fldChar w:fldCharType="begin"/>
        </w:r>
        <w:r>
          <w:instrText xml:space="preserve"> PAGEREF _Toc9693 \h </w:instrText>
        </w:r>
        <w:r>
          <w:fldChar w:fldCharType="separate"/>
        </w:r>
        <w:r>
          <w:t>13</w:t>
        </w:r>
        <w:r>
          <w:fldChar w:fldCharType="end"/>
        </w:r>
      </w:hyperlink>
    </w:p>
    <w:p>
      <w:pPr>
        <w:pStyle w:val="TOC2"/>
        <w:tabs>
          <w:tab w:val="right" w:leader="dot" w:pos="8306"/>
        </w:tabs>
      </w:pPr>
      <w:hyperlink w:anchor="_Toc18222" w:history="1">
        <w:r>
          <w:rPr>
            <w:rFonts w:ascii="仿宋" w:eastAsia="仿宋" w:hAnsi="仿宋" w:cs="仿宋" w:hint="eastAsia"/>
            <w:lang w:eastAsia="zh-CN"/>
          </w:rPr>
          <w:t>(三)、供应链透明度与效率优化</w:t>
        </w:r>
        <w:r>
          <w:tab/>
        </w:r>
        <w:r>
          <w:fldChar w:fldCharType="begin"/>
        </w:r>
        <w:r>
          <w:instrText xml:space="preserve"> PAGEREF _Toc18222 \h </w:instrText>
        </w:r>
        <w:r>
          <w:fldChar w:fldCharType="separate"/>
        </w:r>
        <w:r>
          <w:t>14</w:t>
        </w:r>
        <w:r>
          <w:fldChar w:fldCharType="end"/>
        </w:r>
      </w:hyperlink>
    </w:p>
    <w:p>
      <w:pPr>
        <w:pStyle w:val="TOC1"/>
        <w:tabs>
          <w:tab w:val="right" w:leader="dot" w:pos="8306"/>
        </w:tabs>
      </w:pPr>
      <w:hyperlink w:anchor="_Toc12684" w:history="1">
        <w:r>
          <w:rPr>
            <w:rFonts w:ascii="仿宋" w:eastAsia="仿宋" w:hAnsi="仿宋" w:cs="仿宋" w:hint="eastAsia"/>
            <w:lang w:eastAsia="zh-CN"/>
          </w:rPr>
          <w:t>四、粉碎设备：球磨机项目概论</w:t>
        </w:r>
        <w:r>
          <w:tab/>
        </w:r>
        <w:r>
          <w:fldChar w:fldCharType="begin"/>
        </w:r>
        <w:r>
          <w:instrText xml:space="preserve"> PAGEREF _Toc12684 \h </w:instrText>
        </w:r>
        <w:r>
          <w:fldChar w:fldCharType="separate"/>
        </w:r>
        <w:r>
          <w:t>15</w:t>
        </w:r>
        <w:r>
          <w:fldChar w:fldCharType="end"/>
        </w:r>
      </w:hyperlink>
    </w:p>
    <w:p>
      <w:pPr>
        <w:pStyle w:val="TOC2"/>
        <w:tabs>
          <w:tab w:val="right" w:leader="dot" w:pos="8306"/>
        </w:tabs>
      </w:pPr>
      <w:hyperlink w:anchor="_Toc10288" w:history="1">
        <w:r>
          <w:rPr>
            <w:rFonts w:ascii="仿宋" w:eastAsia="仿宋" w:hAnsi="仿宋" w:cs="仿宋" w:hint="eastAsia"/>
            <w:lang w:eastAsia="zh-CN"/>
          </w:rPr>
          <w:t>(一)、评价目的</w:t>
        </w:r>
        <w:r>
          <w:tab/>
        </w:r>
        <w:r>
          <w:fldChar w:fldCharType="begin"/>
        </w:r>
        <w:r>
          <w:instrText xml:space="preserve"> PAGEREF _Toc10288 \h </w:instrText>
        </w:r>
        <w:r>
          <w:fldChar w:fldCharType="separate"/>
        </w:r>
        <w:r>
          <w:t>15</w:t>
        </w:r>
        <w:r>
          <w:fldChar w:fldCharType="end"/>
        </w:r>
      </w:hyperlink>
    </w:p>
    <w:p>
      <w:pPr>
        <w:pStyle w:val="TOC2"/>
        <w:tabs>
          <w:tab w:val="right" w:leader="dot" w:pos="8306"/>
        </w:tabs>
      </w:pPr>
      <w:hyperlink w:anchor="_Toc250" w:history="1">
        <w:r>
          <w:rPr>
            <w:rFonts w:ascii="仿宋" w:eastAsia="仿宋" w:hAnsi="仿宋" w:cs="仿宋" w:hint="eastAsia"/>
            <w:lang w:eastAsia="zh-CN"/>
          </w:rPr>
          <w:t>(二)、评价依据</w:t>
        </w:r>
        <w:r>
          <w:tab/>
        </w:r>
        <w:r>
          <w:fldChar w:fldCharType="begin"/>
        </w:r>
        <w:r>
          <w:instrText xml:space="preserve"> PAGEREF _Toc250 \h </w:instrText>
        </w:r>
        <w:r>
          <w:fldChar w:fldCharType="separate"/>
        </w:r>
        <w:r>
          <w:t>16</w:t>
        </w:r>
        <w:r>
          <w:fldChar w:fldCharType="end"/>
        </w:r>
      </w:hyperlink>
    </w:p>
    <w:p>
      <w:pPr>
        <w:pStyle w:val="TOC2"/>
        <w:tabs>
          <w:tab w:val="right" w:leader="dot" w:pos="8306"/>
        </w:tabs>
      </w:pPr>
      <w:hyperlink w:anchor="_Toc26287" w:history="1">
        <w:r>
          <w:rPr>
            <w:rFonts w:ascii="仿宋" w:eastAsia="仿宋" w:hAnsi="仿宋" w:cs="仿宋" w:hint="eastAsia"/>
            <w:lang w:eastAsia="zh-CN"/>
          </w:rPr>
          <w:t>(三)、相关安全生产法律、法规</w:t>
        </w:r>
        <w:r>
          <w:tab/>
        </w:r>
        <w:r>
          <w:fldChar w:fldCharType="begin"/>
        </w:r>
        <w:r>
          <w:instrText xml:space="preserve"> PAGEREF _Toc26287 \h </w:instrText>
        </w:r>
        <w:r>
          <w:fldChar w:fldCharType="separate"/>
        </w:r>
        <w:r>
          <w:t>17</w:t>
        </w:r>
        <w:r>
          <w:fldChar w:fldCharType="end"/>
        </w:r>
      </w:hyperlink>
    </w:p>
    <w:p>
      <w:pPr>
        <w:pStyle w:val="TOC2"/>
        <w:tabs>
          <w:tab w:val="right" w:leader="dot" w:pos="8306"/>
        </w:tabs>
      </w:pPr>
      <w:hyperlink w:anchor="_Toc12993" w:history="1">
        <w:r>
          <w:rPr>
            <w:rFonts w:ascii="仿宋" w:eastAsia="仿宋" w:hAnsi="仿宋" w:cs="仿宋" w:hint="eastAsia"/>
            <w:lang w:eastAsia="zh-CN"/>
          </w:rPr>
          <w:t>(四)、相关安全技术标准、规范</w:t>
        </w:r>
        <w:r>
          <w:tab/>
        </w:r>
        <w:r>
          <w:fldChar w:fldCharType="begin"/>
        </w:r>
        <w:r>
          <w:instrText xml:space="preserve"> PAGEREF _Toc12993 \h </w:instrText>
        </w:r>
        <w:r>
          <w:fldChar w:fldCharType="separate"/>
        </w:r>
        <w:r>
          <w:t>17</w:t>
        </w:r>
        <w:r>
          <w:fldChar w:fldCharType="end"/>
        </w:r>
      </w:hyperlink>
    </w:p>
    <w:p>
      <w:pPr>
        <w:pStyle w:val="TOC2"/>
        <w:tabs>
          <w:tab w:val="right" w:leader="dot" w:pos="8306"/>
        </w:tabs>
      </w:pPr>
      <w:hyperlink w:anchor="_Toc11941" w:history="1">
        <w:r>
          <w:rPr>
            <w:rFonts w:ascii="仿宋" w:eastAsia="仿宋" w:hAnsi="仿宋" w:cs="仿宋" w:hint="eastAsia"/>
            <w:lang w:eastAsia="zh-CN"/>
          </w:rPr>
          <w:t>(五)、企业提供的资料</w:t>
        </w:r>
        <w:r>
          <w:tab/>
        </w:r>
        <w:r>
          <w:fldChar w:fldCharType="begin"/>
        </w:r>
        <w:r>
          <w:instrText xml:space="preserve"> PAGEREF _Toc11941 \h </w:instrText>
        </w:r>
        <w:r>
          <w:fldChar w:fldCharType="separate"/>
        </w:r>
        <w:r>
          <w:t>18</w:t>
        </w:r>
        <w:r>
          <w:fldChar w:fldCharType="end"/>
        </w:r>
      </w:hyperlink>
    </w:p>
    <w:p>
      <w:pPr>
        <w:pStyle w:val="TOC2"/>
        <w:tabs>
          <w:tab w:val="right" w:leader="dot" w:pos="8306"/>
        </w:tabs>
      </w:pPr>
      <w:hyperlink w:anchor="_Toc21405" w:history="1">
        <w:r>
          <w:rPr>
            <w:rFonts w:ascii="仿宋" w:eastAsia="仿宋" w:hAnsi="仿宋" w:cs="仿宋" w:hint="eastAsia"/>
            <w:lang w:eastAsia="zh-CN"/>
          </w:rPr>
          <w:t>(六)、评价范围</w:t>
        </w:r>
        <w:r>
          <w:tab/>
        </w:r>
        <w:r>
          <w:fldChar w:fldCharType="begin"/>
        </w:r>
        <w:r>
          <w:instrText xml:space="preserve"> PAGEREF _Toc21405 \h </w:instrText>
        </w:r>
        <w:r>
          <w:fldChar w:fldCharType="separate"/>
        </w:r>
        <w:r>
          <w:t>19</w:t>
        </w:r>
        <w:r>
          <w:fldChar w:fldCharType="end"/>
        </w:r>
      </w:hyperlink>
    </w:p>
    <w:p>
      <w:pPr>
        <w:pStyle w:val="TOC2"/>
        <w:tabs>
          <w:tab w:val="right" w:leader="dot" w:pos="8306"/>
        </w:tabs>
      </w:pPr>
      <w:hyperlink w:anchor="_Toc12283" w:history="1">
        <w:r>
          <w:rPr>
            <w:rFonts w:ascii="仿宋" w:eastAsia="仿宋" w:hAnsi="仿宋" w:cs="仿宋" w:hint="eastAsia"/>
            <w:lang w:eastAsia="zh-CN"/>
          </w:rPr>
          <w:t>(七)、评价程序</w:t>
        </w:r>
        <w:r>
          <w:tab/>
        </w:r>
        <w:r>
          <w:fldChar w:fldCharType="begin"/>
        </w:r>
        <w:r>
          <w:instrText xml:space="preserve"> PAGEREF _Toc12283 \h </w:instrText>
        </w:r>
        <w:r>
          <w:fldChar w:fldCharType="separate"/>
        </w:r>
        <w:r>
          <w:t>20</w:t>
        </w:r>
        <w:r>
          <w:fldChar w:fldCharType="end"/>
        </w:r>
      </w:hyperlink>
    </w:p>
    <w:p>
      <w:pPr>
        <w:pStyle w:val="TOC1"/>
        <w:tabs>
          <w:tab w:val="right" w:leader="dot" w:pos="8306"/>
        </w:tabs>
      </w:pPr>
      <w:hyperlink w:anchor="_Toc14722" w:history="1">
        <w:r>
          <w:rPr>
            <w:rFonts w:ascii="仿宋" w:eastAsia="仿宋" w:hAnsi="仿宋" w:cs="仿宋" w:hint="eastAsia"/>
            <w:lang w:eastAsia="zh-CN"/>
          </w:rPr>
          <w:t>五、粉碎设备：球磨机项目土建工程</w:t>
        </w:r>
        <w:r>
          <w:tab/>
        </w:r>
        <w:r>
          <w:fldChar w:fldCharType="begin"/>
        </w:r>
        <w:r>
          <w:instrText xml:space="preserve"> PAGEREF _Toc14722 \h </w:instrText>
        </w:r>
        <w:r>
          <w:fldChar w:fldCharType="separate"/>
        </w:r>
        <w:r>
          <w:t>21</w:t>
        </w:r>
        <w:r>
          <w:fldChar w:fldCharType="end"/>
        </w:r>
      </w:hyperlink>
    </w:p>
    <w:p>
      <w:pPr>
        <w:pStyle w:val="TOC2"/>
        <w:tabs>
          <w:tab w:val="right" w:leader="dot" w:pos="8306"/>
        </w:tabs>
      </w:pPr>
      <w:hyperlink w:anchor="_Toc32700" w:history="1">
        <w:r>
          <w:rPr>
            <w:rFonts w:ascii="仿宋" w:eastAsia="仿宋" w:hAnsi="仿宋" w:cs="仿宋" w:hint="eastAsia"/>
            <w:lang w:eastAsia="zh-CN"/>
          </w:rPr>
          <w:t>(一)、建筑工程设计原则</w:t>
        </w:r>
        <w:r>
          <w:tab/>
        </w:r>
        <w:r>
          <w:fldChar w:fldCharType="begin"/>
        </w:r>
        <w:r>
          <w:instrText xml:space="preserve"> PAGEREF _Toc32700 \h </w:instrText>
        </w:r>
        <w:r>
          <w:fldChar w:fldCharType="separate"/>
        </w:r>
        <w:r>
          <w:t>21</w:t>
        </w:r>
        <w:r>
          <w:fldChar w:fldCharType="end"/>
        </w:r>
      </w:hyperlink>
    </w:p>
    <w:p>
      <w:pPr>
        <w:pStyle w:val="TOC2"/>
        <w:tabs>
          <w:tab w:val="right" w:leader="dot" w:pos="8306"/>
        </w:tabs>
      </w:pPr>
      <w:hyperlink w:anchor="_Toc2191" w:history="1">
        <w:r>
          <w:rPr>
            <w:rFonts w:ascii="仿宋" w:eastAsia="仿宋" w:hAnsi="仿宋" w:cs="仿宋" w:hint="eastAsia"/>
            <w:lang w:eastAsia="zh-CN"/>
          </w:rPr>
          <w:t>(二)、土建工程设计年限及安全等级</w:t>
        </w:r>
        <w:r>
          <w:tab/>
        </w:r>
        <w:r>
          <w:fldChar w:fldCharType="begin"/>
        </w:r>
        <w:r>
          <w:instrText xml:space="preserve"> PAGEREF _Toc2191 \h </w:instrText>
        </w:r>
        <w:r>
          <w:fldChar w:fldCharType="separate"/>
        </w:r>
        <w:r>
          <w:t>22</w:t>
        </w:r>
        <w:r>
          <w:fldChar w:fldCharType="end"/>
        </w:r>
      </w:hyperlink>
    </w:p>
    <w:p>
      <w:pPr>
        <w:pStyle w:val="TOC2"/>
        <w:tabs>
          <w:tab w:val="right" w:leader="dot" w:pos="8306"/>
        </w:tabs>
      </w:pPr>
      <w:hyperlink w:anchor="_Toc4039" w:history="1">
        <w:r>
          <w:rPr>
            <w:rFonts w:ascii="仿宋" w:eastAsia="仿宋" w:hAnsi="仿宋" w:cs="仿宋" w:hint="eastAsia"/>
            <w:lang w:eastAsia="zh-CN"/>
          </w:rPr>
          <w:t>(三)、建筑工程设计总体要求</w:t>
        </w:r>
        <w:r>
          <w:tab/>
        </w:r>
        <w:r>
          <w:fldChar w:fldCharType="begin"/>
        </w:r>
        <w:r>
          <w:instrText xml:space="preserve"> PAGEREF _Toc4039 \h </w:instrText>
        </w:r>
        <w:r>
          <w:fldChar w:fldCharType="separate"/>
        </w:r>
        <w:r>
          <w:t>23</w:t>
        </w:r>
        <w:r>
          <w:fldChar w:fldCharType="end"/>
        </w:r>
      </w:hyperlink>
    </w:p>
    <w:p>
      <w:pPr>
        <w:pStyle w:val="TOC2"/>
        <w:tabs>
          <w:tab w:val="right" w:leader="dot" w:pos="8306"/>
        </w:tabs>
      </w:pPr>
      <w:hyperlink w:anchor="_Toc14455" w:history="1">
        <w:r>
          <w:rPr>
            <w:rFonts w:ascii="仿宋" w:eastAsia="仿宋" w:hAnsi="仿宋" w:cs="仿宋" w:hint="eastAsia"/>
            <w:lang w:eastAsia="zh-CN"/>
          </w:rPr>
          <w:t>(四)、土建工程建设指标</w:t>
        </w:r>
        <w:r>
          <w:tab/>
        </w:r>
        <w:r>
          <w:fldChar w:fldCharType="begin"/>
        </w:r>
        <w:r>
          <w:instrText xml:space="preserve"> PAGEREF _Toc14455 \h </w:instrText>
        </w:r>
        <w:r>
          <w:fldChar w:fldCharType="separate"/>
        </w:r>
        <w:r>
          <w:t>24</w:t>
        </w:r>
        <w:r>
          <w:fldChar w:fldCharType="end"/>
        </w:r>
      </w:hyperlink>
    </w:p>
    <w:p>
      <w:pPr>
        <w:pStyle w:val="TOC1"/>
        <w:tabs>
          <w:tab w:val="right" w:leader="dot" w:pos="8306"/>
        </w:tabs>
      </w:pPr>
      <w:hyperlink w:anchor="_Toc22794" w:history="1">
        <w:r>
          <w:rPr>
            <w:rFonts w:ascii="仿宋" w:eastAsia="仿宋" w:hAnsi="仿宋" w:cs="仿宋" w:hint="eastAsia"/>
            <w:lang w:eastAsia="zh-CN"/>
          </w:rPr>
          <w:t>六、背景和必要性研究</w:t>
        </w:r>
        <w:r>
          <w:tab/>
        </w:r>
        <w:r>
          <w:fldChar w:fldCharType="begin"/>
        </w:r>
        <w:r>
          <w:instrText xml:space="preserve"> PAGEREF _Toc22794 \h </w:instrText>
        </w:r>
        <w:r>
          <w:fldChar w:fldCharType="separate"/>
        </w:r>
        <w:r>
          <w:t>24</w:t>
        </w:r>
        <w:r>
          <w:fldChar w:fldCharType="end"/>
        </w:r>
      </w:hyperlink>
    </w:p>
    <w:p>
      <w:pPr>
        <w:pStyle w:val="TOC2"/>
        <w:tabs>
          <w:tab w:val="right" w:leader="dot" w:pos="8306"/>
        </w:tabs>
      </w:pPr>
      <w:hyperlink w:anchor="_Toc26200" w:history="1">
        <w:r>
          <w:rPr>
            <w:rFonts w:ascii="仿宋" w:eastAsia="仿宋" w:hAnsi="仿宋" w:cs="仿宋" w:hint="eastAsia"/>
            <w:lang w:eastAsia="zh-CN"/>
          </w:rPr>
          <w:t>(一)、粉碎设备：球磨机项目承办单位背景分析</w:t>
        </w:r>
        <w:r>
          <w:tab/>
        </w:r>
        <w:r>
          <w:fldChar w:fldCharType="begin"/>
        </w:r>
        <w:r>
          <w:instrText xml:space="preserve"> PAGEREF _Toc26200 \h </w:instrText>
        </w:r>
        <w:r>
          <w:fldChar w:fldCharType="separate"/>
        </w:r>
        <w:r>
          <w:t>24</w:t>
        </w:r>
        <w:r>
          <w:fldChar w:fldCharType="end"/>
        </w:r>
      </w:hyperlink>
    </w:p>
    <w:p>
      <w:pPr>
        <w:pStyle w:val="TOC2"/>
        <w:tabs>
          <w:tab w:val="right" w:leader="dot" w:pos="8306"/>
        </w:tabs>
      </w:pPr>
      <w:hyperlink w:anchor="_Toc29834" w:history="1">
        <w:r>
          <w:rPr>
            <w:rFonts w:ascii="仿宋" w:eastAsia="仿宋" w:hAnsi="仿宋" w:cs="仿宋" w:hint="eastAsia"/>
            <w:lang w:eastAsia="zh-CN"/>
          </w:rPr>
          <w:t>(二)、粉碎设备：球磨机项目背景分析</w:t>
        </w:r>
        <w:r>
          <w:tab/>
        </w:r>
        <w:r>
          <w:fldChar w:fldCharType="begin"/>
        </w:r>
        <w:r>
          <w:instrText xml:space="preserve"> PAGEREF _Toc29834 \h </w:instrText>
        </w:r>
        <w:r>
          <w:fldChar w:fldCharType="separate"/>
        </w:r>
        <w:r>
          <w:t>25</w:t>
        </w:r>
        <w:r>
          <w:fldChar w:fldCharType="end"/>
        </w:r>
      </w:hyperlink>
    </w:p>
    <w:p>
      <w:pPr>
        <w:pStyle w:val="TOC1"/>
        <w:tabs>
          <w:tab w:val="right" w:leader="dot" w:pos="8306"/>
        </w:tabs>
      </w:pPr>
      <w:hyperlink w:anchor="_Toc24084" w:history="1">
        <w:r>
          <w:rPr>
            <w:rFonts w:ascii="仿宋" w:eastAsia="仿宋" w:hAnsi="仿宋" w:cs="仿宋" w:hint="eastAsia"/>
            <w:lang w:eastAsia="zh-CN"/>
          </w:rPr>
          <w:t>七、战略风险的识别</w:t>
        </w:r>
        <w:r>
          <w:tab/>
        </w:r>
        <w:r>
          <w:fldChar w:fldCharType="begin"/>
        </w:r>
        <w:r>
          <w:instrText xml:space="preserve"> PAGEREF _Toc24084 \h </w:instrText>
        </w:r>
        <w:r>
          <w:fldChar w:fldCharType="separate"/>
        </w:r>
        <w:r>
          <w:t>26</w:t>
        </w:r>
        <w:r>
          <w:fldChar w:fldCharType="end"/>
        </w:r>
      </w:hyperlink>
    </w:p>
    <w:p>
      <w:pPr>
        <w:pStyle w:val="TOC2"/>
        <w:tabs>
          <w:tab w:val="right" w:leader="dot" w:pos="8306"/>
        </w:tabs>
      </w:pPr>
      <w:hyperlink w:anchor="_Toc455" w:history="1">
        <w:r>
          <w:rPr>
            <w:rFonts w:ascii="仿宋" w:eastAsia="仿宋" w:hAnsi="仿宋" w:cs="仿宋" w:hint="eastAsia"/>
            <w:lang w:eastAsia="zh-CN"/>
          </w:rPr>
          <w:t>(一)、粉碎设备：球磨机行业企业在确定愿景及使命时的风险识别</w:t>
        </w:r>
        <w:r>
          <w:tab/>
        </w:r>
        <w:r>
          <w:fldChar w:fldCharType="begin"/>
        </w:r>
        <w:r>
          <w:instrText xml:space="preserve"> PAGEREF _Toc455 \h </w:instrText>
        </w:r>
        <w:r>
          <w:fldChar w:fldCharType="separate"/>
        </w:r>
        <w:r>
          <w:t>26</w:t>
        </w:r>
        <w:r>
          <w:fldChar w:fldCharType="end"/>
        </w:r>
      </w:hyperlink>
    </w:p>
    <w:p>
      <w:pPr>
        <w:pStyle w:val="TOC2"/>
        <w:tabs>
          <w:tab w:val="right" w:leader="dot" w:pos="8306"/>
        </w:tabs>
      </w:pPr>
      <w:hyperlink w:anchor="_Toc24488" w:history="1">
        <w:r>
          <w:rPr>
            <w:rFonts w:ascii="仿宋" w:eastAsia="仿宋" w:hAnsi="仿宋" w:cs="仿宋" w:hint="eastAsia"/>
            <w:lang w:eastAsia="zh-CN"/>
          </w:rPr>
          <w:t>(二)、制定粉碎设备：球磨机行业企业战略目标的风险识别</w:t>
        </w:r>
        <w:r>
          <w:tab/>
        </w:r>
        <w:r>
          <w:fldChar w:fldCharType="begin"/>
        </w:r>
        <w:r>
          <w:instrText xml:space="preserve"> PAGEREF _Toc24488 \h </w:instrText>
        </w:r>
        <w:r>
          <w:fldChar w:fldCharType="separate"/>
        </w:r>
        <w:r>
          <w:t>27</w:t>
        </w:r>
        <w:r>
          <w:fldChar w:fldCharType="end"/>
        </w:r>
      </w:hyperlink>
    </w:p>
    <w:p>
      <w:pPr>
        <w:pStyle w:val="TOC2"/>
        <w:tabs>
          <w:tab w:val="right" w:leader="dot" w:pos="8306"/>
        </w:tabs>
      </w:pPr>
      <w:hyperlink w:anchor="_Toc27975" w:history="1">
        <w:r>
          <w:rPr>
            <w:rFonts w:ascii="仿宋" w:eastAsia="仿宋" w:hAnsi="仿宋" w:cs="仿宋" w:hint="eastAsia"/>
            <w:lang w:eastAsia="zh-CN"/>
          </w:rPr>
          <w:t>(三)、粉碎设备：球磨机行业企业战略分析的风险识别</w:t>
        </w:r>
        <w:r>
          <w:tab/>
        </w:r>
        <w:r>
          <w:fldChar w:fldCharType="begin"/>
        </w:r>
        <w:r>
          <w:instrText xml:space="preserve"> PAGEREF _Toc27975 \h </w:instrText>
        </w:r>
        <w:r>
          <w:fldChar w:fldCharType="separate"/>
        </w:r>
        <w:r>
          <w:t>28</w:t>
        </w:r>
        <w:r>
          <w:fldChar w:fldCharType="end"/>
        </w:r>
      </w:hyperlink>
    </w:p>
    <w:p>
      <w:pPr>
        <w:pStyle w:val="TOC2"/>
        <w:tabs>
          <w:tab w:val="right" w:leader="dot" w:pos="8306"/>
        </w:tabs>
      </w:pPr>
      <w:hyperlink w:anchor="_Toc2075" w:history="1">
        <w:r>
          <w:rPr>
            <w:rFonts w:ascii="仿宋" w:eastAsia="仿宋" w:hAnsi="仿宋" w:cs="仿宋" w:hint="eastAsia"/>
            <w:lang w:eastAsia="zh-CN"/>
          </w:rPr>
          <w:t>(四)、粉碎设备：球磨机行业企业战略选择的风险识别</w:t>
        </w:r>
        <w:r>
          <w:tab/>
        </w:r>
        <w:r>
          <w:fldChar w:fldCharType="begin"/>
        </w:r>
        <w:r>
          <w:instrText xml:space="preserve"> PAGEREF _Toc2075 \h </w:instrText>
        </w:r>
        <w:r>
          <w:fldChar w:fldCharType="separate"/>
        </w:r>
        <w:r>
          <w:t>30</w:t>
        </w:r>
        <w:r>
          <w:fldChar w:fldCharType="end"/>
        </w:r>
      </w:hyperlink>
    </w:p>
    <w:p>
      <w:pPr>
        <w:pStyle w:val="TOC2"/>
        <w:tabs>
          <w:tab w:val="right" w:leader="dot" w:pos="8306"/>
        </w:tabs>
      </w:pPr>
      <w:hyperlink w:anchor="_Toc59" w:history="1">
        <w:r>
          <w:rPr>
            <w:rFonts w:ascii="仿宋" w:eastAsia="仿宋" w:hAnsi="仿宋" w:cs="仿宋" w:hint="eastAsia"/>
            <w:lang w:eastAsia="zh-CN"/>
          </w:rPr>
          <w:t>(五)、粉碎设备：球磨机行业企业战略实施的风险识别</w:t>
        </w:r>
        <w:r>
          <w:tab/>
        </w:r>
        <w:r>
          <w:fldChar w:fldCharType="begin"/>
        </w:r>
        <w:r>
          <w:instrText xml:space="preserve"> PAGEREF _Toc59 \h </w:instrText>
        </w:r>
        <w:r>
          <w:fldChar w:fldCharType="separate"/>
        </w:r>
        <w:r>
          <w:t>32</w:t>
        </w:r>
        <w:r>
          <w:fldChar w:fldCharType="end"/>
        </w:r>
      </w:hyperlink>
    </w:p>
    <w:p>
      <w:pPr>
        <w:pStyle w:val="TOC1"/>
        <w:tabs>
          <w:tab w:val="right" w:leader="dot" w:pos="8306"/>
        </w:tabs>
      </w:pPr>
      <w:hyperlink w:anchor="_Toc17141" w:history="1">
        <w:r>
          <w:rPr>
            <w:rFonts w:ascii="仿宋" w:eastAsia="仿宋" w:hAnsi="仿宋" w:cs="仿宋" w:hint="eastAsia"/>
            <w:lang w:eastAsia="zh-CN"/>
          </w:rPr>
          <w:t>八、员工社会责任履行及参与公益活动</w:t>
        </w:r>
        <w:r>
          <w:tab/>
        </w:r>
        <w:r>
          <w:fldChar w:fldCharType="begin"/>
        </w:r>
        <w:r>
          <w:instrText xml:space="preserve"> PAGEREF _Toc17141 \h </w:instrText>
        </w:r>
        <w:r>
          <w:fldChar w:fldCharType="separate"/>
        </w:r>
        <w:r>
          <w:t>34</w:t>
        </w:r>
        <w:r>
          <w:fldChar w:fldCharType="end"/>
        </w:r>
      </w:hyperlink>
    </w:p>
    <w:p>
      <w:pPr>
        <w:pStyle w:val="TOC2"/>
        <w:tabs>
          <w:tab w:val="right" w:leader="dot" w:pos="8306"/>
        </w:tabs>
      </w:pPr>
      <w:hyperlink w:anchor="_Toc10918" w:history="1">
        <w:r>
          <w:rPr>
            <w:rFonts w:ascii="仿宋" w:eastAsia="仿宋" w:hAnsi="仿宋" w:cs="仿宋" w:hint="eastAsia"/>
            <w:lang w:eastAsia="zh-CN"/>
          </w:rPr>
          <w:t>(一)、员工社会责任的内涵及履行方式</w:t>
        </w:r>
        <w:r>
          <w:tab/>
        </w:r>
        <w:r>
          <w:fldChar w:fldCharType="begin"/>
        </w:r>
        <w:r>
          <w:instrText xml:space="preserve"> PAGEREF _Toc10918 \h </w:instrText>
        </w:r>
        <w:r>
          <w:fldChar w:fldCharType="separate"/>
        </w:r>
        <w:r>
          <w:t>34</w:t>
        </w:r>
        <w:r>
          <w:fldChar w:fldCharType="end"/>
        </w:r>
      </w:hyperlink>
    </w:p>
    <w:p>
      <w:pPr>
        <w:pStyle w:val="TOC2"/>
        <w:tabs>
          <w:tab w:val="right" w:leader="dot" w:pos="8306"/>
        </w:tabs>
      </w:pPr>
      <w:hyperlink w:anchor="_Toc4194" w:history="1">
        <w:r>
          <w:rPr>
            <w:rFonts w:ascii="仿宋" w:eastAsia="仿宋" w:hAnsi="仿宋" w:cs="仿宋" w:hint="eastAsia"/>
            <w:lang w:eastAsia="zh-CN"/>
          </w:rPr>
          <w:t>(二)、参与公益活动的意义及实施策略</w:t>
        </w:r>
        <w:r>
          <w:tab/>
        </w:r>
        <w:r>
          <w:fldChar w:fldCharType="begin"/>
        </w:r>
        <w:r>
          <w:instrText xml:space="preserve"> PAGEREF _Toc4194 \h </w:instrText>
        </w:r>
        <w:r>
          <w:fldChar w:fldCharType="separate"/>
        </w:r>
        <w:r>
          <w:t>34</w:t>
        </w:r>
        <w:r>
          <w:fldChar w:fldCharType="end"/>
        </w:r>
      </w:hyperlink>
    </w:p>
    <w:p>
      <w:pPr>
        <w:pStyle w:val="TOC2"/>
        <w:tabs>
          <w:tab w:val="right" w:leader="dot" w:pos="8306"/>
        </w:tabs>
      </w:pPr>
      <w:hyperlink w:anchor="_Toc17267" w:history="1">
        <w:r>
          <w:rPr>
            <w:rFonts w:ascii="仿宋" w:eastAsia="仿宋" w:hAnsi="仿宋" w:cs="仿宋" w:hint="eastAsia"/>
            <w:lang w:eastAsia="zh-CN"/>
          </w:rPr>
          <w:t>(三)、社会责任履行及公益活动参与的持续推进</w:t>
        </w:r>
        <w:r>
          <w:tab/>
        </w:r>
        <w:r>
          <w:fldChar w:fldCharType="begin"/>
        </w:r>
        <w:r>
          <w:instrText xml:space="preserve"> PAGEREF _Toc17267 \h </w:instrText>
        </w:r>
        <w:r>
          <w:fldChar w:fldCharType="separate"/>
        </w:r>
        <w:r>
          <w:t>35</w:t>
        </w:r>
        <w:r>
          <w:fldChar w:fldCharType="end"/>
        </w:r>
      </w:hyperlink>
    </w:p>
    <w:p>
      <w:pPr>
        <w:pStyle w:val="TOC1"/>
        <w:tabs>
          <w:tab w:val="right" w:leader="dot" w:pos="8306"/>
        </w:tabs>
      </w:pPr>
      <w:hyperlink w:anchor="_Toc3430" w:history="1">
        <w:r>
          <w:rPr>
            <w:rFonts w:ascii="仿宋" w:eastAsia="仿宋" w:hAnsi="仿宋" w:cs="仿宋" w:hint="eastAsia"/>
            <w:lang w:eastAsia="zh-CN"/>
          </w:rPr>
          <w:t>九、产品或服务</w:t>
        </w:r>
        <w:r>
          <w:tab/>
        </w:r>
        <w:r>
          <w:fldChar w:fldCharType="begin"/>
        </w:r>
        <w:r>
          <w:instrText xml:space="preserve"> PAGEREF _Toc3430 \h </w:instrText>
        </w:r>
        <w:r>
          <w:fldChar w:fldCharType="separate"/>
        </w:r>
        <w:r>
          <w:t>35</w:t>
        </w:r>
        <w:r>
          <w:fldChar w:fldCharType="end"/>
        </w:r>
      </w:hyperlink>
    </w:p>
    <w:p>
      <w:pPr>
        <w:pStyle w:val="TOC2"/>
        <w:tabs>
          <w:tab w:val="right" w:leader="dot" w:pos="8306"/>
        </w:tabs>
      </w:pPr>
      <w:hyperlink w:anchor="_Toc5706" w:history="1">
        <w:r>
          <w:rPr>
            <w:rFonts w:ascii="仿宋" w:eastAsia="仿宋" w:hAnsi="仿宋" w:cs="仿宋" w:hint="eastAsia"/>
            <w:lang w:eastAsia="zh-CN"/>
          </w:rPr>
          <w:t>(一)、产品或服务描述</w:t>
        </w:r>
        <w:r>
          <w:tab/>
        </w:r>
        <w:r>
          <w:fldChar w:fldCharType="begin"/>
        </w:r>
        <w:r>
          <w:instrText xml:space="preserve"> PAGEREF _Toc5706 \h </w:instrText>
        </w:r>
        <w:r>
          <w:fldChar w:fldCharType="separate"/>
        </w:r>
        <w:r>
          <w:t>35</w:t>
        </w:r>
        <w:r>
          <w:fldChar w:fldCharType="end"/>
        </w:r>
      </w:hyperlink>
    </w:p>
    <w:p>
      <w:pPr>
        <w:pStyle w:val="TOC2"/>
        <w:tabs>
          <w:tab w:val="right" w:leader="dot" w:pos="8306"/>
        </w:tabs>
      </w:pPr>
      <w:hyperlink w:anchor="_Toc22230" w:history="1">
        <w:r>
          <w:rPr>
            <w:rFonts w:ascii="仿宋" w:eastAsia="仿宋" w:hAnsi="仿宋" w:cs="仿宋" w:hint="eastAsia"/>
            <w:lang w:eastAsia="zh-CN"/>
          </w:rPr>
          <w:t>(二)、产品或服务优势</w:t>
        </w:r>
        <w:r>
          <w:tab/>
        </w:r>
        <w:r>
          <w:fldChar w:fldCharType="begin"/>
        </w:r>
        <w:r>
          <w:instrText xml:space="preserve"> PAGEREF _Toc22230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32" w:history="1">
        <w:r>
          <w:rPr>
            <w:rFonts w:ascii="仿宋" w:eastAsia="仿宋" w:hAnsi="仿宋" w:cs="仿宋" w:hint="eastAsia"/>
            <w:lang w:eastAsia="zh-CN"/>
          </w:rPr>
          <w:t>(三)、知识产权保护</w:t>
        </w:r>
        <w:r>
          <w:tab/>
        </w:r>
        <w:r>
          <w:fldChar w:fldCharType="begin"/>
        </w:r>
        <w:r>
          <w:instrText xml:space="preserve"> PAGEREF _Toc5432 \h </w:instrText>
        </w:r>
        <w:r>
          <w:fldChar w:fldCharType="separate"/>
        </w:r>
        <w:r>
          <w:t>38</w:t>
        </w:r>
        <w:r>
          <w:fldChar w:fldCharType="end"/>
        </w:r>
      </w:hyperlink>
    </w:p>
    <w:p>
      <w:pPr>
        <w:pStyle w:val="TOC1"/>
        <w:tabs>
          <w:tab w:val="right" w:leader="dot" w:pos="8306"/>
        </w:tabs>
      </w:pPr>
      <w:hyperlink w:anchor="_Toc25840" w:history="1">
        <w:r>
          <w:rPr>
            <w:rFonts w:ascii="仿宋" w:eastAsia="仿宋" w:hAnsi="仿宋" w:cs="仿宋" w:hint="eastAsia"/>
            <w:lang w:eastAsia="zh-CN"/>
          </w:rPr>
          <w:t>十、粉碎设备：球磨机项目工艺说明</w:t>
        </w:r>
        <w:r>
          <w:tab/>
        </w:r>
        <w:r>
          <w:fldChar w:fldCharType="begin"/>
        </w:r>
        <w:r>
          <w:instrText xml:space="preserve"> PAGEREF _Toc25840 \h </w:instrText>
        </w:r>
        <w:r>
          <w:fldChar w:fldCharType="separate"/>
        </w:r>
        <w:r>
          <w:t>39</w:t>
        </w:r>
        <w:r>
          <w:fldChar w:fldCharType="end"/>
        </w:r>
      </w:hyperlink>
    </w:p>
    <w:p>
      <w:pPr>
        <w:pStyle w:val="TOC2"/>
        <w:tabs>
          <w:tab w:val="right" w:leader="dot" w:pos="8306"/>
        </w:tabs>
      </w:pPr>
      <w:hyperlink w:anchor="_Toc29791" w:history="1">
        <w:r>
          <w:rPr>
            <w:rFonts w:ascii="仿宋" w:eastAsia="仿宋" w:hAnsi="仿宋" w:cs="仿宋" w:hint="eastAsia"/>
            <w:lang w:eastAsia="zh-CN"/>
          </w:rPr>
          <w:t>(一)、粉碎设备：球磨机项目建设期原辅材料供应情况</w:t>
        </w:r>
        <w:r>
          <w:tab/>
        </w:r>
        <w:r>
          <w:fldChar w:fldCharType="begin"/>
        </w:r>
        <w:r>
          <w:instrText xml:space="preserve"> PAGEREF _Toc29791 \h </w:instrText>
        </w:r>
        <w:r>
          <w:fldChar w:fldCharType="separate"/>
        </w:r>
        <w:r>
          <w:t>39</w:t>
        </w:r>
        <w:r>
          <w:fldChar w:fldCharType="end"/>
        </w:r>
      </w:hyperlink>
    </w:p>
    <w:p>
      <w:pPr>
        <w:pStyle w:val="TOC2"/>
        <w:tabs>
          <w:tab w:val="right" w:leader="dot" w:pos="8306"/>
        </w:tabs>
      </w:pPr>
      <w:hyperlink w:anchor="_Toc11456" w:history="1">
        <w:r>
          <w:rPr>
            <w:rFonts w:ascii="仿宋" w:eastAsia="仿宋" w:hAnsi="仿宋" w:cs="仿宋" w:hint="eastAsia"/>
            <w:lang w:eastAsia="zh-CN"/>
          </w:rPr>
          <w:t>(二)、粉碎设备：球磨机项目运营期原辅材料采购及管理</w:t>
        </w:r>
        <w:r>
          <w:tab/>
        </w:r>
        <w:r>
          <w:fldChar w:fldCharType="begin"/>
        </w:r>
        <w:r>
          <w:instrText xml:space="preserve"> PAGEREF _Toc11456 \h </w:instrText>
        </w:r>
        <w:r>
          <w:fldChar w:fldCharType="separate"/>
        </w:r>
        <w:r>
          <w:t>39</w:t>
        </w:r>
        <w:r>
          <w:fldChar w:fldCharType="end"/>
        </w:r>
      </w:hyperlink>
    </w:p>
    <w:p>
      <w:pPr>
        <w:pStyle w:val="TOC2"/>
        <w:tabs>
          <w:tab w:val="right" w:leader="dot" w:pos="8306"/>
        </w:tabs>
      </w:pPr>
      <w:hyperlink w:anchor="_Toc26690" w:history="1">
        <w:r>
          <w:rPr>
            <w:rFonts w:ascii="仿宋" w:eastAsia="仿宋" w:hAnsi="仿宋" w:cs="仿宋" w:hint="eastAsia"/>
            <w:lang w:eastAsia="zh-CN"/>
          </w:rPr>
          <w:t>(三)、技术管理特点</w:t>
        </w:r>
        <w:r>
          <w:tab/>
        </w:r>
        <w:r>
          <w:fldChar w:fldCharType="begin"/>
        </w:r>
        <w:r>
          <w:instrText xml:space="preserve"> PAGEREF _Toc26690 \h </w:instrText>
        </w:r>
        <w:r>
          <w:fldChar w:fldCharType="separate"/>
        </w:r>
        <w:r>
          <w:t>40</w:t>
        </w:r>
        <w:r>
          <w:fldChar w:fldCharType="end"/>
        </w:r>
      </w:hyperlink>
    </w:p>
    <w:p>
      <w:pPr>
        <w:pStyle w:val="TOC2"/>
        <w:tabs>
          <w:tab w:val="right" w:leader="dot" w:pos="8306"/>
        </w:tabs>
      </w:pPr>
      <w:hyperlink w:anchor="_Toc32191" w:history="1">
        <w:r>
          <w:rPr>
            <w:rFonts w:ascii="仿宋" w:eastAsia="仿宋" w:hAnsi="仿宋" w:cs="仿宋" w:hint="eastAsia"/>
            <w:lang w:eastAsia="zh-CN"/>
          </w:rPr>
          <w:t>(四)、粉碎设备：球磨机项目工艺技术设计方案</w:t>
        </w:r>
        <w:r>
          <w:tab/>
        </w:r>
        <w:r>
          <w:fldChar w:fldCharType="begin"/>
        </w:r>
        <w:r>
          <w:instrText xml:space="preserve"> PAGEREF _Toc32191 \h </w:instrText>
        </w:r>
        <w:r>
          <w:fldChar w:fldCharType="separate"/>
        </w:r>
        <w:r>
          <w:t>40</w:t>
        </w:r>
        <w:r>
          <w:fldChar w:fldCharType="end"/>
        </w:r>
      </w:hyperlink>
    </w:p>
    <w:p>
      <w:pPr>
        <w:pStyle w:val="TOC2"/>
        <w:tabs>
          <w:tab w:val="right" w:leader="dot" w:pos="8306"/>
        </w:tabs>
      </w:pPr>
      <w:hyperlink w:anchor="_Toc17266" w:history="1">
        <w:r>
          <w:rPr>
            <w:rFonts w:ascii="仿宋" w:eastAsia="仿宋" w:hAnsi="仿宋" w:cs="仿宋" w:hint="eastAsia"/>
            <w:lang w:eastAsia="zh-CN"/>
          </w:rPr>
          <w:t>(五)、设备选型方案</w:t>
        </w:r>
        <w:r>
          <w:tab/>
        </w:r>
        <w:r>
          <w:fldChar w:fldCharType="begin"/>
        </w:r>
        <w:r>
          <w:instrText xml:space="preserve"> PAGEREF _Toc17266 \h </w:instrText>
        </w:r>
        <w:r>
          <w:fldChar w:fldCharType="separate"/>
        </w:r>
        <w:r>
          <w:t>41</w:t>
        </w:r>
        <w:r>
          <w:fldChar w:fldCharType="end"/>
        </w:r>
      </w:hyperlink>
    </w:p>
    <w:p>
      <w:pPr>
        <w:pStyle w:val="TOC1"/>
        <w:tabs>
          <w:tab w:val="right" w:leader="dot" w:pos="8306"/>
        </w:tabs>
      </w:pPr>
      <w:hyperlink w:anchor="_Toc1351" w:history="1">
        <w:r>
          <w:rPr>
            <w:rFonts w:ascii="仿宋" w:eastAsia="仿宋" w:hAnsi="仿宋" w:cs="仿宋" w:hint="eastAsia"/>
            <w:lang w:eastAsia="zh-CN"/>
          </w:rPr>
          <w:t>十一、行业壁垒</w:t>
        </w:r>
        <w:r>
          <w:tab/>
        </w:r>
        <w:r>
          <w:fldChar w:fldCharType="begin"/>
        </w:r>
        <w:r>
          <w:instrText xml:space="preserve"> PAGEREF _Toc1351 \h </w:instrText>
        </w:r>
        <w:r>
          <w:fldChar w:fldCharType="separate"/>
        </w:r>
        <w:r>
          <w:t>42</w:t>
        </w:r>
        <w:r>
          <w:fldChar w:fldCharType="end"/>
        </w:r>
      </w:hyperlink>
    </w:p>
    <w:p>
      <w:pPr>
        <w:pStyle w:val="TOC2"/>
        <w:tabs>
          <w:tab w:val="right" w:leader="dot" w:pos="8306"/>
        </w:tabs>
      </w:pPr>
      <w:hyperlink w:anchor="_Toc22184" w:history="1">
        <w:r>
          <w:rPr>
            <w:rFonts w:ascii="仿宋" w:eastAsia="仿宋" w:hAnsi="仿宋" w:cs="仿宋" w:hint="eastAsia"/>
            <w:lang w:eastAsia="zh-CN"/>
          </w:rPr>
          <w:t>(一)、供应链整合壁垒</w:t>
        </w:r>
        <w:r>
          <w:tab/>
        </w:r>
        <w:r>
          <w:fldChar w:fldCharType="begin"/>
        </w:r>
        <w:r>
          <w:instrText xml:space="preserve"> PAGEREF _Toc22184 \h </w:instrText>
        </w:r>
        <w:r>
          <w:fldChar w:fldCharType="separate"/>
        </w:r>
        <w:r>
          <w:t>42</w:t>
        </w:r>
        <w:r>
          <w:fldChar w:fldCharType="end"/>
        </w:r>
      </w:hyperlink>
    </w:p>
    <w:p>
      <w:pPr>
        <w:pStyle w:val="TOC2"/>
        <w:tabs>
          <w:tab w:val="right" w:leader="dot" w:pos="8306"/>
        </w:tabs>
      </w:pPr>
      <w:hyperlink w:anchor="_Toc28375" w:history="1">
        <w:r>
          <w:rPr>
            <w:rFonts w:ascii="仿宋" w:eastAsia="仿宋" w:hAnsi="仿宋" w:cs="仿宋" w:hint="eastAsia"/>
            <w:lang w:eastAsia="zh-CN"/>
          </w:rPr>
          <w:t>(二)、网络效应壁垒</w:t>
        </w:r>
        <w:r>
          <w:tab/>
        </w:r>
        <w:r>
          <w:fldChar w:fldCharType="begin"/>
        </w:r>
        <w:r>
          <w:instrText xml:space="preserve"> PAGEREF _Toc28375 \h </w:instrText>
        </w:r>
        <w:r>
          <w:fldChar w:fldCharType="separate"/>
        </w:r>
        <w:r>
          <w:t>42</w:t>
        </w:r>
        <w:r>
          <w:fldChar w:fldCharType="end"/>
        </w:r>
      </w:hyperlink>
    </w:p>
    <w:p>
      <w:pPr>
        <w:pStyle w:val="TOC2"/>
        <w:tabs>
          <w:tab w:val="right" w:leader="dot" w:pos="8306"/>
        </w:tabs>
      </w:pPr>
      <w:hyperlink w:anchor="_Toc20102" w:history="1">
        <w:r>
          <w:rPr>
            <w:rFonts w:ascii="仿宋" w:eastAsia="仿宋" w:hAnsi="仿宋" w:cs="仿宋" w:hint="eastAsia"/>
            <w:lang w:eastAsia="zh-CN"/>
          </w:rPr>
          <w:t>(三)、法规合规壁垒</w:t>
        </w:r>
        <w:r>
          <w:tab/>
        </w:r>
        <w:r>
          <w:fldChar w:fldCharType="begin"/>
        </w:r>
        <w:r>
          <w:instrText xml:space="preserve"> PAGEREF _Toc20102 \h </w:instrText>
        </w:r>
        <w:r>
          <w:fldChar w:fldCharType="separate"/>
        </w:r>
        <w:r>
          <w:t>42</w:t>
        </w:r>
        <w:r>
          <w:fldChar w:fldCharType="end"/>
        </w:r>
      </w:hyperlink>
    </w:p>
    <w:p>
      <w:pPr>
        <w:pStyle w:val="TOC2"/>
        <w:tabs>
          <w:tab w:val="right" w:leader="dot" w:pos="8306"/>
        </w:tabs>
      </w:pPr>
      <w:hyperlink w:anchor="_Toc3894" w:history="1">
        <w:r>
          <w:rPr>
            <w:rFonts w:ascii="仿宋" w:eastAsia="仿宋" w:hAnsi="仿宋" w:cs="仿宋" w:hint="eastAsia"/>
            <w:lang w:eastAsia="zh-CN"/>
          </w:rPr>
          <w:t>(四)、专业人才壁垒</w:t>
        </w:r>
        <w:r>
          <w:tab/>
        </w:r>
        <w:r>
          <w:fldChar w:fldCharType="begin"/>
        </w:r>
        <w:r>
          <w:instrText xml:space="preserve"> PAGEREF _Toc3894 \h </w:instrText>
        </w:r>
        <w:r>
          <w:fldChar w:fldCharType="separate"/>
        </w:r>
        <w:r>
          <w:t>43</w:t>
        </w:r>
        <w:r>
          <w:fldChar w:fldCharType="end"/>
        </w:r>
      </w:hyperlink>
    </w:p>
    <w:p>
      <w:pPr>
        <w:pStyle w:val="TOC2"/>
        <w:tabs>
          <w:tab w:val="right" w:leader="dot" w:pos="8306"/>
        </w:tabs>
      </w:pPr>
      <w:hyperlink w:anchor="_Toc25755" w:history="1">
        <w:r>
          <w:rPr>
            <w:rFonts w:ascii="仿宋" w:eastAsia="仿宋" w:hAnsi="仿宋" w:cs="仿宋" w:hint="eastAsia"/>
            <w:lang w:eastAsia="zh-CN"/>
          </w:rPr>
          <w:t>(五)、品牌忠诚度壁垒</w:t>
        </w:r>
        <w:r>
          <w:tab/>
        </w:r>
        <w:r>
          <w:fldChar w:fldCharType="begin"/>
        </w:r>
        <w:r>
          <w:instrText xml:space="preserve"> PAGEREF _Toc25755 \h </w:instrText>
        </w:r>
        <w:r>
          <w:fldChar w:fldCharType="separate"/>
        </w:r>
        <w:r>
          <w:t>43</w:t>
        </w:r>
        <w:r>
          <w:fldChar w:fldCharType="end"/>
        </w:r>
      </w:hyperlink>
    </w:p>
    <w:p>
      <w:pPr>
        <w:pStyle w:val="TOC1"/>
        <w:tabs>
          <w:tab w:val="right" w:leader="dot" w:pos="8306"/>
        </w:tabs>
      </w:pPr>
      <w:hyperlink w:anchor="_Toc14843" w:history="1">
        <w:r>
          <w:rPr>
            <w:rFonts w:ascii="仿宋" w:eastAsia="仿宋" w:hAnsi="仿宋" w:cs="仿宋" w:hint="eastAsia"/>
            <w:lang w:eastAsia="zh-CN"/>
          </w:rPr>
          <w:t>十二、粉碎设备：球磨机行业促销策略</w:t>
        </w:r>
        <w:r>
          <w:tab/>
        </w:r>
        <w:r>
          <w:fldChar w:fldCharType="begin"/>
        </w:r>
        <w:r>
          <w:instrText xml:space="preserve"> PAGEREF _Toc14843 \h </w:instrText>
        </w:r>
        <w:r>
          <w:fldChar w:fldCharType="separate"/>
        </w:r>
        <w:r>
          <w:t>43</w:t>
        </w:r>
        <w:r>
          <w:fldChar w:fldCharType="end"/>
        </w:r>
      </w:hyperlink>
    </w:p>
    <w:p>
      <w:pPr>
        <w:pStyle w:val="TOC2"/>
        <w:tabs>
          <w:tab w:val="right" w:leader="dot" w:pos="8306"/>
        </w:tabs>
      </w:pPr>
      <w:hyperlink w:anchor="_Toc9572" w:history="1">
        <w:r>
          <w:rPr>
            <w:rFonts w:ascii="仿宋" w:eastAsia="仿宋" w:hAnsi="仿宋" w:cs="仿宋" w:hint="eastAsia"/>
            <w:lang w:eastAsia="zh-CN"/>
          </w:rPr>
          <w:t>(一)、多样化产品推广</w:t>
        </w:r>
        <w:r>
          <w:tab/>
        </w:r>
        <w:r>
          <w:fldChar w:fldCharType="begin"/>
        </w:r>
        <w:r>
          <w:instrText xml:space="preserve"> PAGEREF _Toc9572 \h </w:instrText>
        </w:r>
        <w:r>
          <w:fldChar w:fldCharType="separate"/>
        </w:r>
        <w:r>
          <w:t>43</w:t>
        </w:r>
        <w:r>
          <w:fldChar w:fldCharType="end"/>
        </w:r>
      </w:hyperlink>
    </w:p>
    <w:p>
      <w:pPr>
        <w:pStyle w:val="TOC2"/>
        <w:tabs>
          <w:tab w:val="right" w:leader="dot" w:pos="8306"/>
        </w:tabs>
      </w:pPr>
      <w:hyperlink w:anchor="_Toc7168" w:history="1">
        <w:r>
          <w:rPr>
            <w:rFonts w:ascii="仿宋" w:eastAsia="仿宋" w:hAnsi="仿宋" w:cs="仿宋" w:hint="eastAsia"/>
            <w:lang w:eastAsia="zh-CN"/>
          </w:rPr>
          <w:t>(二)、价格优惠活动</w:t>
        </w:r>
        <w:r>
          <w:tab/>
        </w:r>
        <w:r>
          <w:fldChar w:fldCharType="begin"/>
        </w:r>
        <w:r>
          <w:instrText xml:space="preserve"> PAGEREF _Toc7168 \h </w:instrText>
        </w:r>
        <w:r>
          <w:fldChar w:fldCharType="separate"/>
        </w:r>
        <w:r>
          <w:t>44</w:t>
        </w:r>
        <w:r>
          <w:fldChar w:fldCharType="end"/>
        </w:r>
      </w:hyperlink>
    </w:p>
    <w:p>
      <w:pPr>
        <w:pStyle w:val="TOC2"/>
        <w:tabs>
          <w:tab w:val="right" w:leader="dot" w:pos="8306"/>
        </w:tabs>
      </w:pPr>
      <w:hyperlink w:anchor="_Toc23380" w:history="1">
        <w:r>
          <w:rPr>
            <w:rFonts w:ascii="仿宋" w:eastAsia="仿宋" w:hAnsi="仿宋" w:cs="仿宋" w:hint="eastAsia"/>
            <w:lang w:eastAsia="zh-CN"/>
          </w:rPr>
          <w:t>(三)、增值服务</w:t>
        </w:r>
        <w:r>
          <w:tab/>
        </w:r>
        <w:r>
          <w:fldChar w:fldCharType="begin"/>
        </w:r>
        <w:r>
          <w:instrText xml:space="preserve"> PAGEREF _Toc23380 \h </w:instrText>
        </w:r>
        <w:r>
          <w:fldChar w:fldCharType="separate"/>
        </w:r>
        <w:r>
          <w:t>45</w:t>
        </w:r>
        <w:r>
          <w:fldChar w:fldCharType="end"/>
        </w:r>
      </w:hyperlink>
    </w:p>
    <w:p>
      <w:pPr>
        <w:pStyle w:val="TOC2"/>
        <w:tabs>
          <w:tab w:val="right" w:leader="dot" w:pos="8306"/>
        </w:tabs>
      </w:pPr>
      <w:hyperlink w:anchor="_Toc2765" w:history="1">
        <w:r>
          <w:rPr>
            <w:rFonts w:ascii="仿宋" w:eastAsia="仿宋" w:hAnsi="仿宋" w:cs="仿宋" w:hint="eastAsia"/>
            <w:lang w:eastAsia="zh-CN"/>
          </w:rPr>
          <w:t>(四)、线上线下结合</w:t>
        </w:r>
        <w:r>
          <w:tab/>
        </w:r>
        <w:r>
          <w:fldChar w:fldCharType="begin"/>
        </w:r>
        <w:r>
          <w:instrText xml:space="preserve"> PAGEREF _Toc2765 \h </w:instrText>
        </w:r>
        <w:r>
          <w:fldChar w:fldCharType="separate"/>
        </w:r>
        <w:r>
          <w:t>46</w:t>
        </w:r>
        <w:r>
          <w:fldChar w:fldCharType="end"/>
        </w:r>
      </w:hyperlink>
    </w:p>
    <w:p>
      <w:pPr>
        <w:pStyle w:val="TOC2"/>
        <w:tabs>
          <w:tab w:val="right" w:leader="dot" w:pos="8306"/>
        </w:tabs>
      </w:pPr>
      <w:hyperlink w:anchor="_Toc28466" w:history="1">
        <w:r>
          <w:rPr>
            <w:rFonts w:ascii="仿宋" w:eastAsia="仿宋" w:hAnsi="仿宋" w:cs="仿宋" w:hint="eastAsia"/>
            <w:lang w:eastAsia="zh-CN"/>
          </w:rPr>
          <w:t>(五)、售后服务</w:t>
        </w:r>
        <w:r>
          <w:tab/>
        </w:r>
        <w:r>
          <w:fldChar w:fldCharType="begin"/>
        </w:r>
        <w:r>
          <w:instrText xml:space="preserve"> PAGEREF _Toc28466 \h </w:instrText>
        </w:r>
        <w:r>
          <w:fldChar w:fldCharType="separate"/>
        </w:r>
        <w:r>
          <w:t>46</w:t>
        </w:r>
        <w:r>
          <w:fldChar w:fldCharType="end"/>
        </w:r>
      </w:hyperlink>
    </w:p>
    <w:p>
      <w:pPr>
        <w:pStyle w:val="TOC1"/>
        <w:tabs>
          <w:tab w:val="right" w:leader="dot" w:pos="8306"/>
        </w:tabs>
      </w:pPr>
      <w:hyperlink w:anchor="_Toc30722" w:history="1">
        <w:r>
          <w:rPr>
            <w:rFonts w:ascii="仿宋" w:eastAsia="仿宋" w:hAnsi="仿宋" w:cs="仿宋" w:hint="eastAsia"/>
            <w:lang w:eastAsia="zh-CN"/>
          </w:rPr>
          <w:t>十三、粉碎设备：球磨机项目环境影响评估</w:t>
        </w:r>
        <w:r>
          <w:tab/>
        </w:r>
        <w:r>
          <w:fldChar w:fldCharType="begin"/>
        </w:r>
        <w:r>
          <w:instrText xml:space="preserve"> PAGEREF _Toc30722 \h </w:instrText>
        </w:r>
        <w:r>
          <w:fldChar w:fldCharType="separate"/>
        </w:r>
        <w:r>
          <w:t>47</w:t>
        </w:r>
        <w:r>
          <w:fldChar w:fldCharType="end"/>
        </w:r>
      </w:hyperlink>
    </w:p>
    <w:p>
      <w:pPr>
        <w:pStyle w:val="TOC2"/>
        <w:tabs>
          <w:tab w:val="right" w:leader="dot" w:pos="8306"/>
        </w:tabs>
      </w:pPr>
      <w:hyperlink w:anchor="_Toc20555" w:history="1">
        <w:r>
          <w:rPr>
            <w:rFonts w:ascii="仿宋" w:eastAsia="仿宋" w:hAnsi="仿宋" w:cs="仿宋" w:hint="eastAsia"/>
            <w:lang w:eastAsia="zh-CN"/>
          </w:rPr>
          <w:t>(一)、粉碎设备：球磨机项目环境影响评估</w:t>
        </w:r>
        <w:r>
          <w:tab/>
        </w:r>
        <w:r>
          <w:fldChar w:fldCharType="begin"/>
        </w:r>
        <w:r>
          <w:instrText xml:space="preserve"> PAGEREF _Toc20555 \h </w:instrText>
        </w:r>
        <w:r>
          <w:fldChar w:fldCharType="separate"/>
        </w:r>
        <w:r>
          <w:t>47</w:t>
        </w:r>
        <w:r>
          <w:fldChar w:fldCharType="end"/>
        </w:r>
      </w:hyperlink>
    </w:p>
    <w:p>
      <w:pPr>
        <w:pStyle w:val="TOC2"/>
        <w:tabs>
          <w:tab w:val="right" w:leader="dot" w:pos="8306"/>
        </w:tabs>
      </w:pPr>
      <w:hyperlink w:anchor="_Toc28984" w:history="1">
        <w:r>
          <w:rPr>
            <w:rFonts w:ascii="仿宋" w:eastAsia="仿宋" w:hAnsi="仿宋" w:cs="仿宋" w:hint="eastAsia"/>
            <w:lang w:eastAsia="zh-CN"/>
          </w:rPr>
          <w:t>(二)、环境保护措施与治理方案</w:t>
        </w:r>
        <w:r>
          <w:tab/>
        </w:r>
        <w:r>
          <w:fldChar w:fldCharType="begin"/>
        </w:r>
        <w:r>
          <w:instrText xml:space="preserve"> PAGEREF _Toc28984 \h </w:instrText>
        </w:r>
        <w:r>
          <w:fldChar w:fldCharType="separate"/>
        </w:r>
        <w:r>
          <w:t>48</w:t>
        </w:r>
        <w:r>
          <w:fldChar w:fldCharType="end"/>
        </w:r>
      </w:hyperlink>
    </w:p>
    <w:p>
      <w:pPr>
        <w:pStyle w:val="TOC1"/>
        <w:tabs>
          <w:tab w:val="right" w:leader="dot" w:pos="8306"/>
        </w:tabs>
      </w:pPr>
      <w:hyperlink w:anchor="_Toc19271" w:history="1">
        <w:r>
          <w:rPr>
            <w:rFonts w:ascii="仿宋" w:eastAsia="仿宋" w:hAnsi="仿宋" w:cs="仿宋" w:hint="eastAsia"/>
            <w:lang w:eastAsia="zh-CN"/>
          </w:rPr>
          <w:t>十四、员工福利与企业文化</w:t>
        </w:r>
        <w:r>
          <w:tab/>
        </w:r>
        <w:r>
          <w:fldChar w:fldCharType="begin"/>
        </w:r>
        <w:r>
          <w:instrText xml:space="preserve"> PAGEREF _Toc19271 \h </w:instrText>
        </w:r>
        <w:r>
          <w:fldChar w:fldCharType="separate"/>
        </w:r>
        <w:r>
          <w:t>49</w:t>
        </w:r>
        <w:r>
          <w:fldChar w:fldCharType="end"/>
        </w:r>
      </w:hyperlink>
    </w:p>
    <w:p>
      <w:pPr>
        <w:pStyle w:val="TOC2"/>
        <w:tabs>
          <w:tab w:val="right" w:leader="dot" w:pos="8306"/>
        </w:tabs>
      </w:pPr>
      <w:hyperlink w:anchor="_Toc6151" w:history="1">
        <w:r>
          <w:rPr>
            <w:rFonts w:ascii="仿宋" w:eastAsia="仿宋" w:hAnsi="仿宋" w:cs="仿宋" w:hint="eastAsia"/>
            <w:lang w:eastAsia="zh-CN"/>
          </w:rPr>
          <w:t>(一)、员工福利政策</w:t>
        </w:r>
        <w:r>
          <w:tab/>
        </w:r>
        <w:r>
          <w:fldChar w:fldCharType="begin"/>
        </w:r>
        <w:r>
          <w:instrText xml:space="preserve"> PAGEREF _Toc6151 \h </w:instrText>
        </w:r>
        <w:r>
          <w:fldChar w:fldCharType="separate"/>
        </w:r>
        <w:r>
          <w:t>49</w:t>
        </w:r>
        <w:r>
          <w:fldChar w:fldCharType="end"/>
        </w:r>
      </w:hyperlink>
    </w:p>
    <w:p>
      <w:pPr>
        <w:pStyle w:val="TOC2"/>
        <w:tabs>
          <w:tab w:val="right" w:leader="dot" w:pos="8306"/>
        </w:tabs>
      </w:pPr>
      <w:hyperlink w:anchor="_Toc11434" w:history="1">
        <w:r>
          <w:rPr>
            <w:rFonts w:ascii="仿宋" w:eastAsia="仿宋" w:hAnsi="仿宋" w:cs="仿宋" w:hint="eastAsia"/>
            <w:lang w:eastAsia="zh-CN"/>
          </w:rPr>
          <w:t>(二)、团队建设与员工培训</w:t>
        </w:r>
        <w:r>
          <w:tab/>
        </w:r>
        <w:r>
          <w:fldChar w:fldCharType="begin"/>
        </w:r>
        <w:r>
          <w:instrText xml:space="preserve"> PAGEREF _Toc11434 \h </w:instrText>
        </w:r>
        <w:r>
          <w:fldChar w:fldCharType="separate"/>
        </w:r>
        <w:r>
          <w:t>51</w:t>
        </w:r>
        <w:r>
          <w:fldChar w:fldCharType="end"/>
        </w:r>
      </w:hyperlink>
    </w:p>
    <w:p>
      <w:pPr>
        <w:pStyle w:val="TOC2"/>
        <w:tabs>
          <w:tab w:val="right" w:leader="dot" w:pos="8306"/>
        </w:tabs>
      </w:pPr>
      <w:hyperlink w:anchor="_Toc6923" w:history="1">
        <w:r>
          <w:rPr>
            <w:rFonts w:ascii="仿宋" w:eastAsia="仿宋" w:hAnsi="仿宋" w:cs="仿宋" w:hint="eastAsia"/>
            <w:lang w:eastAsia="zh-CN"/>
          </w:rPr>
          <w:t>(三)、企业文化建设</w:t>
        </w:r>
        <w:r>
          <w:tab/>
        </w:r>
        <w:r>
          <w:fldChar w:fldCharType="begin"/>
        </w:r>
        <w:r>
          <w:instrText xml:space="preserve"> PAGEREF _Toc6923 \h </w:instrText>
        </w:r>
        <w:r>
          <w:fldChar w:fldCharType="separate"/>
        </w:r>
        <w:r>
          <w:t>52</w:t>
        </w:r>
        <w:r>
          <w:fldChar w:fldCharType="end"/>
        </w:r>
      </w:hyperlink>
    </w:p>
    <w:p>
      <w:pPr>
        <w:pStyle w:val="TOC2"/>
        <w:tabs>
          <w:tab w:val="right" w:leader="dot" w:pos="8306"/>
        </w:tabs>
      </w:pPr>
      <w:hyperlink w:anchor="_Toc13374" w:history="1">
        <w:r>
          <w:rPr>
            <w:rFonts w:ascii="仿宋" w:eastAsia="仿宋" w:hAnsi="仿宋" w:cs="仿宋" w:hint="eastAsia"/>
            <w:lang w:eastAsia="zh-CN"/>
          </w:rPr>
          <w:t>(四)、员工健康与工作平衡</w:t>
        </w:r>
        <w:r>
          <w:tab/>
        </w:r>
        <w:r>
          <w:fldChar w:fldCharType="begin"/>
        </w:r>
        <w:r>
          <w:instrText xml:space="preserve"> PAGEREF _Toc13374 \h </w:instrText>
        </w:r>
        <w:r>
          <w:fldChar w:fldCharType="separate"/>
        </w:r>
        <w:r>
          <w:t>54</w:t>
        </w:r>
        <w:r>
          <w:fldChar w:fldCharType="end"/>
        </w:r>
      </w:hyperlink>
    </w:p>
    <w:p>
      <w:pPr>
        <w:pStyle w:val="TOC1"/>
        <w:tabs>
          <w:tab w:val="right" w:leader="dot" w:pos="8306"/>
        </w:tabs>
      </w:pPr>
      <w:hyperlink w:anchor="_Toc16401" w:history="1">
        <w:r>
          <w:rPr>
            <w:rFonts w:ascii="仿宋" w:eastAsia="仿宋" w:hAnsi="仿宋" w:cs="仿宋" w:hint="eastAsia"/>
            <w:lang w:eastAsia="zh-CN"/>
          </w:rPr>
          <w:t>十五、供应链管理</w:t>
        </w:r>
        <w:r>
          <w:tab/>
        </w:r>
        <w:r>
          <w:fldChar w:fldCharType="begin"/>
        </w:r>
        <w:r>
          <w:instrText xml:space="preserve"> PAGEREF _Toc16401 \h </w:instrText>
        </w:r>
        <w:r>
          <w:fldChar w:fldCharType="separate"/>
        </w:r>
        <w:r>
          <w:t>56</w:t>
        </w:r>
        <w:r>
          <w:fldChar w:fldCharType="end"/>
        </w:r>
      </w:hyperlink>
    </w:p>
    <w:p>
      <w:pPr>
        <w:pStyle w:val="TOC2"/>
        <w:tabs>
          <w:tab w:val="right" w:leader="dot" w:pos="8306"/>
        </w:tabs>
      </w:pPr>
      <w:hyperlink w:anchor="_Toc18689" w:history="1">
        <w:r>
          <w:rPr>
            <w:rFonts w:ascii="仿宋" w:eastAsia="仿宋" w:hAnsi="仿宋" w:cs="仿宋" w:hint="eastAsia"/>
            <w:lang w:eastAsia="zh-CN"/>
          </w:rPr>
          <w:t>(一)、供应链战略规划</w:t>
        </w:r>
        <w:r>
          <w:tab/>
        </w:r>
        <w:r>
          <w:fldChar w:fldCharType="begin"/>
        </w:r>
        <w:r>
          <w:instrText xml:space="preserve"> PAGEREF _Toc18689 \h </w:instrText>
        </w:r>
        <w:r>
          <w:fldChar w:fldCharType="separate"/>
        </w:r>
        <w:r>
          <w:t>56</w:t>
        </w:r>
        <w:r>
          <w:fldChar w:fldCharType="end"/>
        </w:r>
      </w:hyperlink>
    </w:p>
    <w:p>
      <w:pPr>
        <w:pStyle w:val="TOC2"/>
        <w:tabs>
          <w:tab w:val="right" w:leader="dot" w:pos="8306"/>
        </w:tabs>
      </w:pPr>
      <w:hyperlink w:anchor="_Toc20710" w:history="1">
        <w:r>
          <w:rPr>
            <w:rFonts w:ascii="仿宋" w:eastAsia="仿宋" w:hAnsi="仿宋" w:cs="仿宋" w:hint="eastAsia"/>
            <w:lang w:eastAsia="zh-CN"/>
          </w:rPr>
          <w:t>(二)、供应商选择与合作</w:t>
        </w:r>
        <w:r>
          <w:tab/>
        </w:r>
        <w:r>
          <w:fldChar w:fldCharType="begin"/>
        </w:r>
        <w:r>
          <w:instrText xml:space="preserve"> PAGEREF _Toc20710 \h </w:instrText>
        </w:r>
        <w:r>
          <w:fldChar w:fldCharType="separate"/>
        </w:r>
        <w:r>
          <w:t>57</w:t>
        </w:r>
        <w:r>
          <w:fldChar w:fldCharType="end"/>
        </w:r>
      </w:hyperlink>
    </w:p>
    <w:p>
      <w:pPr>
        <w:pStyle w:val="TOC2"/>
        <w:tabs>
          <w:tab w:val="right" w:leader="dot" w:pos="8306"/>
        </w:tabs>
      </w:pPr>
      <w:hyperlink w:anchor="_Toc6473" w:history="1">
        <w:r>
          <w:rPr>
            <w:rFonts w:ascii="仿宋" w:eastAsia="仿宋" w:hAnsi="仿宋" w:cs="仿宋" w:hint="eastAsia"/>
            <w:lang w:eastAsia="zh-CN"/>
          </w:rPr>
          <w:t>(三)、物流与库存管理</w:t>
        </w:r>
        <w:r>
          <w:tab/>
        </w:r>
        <w:r>
          <w:fldChar w:fldCharType="begin"/>
        </w:r>
        <w:r>
          <w:instrText xml:space="preserve"> PAGEREF _Toc6473 \h </w:instrText>
        </w:r>
        <w:r>
          <w:fldChar w:fldCharType="separate"/>
        </w:r>
        <w:r>
          <w:t>58</w:t>
        </w:r>
        <w:r>
          <w:fldChar w:fldCharType="end"/>
        </w:r>
      </w:hyperlink>
    </w:p>
    <w:p>
      <w:pPr>
        <w:pStyle w:val="TOC1"/>
        <w:tabs>
          <w:tab w:val="right" w:leader="dot" w:pos="8306"/>
        </w:tabs>
      </w:pPr>
      <w:hyperlink w:anchor="_Toc1879" w:history="1">
        <w:r>
          <w:rPr>
            <w:rFonts w:ascii="仿宋" w:eastAsia="仿宋" w:hAnsi="仿宋" w:cs="仿宋" w:hint="eastAsia"/>
            <w:lang w:eastAsia="zh-CN"/>
          </w:rPr>
          <w:t>十六、粉碎设备：球磨机项目工程方案</w:t>
        </w:r>
        <w:r>
          <w:tab/>
        </w:r>
        <w:r>
          <w:fldChar w:fldCharType="begin"/>
        </w:r>
        <w:r>
          <w:instrText xml:space="preserve"> PAGEREF _Toc1879 \h </w:instrText>
        </w:r>
        <w:r>
          <w:fldChar w:fldCharType="separate"/>
        </w:r>
        <w:r>
          <w:t>60</w:t>
        </w:r>
        <w:r>
          <w:fldChar w:fldCharType="end"/>
        </w:r>
      </w:hyperlink>
    </w:p>
    <w:p>
      <w:pPr>
        <w:pStyle w:val="TOC2"/>
        <w:tabs>
          <w:tab w:val="right" w:leader="dot" w:pos="8306"/>
        </w:tabs>
      </w:pPr>
      <w:hyperlink w:anchor="_Toc28987" w:history="1">
        <w:r>
          <w:rPr>
            <w:rFonts w:ascii="仿宋" w:eastAsia="仿宋" w:hAnsi="仿宋" w:cs="仿宋" w:hint="eastAsia"/>
            <w:lang w:eastAsia="zh-CN"/>
          </w:rPr>
          <w:t>(一)、建筑工程设计原则</w:t>
        </w:r>
        <w:r>
          <w:tab/>
        </w:r>
        <w:r>
          <w:fldChar w:fldCharType="begin"/>
        </w:r>
        <w:r>
          <w:instrText xml:space="preserve"> PAGEREF _Toc28987 \h </w:instrText>
        </w:r>
        <w:r>
          <w:fldChar w:fldCharType="separate"/>
        </w:r>
        <w:r>
          <w:t>60</w:t>
        </w:r>
        <w:r>
          <w:fldChar w:fldCharType="end"/>
        </w:r>
      </w:hyperlink>
    </w:p>
    <w:p>
      <w:pPr>
        <w:pStyle w:val="TOC2"/>
        <w:tabs>
          <w:tab w:val="right" w:leader="dot" w:pos="8306"/>
        </w:tabs>
      </w:pPr>
      <w:hyperlink w:anchor="_Toc14938" w:history="1">
        <w:r>
          <w:rPr>
            <w:rFonts w:ascii="仿宋" w:eastAsia="仿宋" w:hAnsi="仿宋" w:cs="仿宋" w:hint="eastAsia"/>
            <w:lang w:eastAsia="zh-CN"/>
          </w:rPr>
          <w:t>(二)、土建工程设计年限及安全等级</w:t>
        </w:r>
        <w:r>
          <w:tab/>
        </w:r>
        <w:r>
          <w:fldChar w:fldCharType="begin"/>
        </w:r>
        <w:r>
          <w:instrText xml:space="preserve"> PAGEREF _Toc14938 \h </w:instrText>
        </w:r>
        <w:r>
          <w:fldChar w:fldCharType="separate"/>
        </w:r>
        <w:r>
          <w:t>60</w:t>
        </w:r>
        <w:r>
          <w:fldChar w:fldCharType="end"/>
        </w:r>
      </w:hyperlink>
    </w:p>
    <w:p>
      <w:pPr>
        <w:pStyle w:val="TOC2"/>
        <w:tabs>
          <w:tab w:val="right" w:leader="dot" w:pos="8306"/>
        </w:tabs>
      </w:pPr>
      <w:hyperlink w:anchor="_Toc8648" w:history="1">
        <w:r>
          <w:rPr>
            <w:rFonts w:ascii="仿宋" w:eastAsia="仿宋" w:hAnsi="仿宋" w:cs="仿宋" w:hint="eastAsia"/>
            <w:lang w:eastAsia="zh-CN"/>
          </w:rPr>
          <w:t>(三)、建筑工程设计总体要求</w:t>
        </w:r>
        <w:r>
          <w:tab/>
        </w:r>
        <w:r>
          <w:fldChar w:fldCharType="begin"/>
        </w:r>
        <w:r>
          <w:instrText xml:space="preserve"> PAGEREF _Toc8648 \h </w:instrText>
        </w:r>
        <w:r>
          <w:fldChar w:fldCharType="separate"/>
        </w:r>
        <w:r>
          <w:t>61</w:t>
        </w:r>
        <w:r>
          <w:fldChar w:fldCharType="end"/>
        </w:r>
      </w:hyperlink>
    </w:p>
    <w:p>
      <w:pPr>
        <w:pStyle w:val="TOC2"/>
        <w:tabs>
          <w:tab w:val="right" w:leader="dot" w:pos="8306"/>
        </w:tabs>
      </w:pPr>
      <w:hyperlink w:anchor="_Toc23946" w:history="1">
        <w:r>
          <w:rPr>
            <w:rFonts w:ascii="仿宋" w:eastAsia="仿宋" w:hAnsi="仿宋" w:cs="仿宋" w:hint="eastAsia"/>
            <w:lang w:eastAsia="zh-CN"/>
          </w:rPr>
          <w:t>(四)、土建工程建设指标</w:t>
        </w:r>
        <w:r>
          <w:tab/>
        </w:r>
        <w:r>
          <w:fldChar w:fldCharType="begin"/>
        </w:r>
        <w:r>
          <w:instrText xml:space="preserve"> PAGEREF _Toc23946 \h </w:instrText>
        </w:r>
        <w:r>
          <w:fldChar w:fldCharType="separate"/>
        </w:r>
        <w:r>
          <w:t>61</w:t>
        </w:r>
        <w:r>
          <w:fldChar w:fldCharType="end"/>
        </w:r>
      </w:hyperlink>
    </w:p>
    <w:p>
      <w:pPr>
        <w:pStyle w:val="TOC1"/>
        <w:tabs>
          <w:tab w:val="right" w:leader="dot" w:pos="8306"/>
        </w:tabs>
      </w:pPr>
      <w:hyperlink w:anchor="_Toc25809" w:history="1">
        <w:r>
          <w:rPr>
            <w:rFonts w:ascii="仿宋" w:eastAsia="仿宋" w:hAnsi="仿宋" w:cs="仿宋" w:hint="eastAsia"/>
            <w:lang w:eastAsia="zh-CN"/>
          </w:rPr>
          <w:t>十七、员工满意度调查与提升策略</w:t>
        </w:r>
        <w:r>
          <w:tab/>
        </w:r>
        <w:r>
          <w:fldChar w:fldCharType="begin"/>
        </w:r>
        <w:r>
          <w:instrText xml:space="preserve"> PAGEREF _Toc25809 \h </w:instrText>
        </w:r>
        <w:r>
          <w:fldChar w:fldCharType="separate"/>
        </w:r>
        <w:r>
          <w:t>62</w:t>
        </w:r>
        <w:r>
          <w:fldChar w:fldCharType="end"/>
        </w:r>
      </w:hyperlink>
    </w:p>
    <w:p>
      <w:pPr>
        <w:pStyle w:val="TOC2"/>
        <w:tabs>
          <w:tab w:val="right" w:leader="dot" w:pos="8306"/>
        </w:tabs>
      </w:pPr>
      <w:hyperlink w:anchor="_Toc11596" w:history="1">
        <w:r>
          <w:rPr>
            <w:rFonts w:ascii="仿宋" w:eastAsia="仿宋" w:hAnsi="仿宋" w:cs="仿宋" w:hint="eastAsia"/>
            <w:lang w:eastAsia="zh-CN"/>
          </w:rPr>
          <w:t>(一)、满意度调查的设计与实施</w:t>
        </w:r>
        <w:r>
          <w:tab/>
        </w:r>
        <w:r>
          <w:fldChar w:fldCharType="begin"/>
        </w:r>
        <w:r>
          <w:instrText xml:space="preserve"> PAGEREF _Toc11596 \h </w:instrText>
        </w:r>
        <w:r>
          <w:fldChar w:fldCharType="separate"/>
        </w:r>
        <w:r>
          <w:t>62</w:t>
        </w:r>
        <w:r>
          <w:fldChar w:fldCharType="end"/>
        </w:r>
      </w:hyperlink>
    </w:p>
    <w:p>
      <w:pPr>
        <w:pStyle w:val="TOC2"/>
        <w:tabs>
          <w:tab w:val="right" w:leader="dot" w:pos="8306"/>
        </w:tabs>
      </w:pPr>
      <w:hyperlink w:anchor="_Toc20251" w:history="1">
        <w:r>
          <w:rPr>
            <w:rFonts w:ascii="仿宋" w:eastAsia="仿宋" w:hAnsi="仿宋" w:cs="仿宋" w:hint="eastAsia"/>
            <w:lang w:eastAsia="zh-CN"/>
          </w:rPr>
          <w:t>(二)、员工满意度的分析与解读</w:t>
        </w:r>
        <w:r>
          <w:tab/>
        </w:r>
        <w:r>
          <w:fldChar w:fldCharType="begin"/>
        </w:r>
        <w:r>
          <w:instrText xml:space="preserve"> PAGEREF _Toc20251 \h </w:instrText>
        </w:r>
        <w:r>
          <w:fldChar w:fldCharType="separate"/>
        </w:r>
        <w:r>
          <w:t>64</w:t>
        </w:r>
        <w:r>
          <w:fldChar w:fldCharType="end"/>
        </w:r>
      </w:hyperlink>
    </w:p>
    <w:p>
      <w:pPr>
        <w:pStyle w:val="TOC2"/>
        <w:tabs>
          <w:tab w:val="right" w:leader="dot" w:pos="8306"/>
        </w:tabs>
      </w:pPr>
      <w:hyperlink w:anchor="_Toc30044" w:history="1">
        <w:r>
          <w:rPr>
            <w:rFonts w:ascii="仿宋" w:eastAsia="仿宋" w:hAnsi="仿宋" w:cs="仿宋" w:hint="eastAsia"/>
            <w:lang w:eastAsia="zh-CN"/>
          </w:rPr>
          <w:t>(三)、提升员工满意度的措施与行动计划</w:t>
        </w:r>
        <w:r>
          <w:tab/>
        </w:r>
        <w:r>
          <w:fldChar w:fldCharType="begin"/>
        </w:r>
        <w:r>
          <w:instrText xml:space="preserve"> PAGEREF _Toc30044 \h </w:instrText>
        </w:r>
        <w:r>
          <w:fldChar w:fldCharType="separate"/>
        </w:r>
        <w:r>
          <w:t>65</w:t>
        </w:r>
        <w:r>
          <w:fldChar w:fldCharType="end"/>
        </w:r>
      </w:hyperlink>
    </w:p>
    <w:p>
      <w:pPr>
        <w:pStyle w:val="TOC1"/>
        <w:tabs>
          <w:tab w:val="right" w:leader="dot" w:pos="8306"/>
        </w:tabs>
      </w:pPr>
      <w:hyperlink w:anchor="_Toc10045" w:history="1">
        <w:r>
          <w:rPr>
            <w:rFonts w:ascii="仿宋" w:eastAsia="仿宋" w:hAnsi="仿宋" w:cs="仿宋" w:hint="eastAsia"/>
            <w:lang w:eastAsia="zh-CN"/>
          </w:rPr>
          <w:t>十八、技术创新与安全管理</w:t>
        </w:r>
        <w:r>
          <w:tab/>
        </w:r>
        <w:r>
          <w:fldChar w:fldCharType="begin"/>
        </w:r>
        <w:r>
          <w:instrText xml:space="preserve"> PAGEREF _Toc10045 \h </w:instrText>
        </w:r>
        <w:r>
          <w:fldChar w:fldCharType="separate"/>
        </w:r>
        <w:r>
          <w:t>66</w:t>
        </w:r>
        <w:r>
          <w:fldChar w:fldCharType="end"/>
        </w:r>
      </w:hyperlink>
    </w:p>
    <w:p>
      <w:pPr>
        <w:pStyle w:val="TOC2"/>
        <w:tabs>
          <w:tab w:val="right" w:leader="dot" w:pos="8306"/>
        </w:tabs>
      </w:pPr>
      <w:hyperlink w:anchor="_Toc3226" w:history="1">
        <w:r>
          <w:rPr>
            <w:rFonts w:ascii="仿宋" w:eastAsia="仿宋" w:hAnsi="仿宋" w:cs="仿宋" w:hint="eastAsia"/>
            <w:lang w:eastAsia="zh-CN"/>
          </w:rPr>
          <w:t>(一)、技术创新与安全管理的关系</w:t>
        </w:r>
        <w:r>
          <w:tab/>
        </w:r>
        <w:r>
          <w:fldChar w:fldCharType="begin"/>
        </w:r>
        <w:r>
          <w:instrText xml:space="preserve"> PAGEREF _Toc3226 \h </w:instrText>
        </w:r>
        <w:r>
          <w:fldChar w:fldCharType="separate"/>
        </w:r>
        <w:r>
          <w:t>66</w:t>
        </w:r>
        <w:r>
          <w:fldChar w:fldCharType="end"/>
        </w:r>
      </w:hyperlink>
    </w:p>
    <w:p>
      <w:pPr>
        <w:pStyle w:val="TOC2"/>
        <w:tabs>
          <w:tab w:val="right" w:leader="dot" w:pos="8306"/>
        </w:tabs>
      </w:pPr>
      <w:hyperlink w:anchor="_Toc28852" w:history="1">
        <w:r>
          <w:rPr>
            <w:rFonts w:ascii="仿宋" w:eastAsia="仿宋" w:hAnsi="仿宋" w:cs="仿宋" w:hint="eastAsia"/>
            <w:lang w:eastAsia="zh-CN"/>
          </w:rPr>
          <w:t>(二)、技术创新在安全管理中的应用</w:t>
        </w:r>
        <w:r>
          <w:tab/>
        </w:r>
        <w:r>
          <w:fldChar w:fldCharType="begin"/>
        </w:r>
        <w:r>
          <w:instrText xml:space="preserve"> PAGEREF _Toc28852 \h </w:instrText>
        </w:r>
        <w:r>
          <w:fldChar w:fldCharType="separate"/>
        </w:r>
        <w:r>
          <w:t>67</w:t>
        </w:r>
        <w:r>
          <w:fldChar w:fldCharType="end"/>
        </w:r>
      </w:hyperlink>
    </w:p>
    <w:p>
      <w:pPr>
        <w:pStyle w:val="TOC2"/>
        <w:tabs>
          <w:tab w:val="right" w:leader="dot" w:pos="8306"/>
        </w:tabs>
      </w:pPr>
      <w:hyperlink w:anchor="_Toc14403" w:history="1">
        <w:r>
          <w:rPr>
            <w:rFonts w:ascii="仿宋" w:eastAsia="仿宋" w:hAnsi="仿宋" w:cs="仿宋" w:hint="eastAsia"/>
            <w:lang w:eastAsia="zh-CN"/>
          </w:rPr>
          <w:t>(三)、技术创新对安全评价的影响</w:t>
        </w:r>
        <w:r>
          <w:tab/>
        </w:r>
        <w:r>
          <w:fldChar w:fldCharType="begin"/>
        </w:r>
        <w:r>
          <w:instrText xml:space="preserve"> PAGEREF _Toc14403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490" w:history="1">
        <w:r>
          <w:rPr>
            <w:rFonts w:ascii="仿宋" w:eastAsia="仿宋" w:hAnsi="仿宋" w:cs="仿宋" w:hint="eastAsia"/>
            <w:lang w:eastAsia="zh-CN"/>
          </w:rPr>
          <w:t>(四)、技术创新的风险管理</w:t>
        </w:r>
        <w:r>
          <w:tab/>
        </w:r>
        <w:r>
          <w:fldChar w:fldCharType="begin"/>
        </w:r>
        <w:r>
          <w:instrText xml:space="preserve"> PAGEREF _Toc13490 \h </w:instrText>
        </w:r>
        <w:r>
          <w:fldChar w:fldCharType="separate"/>
        </w:r>
        <w:r>
          <w:t>68</w:t>
        </w:r>
        <w:r>
          <w:fldChar w:fldCharType="end"/>
        </w:r>
      </w:hyperlink>
    </w:p>
    <w:p>
      <w:pPr>
        <w:pStyle w:val="TOC2"/>
        <w:tabs>
          <w:tab w:val="right" w:leader="dot" w:pos="8306"/>
        </w:tabs>
      </w:pPr>
      <w:hyperlink w:anchor="_Toc31234" w:history="1">
        <w:r>
          <w:rPr>
            <w:rFonts w:ascii="仿宋" w:eastAsia="仿宋" w:hAnsi="仿宋" w:cs="仿宋" w:hint="eastAsia"/>
            <w:lang w:eastAsia="zh-CN"/>
          </w:rPr>
          <w:t>(五)、技术创新与安全文化建设的结合</w:t>
        </w:r>
        <w:r>
          <w:tab/>
        </w:r>
        <w:r>
          <w:fldChar w:fldCharType="begin"/>
        </w:r>
        <w:r>
          <w:instrText xml:space="preserve"> PAGEREF _Toc31234 \h </w:instrText>
        </w:r>
        <w:r>
          <w:fldChar w:fldCharType="separate"/>
        </w:r>
        <w:r>
          <w:t>69</w:t>
        </w:r>
        <w:r>
          <w:fldChar w:fldCharType="end"/>
        </w:r>
      </w:hyperlink>
    </w:p>
    <w:p>
      <w:pPr>
        <w:pStyle w:val="TOC2"/>
        <w:tabs>
          <w:tab w:val="right" w:leader="dot" w:pos="8306"/>
        </w:tabs>
      </w:pPr>
      <w:hyperlink w:anchor="_Toc7792" w:history="1">
        <w:r>
          <w:rPr>
            <w:rFonts w:ascii="仿宋" w:eastAsia="仿宋" w:hAnsi="仿宋" w:cs="仿宋" w:hint="eastAsia"/>
            <w:lang w:eastAsia="zh-CN"/>
          </w:rPr>
          <w:t>(六)、技术创新对安全培训与教育的挑战与机遇</w:t>
        </w:r>
        <w:r>
          <w:tab/>
        </w:r>
        <w:r>
          <w:fldChar w:fldCharType="begin"/>
        </w:r>
        <w:r>
          <w:instrText xml:space="preserve"> PAGEREF _Toc7792 \h </w:instrText>
        </w:r>
        <w:r>
          <w:fldChar w:fldCharType="separate"/>
        </w:r>
        <w:r>
          <w:t>69</w:t>
        </w:r>
        <w:r>
          <w:fldChar w:fldCharType="end"/>
        </w:r>
      </w:hyperlink>
    </w:p>
    <w:p>
      <w:pPr>
        <w:pStyle w:val="TOC1"/>
        <w:tabs>
          <w:tab w:val="right" w:leader="dot" w:pos="8306"/>
        </w:tabs>
      </w:pPr>
      <w:hyperlink w:anchor="_Toc10106" w:history="1">
        <w:r>
          <w:rPr>
            <w:rFonts w:ascii="仿宋" w:eastAsia="仿宋" w:hAnsi="仿宋" w:cs="仿宋" w:hint="eastAsia"/>
            <w:lang w:eastAsia="zh-CN"/>
          </w:rPr>
          <w:t>十九、社会影响与可持续性报告</w:t>
        </w:r>
        <w:r>
          <w:tab/>
        </w:r>
        <w:r>
          <w:fldChar w:fldCharType="begin"/>
        </w:r>
        <w:r>
          <w:instrText xml:space="preserve"> PAGEREF _Toc10106 \h </w:instrText>
        </w:r>
        <w:r>
          <w:fldChar w:fldCharType="separate"/>
        </w:r>
        <w:r>
          <w:t>70</w:t>
        </w:r>
        <w:r>
          <w:fldChar w:fldCharType="end"/>
        </w:r>
      </w:hyperlink>
    </w:p>
    <w:p>
      <w:pPr>
        <w:pStyle w:val="TOC2"/>
        <w:tabs>
          <w:tab w:val="right" w:leader="dot" w:pos="8306"/>
        </w:tabs>
      </w:pPr>
      <w:hyperlink w:anchor="_Toc28426" w:history="1">
        <w:r>
          <w:rPr>
            <w:rFonts w:ascii="仿宋" w:eastAsia="仿宋" w:hAnsi="仿宋" w:cs="仿宋" w:hint="eastAsia"/>
            <w:lang w:eastAsia="zh-CN"/>
          </w:rPr>
          <w:t>(一)、社会责任与可持续性</w:t>
        </w:r>
        <w:r>
          <w:tab/>
        </w:r>
        <w:r>
          <w:fldChar w:fldCharType="begin"/>
        </w:r>
        <w:r>
          <w:instrText xml:space="preserve"> PAGEREF _Toc28426 \h </w:instrText>
        </w:r>
        <w:r>
          <w:fldChar w:fldCharType="separate"/>
        </w:r>
        <w:r>
          <w:t>70</w:t>
        </w:r>
        <w:r>
          <w:fldChar w:fldCharType="end"/>
        </w:r>
      </w:hyperlink>
    </w:p>
    <w:p>
      <w:pPr>
        <w:pStyle w:val="TOC2"/>
        <w:tabs>
          <w:tab w:val="right" w:leader="dot" w:pos="8306"/>
        </w:tabs>
      </w:pPr>
      <w:hyperlink w:anchor="_Toc24383" w:history="1">
        <w:r>
          <w:rPr>
            <w:rFonts w:ascii="仿宋" w:eastAsia="仿宋" w:hAnsi="仿宋" w:cs="仿宋" w:hint="eastAsia"/>
            <w:lang w:eastAsia="zh-CN"/>
          </w:rPr>
          <w:t>(二)、社会影响评估</w:t>
        </w:r>
        <w:r>
          <w:tab/>
        </w:r>
        <w:r>
          <w:fldChar w:fldCharType="begin"/>
        </w:r>
        <w:r>
          <w:instrText xml:space="preserve"> PAGEREF _Toc24383 \h </w:instrText>
        </w:r>
        <w:r>
          <w:fldChar w:fldCharType="separate"/>
        </w:r>
        <w:r>
          <w:t>70</w:t>
        </w:r>
        <w:r>
          <w:fldChar w:fldCharType="end"/>
        </w:r>
      </w:hyperlink>
    </w:p>
    <w:p>
      <w:pPr>
        <w:pStyle w:val="TOC2"/>
        <w:tabs>
          <w:tab w:val="right" w:leader="dot" w:pos="8306"/>
        </w:tabs>
      </w:pPr>
      <w:hyperlink w:anchor="_Toc11559" w:history="1">
        <w:r>
          <w:rPr>
            <w:rFonts w:ascii="仿宋" w:eastAsia="仿宋" w:hAnsi="仿宋" w:cs="仿宋" w:hint="eastAsia"/>
            <w:lang w:eastAsia="zh-CN"/>
          </w:rPr>
          <w:t>(三)、可持续性报告与透明度</w:t>
        </w:r>
        <w:r>
          <w:tab/>
        </w:r>
        <w:r>
          <w:fldChar w:fldCharType="begin"/>
        </w:r>
        <w:r>
          <w:instrText xml:space="preserve"> PAGEREF _Toc11559 \h </w:instrText>
        </w:r>
        <w:r>
          <w:fldChar w:fldCharType="separate"/>
        </w:r>
        <w:r>
          <w:t>71</w:t>
        </w:r>
        <w:r>
          <w:fldChar w:fldCharType="end"/>
        </w:r>
      </w:hyperlink>
    </w:p>
    <w:p>
      <w:pPr>
        <w:pStyle w:val="TOC1"/>
        <w:tabs>
          <w:tab w:val="right" w:leader="dot" w:pos="8306"/>
        </w:tabs>
      </w:pPr>
      <w:hyperlink w:anchor="_Toc20042" w:history="1">
        <w:r>
          <w:rPr>
            <w:rFonts w:ascii="仿宋" w:eastAsia="仿宋" w:hAnsi="仿宋" w:cs="仿宋" w:hint="eastAsia"/>
            <w:lang w:eastAsia="zh-CN"/>
          </w:rPr>
          <w:t>二十、员工离职率分析与降低措施</w:t>
        </w:r>
        <w:r>
          <w:tab/>
        </w:r>
        <w:r>
          <w:fldChar w:fldCharType="begin"/>
        </w:r>
        <w:r>
          <w:instrText xml:space="preserve"> PAGEREF _Toc20042 \h </w:instrText>
        </w:r>
        <w:r>
          <w:fldChar w:fldCharType="separate"/>
        </w:r>
        <w:r>
          <w:t>71</w:t>
        </w:r>
        <w:r>
          <w:fldChar w:fldCharType="end"/>
        </w:r>
      </w:hyperlink>
    </w:p>
    <w:p>
      <w:pPr>
        <w:pStyle w:val="TOC2"/>
        <w:tabs>
          <w:tab w:val="right" w:leader="dot" w:pos="8306"/>
        </w:tabs>
      </w:pPr>
      <w:hyperlink w:anchor="_Toc22272" w:history="1">
        <w:r>
          <w:rPr>
            <w:rFonts w:ascii="仿宋" w:eastAsia="仿宋" w:hAnsi="仿宋" w:cs="仿宋" w:hint="eastAsia"/>
            <w:lang w:eastAsia="zh-CN"/>
          </w:rPr>
          <w:t>(一)、离职率分析的方法与工具</w:t>
        </w:r>
        <w:r>
          <w:tab/>
        </w:r>
        <w:r>
          <w:fldChar w:fldCharType="begin"/>
        </w:r>
        <w:r>
          <w:instrText xml:space="preserve"> PAGEREF _Toc22272 \h </w:instrText>
        </w:r>
        <w:r>
          <w:fldChar w:fldCharType="separate"/>
        </w:r>
        <w:r>
          <w:t>71</w:t>
        </w:r>
        <w:r>
          <w:fldChar w:fldCharType="end"/>
        </w:r>
      </w:hyperlink>
    </w:p>
    <w:p>
      <w:pPr>
        <w:pStyle w:val="TOC2"/>
        <w:tabs>
          <w:tab w:val="right" w:leader="dot" w:pos="8306"/>
        </w:tabs>
      </w:pPr>
      <w:hyperlink w:anchor="_Toc4724" w:history="1">
        <w:r>
          <w:rPr>
            <w:rFonts w:ascii="仿宋" w:eastAsia="仿宋" w:hAnsi="仿宋" w:cs="仿宋" w:hint="eastAsia"/>
            <w:lang w:eastAsia="zh-CN"/>
          </w:rPr>
          <w:t>(二)、离职原因的调查与对策制定</w:t>
        </w:r>
        <w:r>
          <w:tab/>
        </w:r>
        <w:r>
          <w:fldChar w:fldCharType="begin"/>
        </w:r>
        <w:r>
          <w:instrText xml:space="preserve"> PAGEREF _Toc4724 \h </w:instrText>
        </w:r>
        <w:r>
          <w:fldChar w:fldCharType="separate"/>
        </w:r>
        <w:r>
          <w:t>72</w:t>
        </w:r>
        <w:r>
          <w:fldChar w:fldCharType="end"/>
        </w:r>
      </w:hyperlink>
    </w:p>
    <w:p>
      <w:pPr>
        <w:pStyle w:val="TOC2"/>
        <w:tabs>
          <w:tab w:val="right" w:leader="dot" w:pos="8306"/>
        </w:tabs>
      </w:pPr>
      <w:hyperlink w:anchor="_Toc20866" w:history="1">
        <w:r>
          <w:rPr>
            <w:rFonts w:ascii="仿宋" w:eastAsia="仿宋" w:hAnsi="仿宋" w:cs="仿宋" w:hint="eastAsia"/>
            <w:lang w:eastAsia="zh-CN"/>
          </w:rPr>
          <w:t>(三)、降低离职率的策略与实践</w:t>
        </w:r>
        <w:r>
          <w:tab/>
        </w:r>
        <w:r>
          <w:fldChar w:fldCharType="begin"/>
        </w:r>
        <w:r>
          <w:instrText xml:space="preserve"> PAGEREF _Toc20866 \h </w:instrText>
        </w:r>
        <w:r>
          <w:fldChar w:fldCharType="separate"/>
        </w:r>
        <w:r>
          <w:t>73</w:t>
        </w:r>
        <w:r>
          <w:fldChar w:fldCharType="end"/>
        </w:r>
      </w:hyperlink>
    </w:p>
    <w:p>
      <w:pPr>
        <w:pStyle w:val="TOC1"/>
        <w:tabs>
          <w:tab w:val="right" w:leader="dot" w:pos="8306"/>
        </w:tabs>
      </w:pPr>
      <w:hyperlink w:anchor="_Toc10631" w:history="1">
        <w:r>
          <w:rPr>
            <w:rFonts w:ascii="仿宋" w:eastAsia="仿宋" w:hAnsi="仿宋" w:cs="仿宋" w:hint="eastAsia"/>
            <w:lang w:eastAsia="zh-CN"/>
          </w:rPr>
          <w:t>二十一、建设及运营风险分析</w:t>
        </w:r>
        <w:r>
          <w:tab/>
        </w:r>
        <w:r>
          <w:fldChar w:fldCharType="begin"/>
        </w:r>
        <w:r>
          <w:instrText xml:space="preserve"> PAGEREF _Toc10631 \h </w:instrText>
        </w:r>
        <w:r>
          <w:fldChar w:fldCharType="separate"/>
        </w:r>
        <w:r>
          <w:t>75</w:t>
        </w:r>
        <w:r>
          <w:fldChar w:fldCharType="end"/>
        </w:r>
      </w:hyperlink>
    </w:p>
    <w:p>
      <w:pPr>
        <w:pStyle w:val="TOC2"/>
        <w:tabs>
          <w:tab w:val="right" w:leader="dot" w:pos="8306"/>
        </w:tabs>
      </w:pPr>
      <w:hyperlink w:anchor="_Toc26015" w:history="1">
        <w:r>
          <w:rPr>
            <w:rFonts w:ascii="仿宋" w:eastAsia="仿宋" w:hAnsi="仿宋" w:cs="仿宋" w:hint="eastAsia"/>
            <w:lang w:eastAsia="zh-CN"/>
          </w:rPr>
          <w:t>(一)、政策风险分析</w:t>
        </w:r>
        <w:r>
          <w:tab/>
        </w:r>
        <w:r>
          <w:fldChar w:fldCharType="begin"/>
        </w:r>
        <w:r>
          <w:instrText xml:space="preserve"> PAGEREF _Toc26015 \h </w:instrText>
        </w:r>
        <w:r>
          <w:fldChar w:fldCharType="separate"/>
        </w:r>
        <w:r>
          <w:t>75</w:t>
        </w:r>
        <w:r>
          <w:fldChar w:fldCharType="end"/>
        </w:r>
      </w:hyperlink>
    </w:p>
    <w:p>
      <w:pPr>
        <w:pStyle w:val="TOC2"/>
        <w:tabs>
          <w:tab w:val="right" w:leader="dot" w:pos="8306"/>
        </w:tabs>
      </w:pPr>
      <w:hyperlink w:anchor="_Toc6606" w:history="1">
        <w:r>
          <w:rPr>
            <w:rFonts w:ascii="仿宋" w:eastAsia="仿宋" w:hAnsi="仿宋" w:cs="仿宋" w:hint="eastAsia"/>
            <w:lang w:eastAsia="zh-CN"/>
          </w:rPr>
          <w:t>(二)、社会风险分析</w:t>
        </w:r>
        <w:r>
          <w:tab/>
        </w:r>
        <w:r>
          <w:fldChar w:fldCharType="begin"/>
        </w:r>
        <w:r>
          <w:instrText xml:space="preserve"> PAGEREF _Toc6606 \h </w:instrText>
        </w:r>
        <w:r>
          <w:fldChar w:fldCharType="separate"/>
        </w:r>
        <w:r>
          <w:t>76</w:t>
        </w:r>
        <w:r>
          <w:fldChar w:fldCharType="end"/>
        </w:r>
      </w:hyperlink>
    </w:p>
    <w:p>
      <w:pPr>
        <w:pStyle w:val="TOC2"/>
        <w:tabs>
          <w:tab w:val="right" w:leader="dot" w:pos="8306"/>
        </w:tabs>
      </w:pPr>
      <w:hyperlink w:anchor="_Toc25868" w:history="1">
        <w:r>
          <w:rPr>
            <w:rFonts w:ascii="仿宋" w:eastAsia="仿宋" w:hAnsi="仿宋" w:cs="仿宋" w:hint="eastAsia"/>
            <w:lang w:eastAsia="zh-CN"/>
          </w:rPr>
          <w:t>(三)、市场风险分析</w:t>
        </w:r>
        <w:r>
          <w:tab/>
        </w:r>
        <w:r>
          <w:fldChar w:fldCharType="begin"/>
        </w:r>
        <w:r>
          <w:instrText xml:space="preserve"> PAGEREF _Toc25868 \h </w:instrText>
        </w:r>
        <w:r>
          <w:fldChar w:fldCharType="separate"/>
        </w:r>
        <w:r>
          <w:t>78</w:t>
        </w:r>
        <w:r>
          <w:fldChar w:fldCharType="end"/>
        </w:r>
      </w:hyperlink>
    </w:p>
    <w:p>
      <w:pPr>
        <w:pStyle w:val="TOC2"/>
        <w:tabs>
          <w:tab w:val="right" w:leader="dot" w:pos="8306"/>
        </w:tabs>
      </w:pPr>
      <w:hyperlink w:anchor="_Toc10333" w:history="1">
        <w:r>
          <w:rPr>
            <w:rFonts w:ascii="仿宋" w:eastAsia="仿宋" w:hAnsi="仿宋" w:cs="仿宋" w:hint="eastAsia"/>
            <w:lang w:eastAsia="zh-CN"/>
          </w:rPr>
          <w:t>(四)、资金风险分析</w:t>
        </w:r>
        <w:r>
          <w:tab/>
        </w:r>
        <w:r>
          <w:fldChar w:fldCharType="begin"/>
        </w:r>
        <w:r>
          <w:instrText xml:space="preserve"> PAGEREF _Toc10333 \h </w:instrText>
        </w:r>
        <w:r>
          <w:fldChar w:fldCharType="separate"/>
        </w:r>
        <w:r>
          <w:t>79</w:t>
        </w:r>
        <w:r>
          <w:fldChar w:fldCharType="end"/>
        </w:r>
      </w:hyperlink>
    </w:p>
    <w:p>
      <w:pPr>
        <w:pStyle w:val="TOC2"/>
        <w:tabs>
          <w:tab w:val="right" w:leader="dot" w:pos="8306"/>
        </w:tabs>
      </w:pPr>
      <w:hyperlink w:anchor="_Toc6650" w:history="1">
        <w:r>
          <w:rPr>
            <w:rFonts w:ascii="仿宋" w:eastAsia="仿宋" w:hAnsi="仿宋" w:cs="仿宋" w:hint="eastAsia"/>
            <w:lang w:eastAsia="zh-CN"/>
          </w:rPr>
          <w:t>(五)、技术风险分析</w:t>
        </w:r>
        <w:r>
          <w:tab/>
        </w:r>
        <w:r>
          <w:fldChar w:fldCharType="begin"/>
        </w:r>
        <w:r>
          <w:instrText xml:space="preserve"> PAGEREF _Toc6650 \h </w:instrText>
        </w:r>
        <w:r>
          <w:fldChar w:fldCharType="separate"/>
        </w:r>
        <w:r>
          <w:t>81</w:t>
        </w:r>
        <w:r>
          <w:fldChar w:fldCharType="end"/>
        </w:r>
      </w:hyperlink>
    </w:p>
    <w:p>
      <w:pPr>
        <w:pStyle w:val="TOC2"/>
        <w:tabs>
          <w:tab w:val="right" w:leader="dot" w:pos="8306"/>
        </w:tabs>
      </w:pPr>
      <w:hyperlink w:anchor="_Toc21093" w:history="1">
        <w:r>
          <w:rPr>
            <w:rFonts w:ascii="仿宋" w:eastAsia="仿宋" w:hAnsi="仿宋" w:cs="仿宋" w:hint="eastAsia"/>
            <w:lang w:eastAsia="zh-CN"/>
          </w:rPr>
          <w:t>(六)、财务风险分析</w:t>
        </w:r>
        <w:r>
          <w:tab/>
        </w:r>
        <w:r>
          <w:fldChar w:fldCharType="begin"/>
        </w:r>
        <w:r>
          <w:instrText xml:space="preserve"> PAGEREF _Toc21093 \h </w:instrText>
        </w:r>
        <w:r>
          <w:fldChar w:fldCharType="separate"/>
        </w:r>
        <w:r>
          <w:t>83</w:t>
        </w:r>
        <w:r>
          <w:fldChar w:fldCharType="end"/>
        </w:r>
      </w:hyperlink>
    </w:p>
    <w:p>
      <w:pPr>
        <w:pStyle w:val="TOC2"/>
        <w:tabs>
          <w:tab w:val="right" w:leader="dot" w:pos="8306"/>
        </w:tabs>
      </w:pPr>
      <w:hyperlink w:anchor="_Toc396" w:history="1">
        <w:r>
          <w:rPr>
            <w:rFonts w:ascii="仿宋" w:eastAsia="仿宋" w:hAnsi="仿宋" w:cs="仿宋" w:hint="eastAsia"/>
            <w:lang w:eastAsia="zh-CN"/>
          </w:rPr>
          <w:t>(七)、管理风险分析</w:t>
        </w:r>
        <w:r>
          <w:tab/>
        </w:r>
        <w:r>
          <w:fldChar w:fldCharType="begin"/>
        </w:r>
        <w:r>
          <w:instrText xml:space="preserve"> PAGEREF _Toc396 \h </w:instrText>
        </w:r>
        <w:r>
          <w:fldChar w:fldCharType="separate"/>
        </w:r>
        <w:r>
          <w:t>84</w:t>
        </w:r>
        <w:r>
          <w:fldChar w:fldCharType="end"/>
        </w:r>
      </w:hyperlink>
    </w:p>
    <w:p>
      <w:pPr>
        <w:pStyle w:val="TOC2"/>
        <w:tabs>
          <w:tab w:val="right" w:leader="dot" w:pos="8306"/>
        </w:tabs>
      </w:pPr>
      <w:hyperlink w:anchor="_Toc10829" w:history="1">
        <w:r>
          <w:rPr>
            <w:rFonts w:ascii="仿宋" w:eastAsia="仿宋" w:hAnsi="仿宋" w:cs="仿宋" w:hint="eastAsia"/>
            <w:lang w:eastAsia="zh-CN"/>
          </w:rPr>
          <w:t>(八)、其它风险分析</w:t>
        </w:r>
        <w:r>
          <w:tab/>
        </w:r>
        <w:r>
          <w:fldChar w:fldCharType="begin"/>
        </w:r>
        <w:r>
          <w:instrText xml:space="preserve"> PAGEREF _Toc10829 \h </w:instrText>
        </w:r>
        <w:r>
          <w:fldChar w:fldCharType="separate"/>
        </w:r>
        <w:r>
          <w:t>86</w:t>
        </w:r>
        <w:r>
          <w:fldChar w:fldCharType="end"/>
        </w:r>
      </w:hyperlink>
    </w:p>
    <w:p>
      <w:pPr>
        <w:pStyle w:val="TOC2"/>
        <w:tabs>
          <w:tab w:val="right" w:leader="dot" w:pos="8306"/>
        </w:tabs>
      </w:pPr>
      <w:hyperlink w:anchor="_Toc3870" w:history="1">
        <w:r>
          <w:rPr>
            <w:rFonts w:ascii="仿宋" w:eastAsia="仿宋" w:hAnsi="仿宋" w:cs="仿宋" w:hint="eastAsia"/>
            <w:lang w:eastAsia="zh-CN"/>
          </w:rPr>
          <w:t>(九)、社会影响评估</w:t>
        </w:r>
        <w:r>
          <w:tab/>
        </w:r>
        <w:r>
          <w:fldChar w:fldCharType="begin"/>
        </w:r>
        <w:r>
          <w:instrText xml:space="preserve"> PAGEREF _Toc3870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6746"/>
      <w:r>
        <w:rPr>
          <w:rFonts w:ascii="仿宋" w:eastAsia="仿宋" w:hAnsi="仿宋" w:cs="仿宋" w:hint="eastAsia"/>
          <w:sz w:val="28"/>
          <w:lang w:eastAsia="zh-CN"/>
        </w:rPr>
        <w:t>一、粉碎设备：球磨机技术创新的分类</w:t>
      </w:r>
      <w:bookmarkEnd w:id="2"/>
    </w:p>
    <w:p>
      <w:pPr>
        <w:pStyle w:val="Heading2"/>
        <w:rPr>
          <w:rFonts w:ascii="仿宋" w:eastAsia="仿宋" w:hAnsi="仿宋" w:cs="仿宋" w:hint="eastAsia"/>
          <w:lang w:eastAsia="zh-CN"/>
        </w:rPr>
      </w:pPr>
      <w:bookmarkStart w:id="3" w:name="_Toc20037"/>
      <w:r>
        <w:rPr>
          <w:rFonts w:ascii="仿宋" w:eastAsia="仿宋" w:hAnsi="仿宋" w:cs="仿宋" w:hint="eastAsia"/>
          <w:lang w:eastAsia="zh-CN"/>
        </w:rPr>
        <w:t>(一)、粉碎设备：球磨机技术创新的分类</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（一）粉碎设备：球磨机基于技术创新对象的分类涵盖了产品创新和工艺创新两个主要方面。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产品创新： 产品创新尚未有一个统一的定义，但一般可理解为为产品用户提供新的或更好服务而进行的产品技术变化。产品创新包括核心、形式、附加三个层次，形成一个基于市场需求的系统工程。它涉及功能创新、形式创新和服务创新的多维交织，以市场导向为基础，例如由火柴盒包装箱发展而来的集装箱，以及由收音机发展而来的组合音响。产品创新在企业创新中占据核心地位，被认为是创新之王，如英特尔芯片、诺基亚手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工艺创新：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https://d.book118.com/598131115030006041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粉碎设备：球磨机项目创业投资方案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粉碎设备：球磨机项目创业投资方案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粉碎设备：球磨机项目创业投资方案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粉碎设备：球磨机项目创业投资方案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粉碎设备：球磨机项目创业投资方案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C54182"/>
    <w:rsid w:val="3DC5418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8131115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2024-02-23T02:58:00Z</dcterms:created>
  <dcterms:modified xsi:type="dcterms:W3CDTF">2024-02-23T02:58:44Z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BA5898CFB138441A81CD64D8FFA9D2CF_11</vt:lpwstr>
  </property>
  <property fmtid="{D5CDD505-2E9C-101B-9397-08002B2CF9AE}" pid="3" name="KSOProductBuildVer">
    <vt:lpwstr>2052-12.1.0.16250</vt:lpwstr>
  </property>
</Properties>
</file>