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医用真空负压机相关行业公司员工职业发展支持与推动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25" w:history="1">
        <w:r>
          <w:rPr>
            <w:rFonts w:ascii="仿宋" w:eastAsia="仿宋" w:hAnsi="仿宋" w:cs="仿宋" w:hint="eastAsia"/>
            <w:lang w:eastAsia="zh-CN"/>
          </w:rPr>
          <w:t>概论</w:t>
        </w:r>
        <w:r>
          <w:tab/>
        </w:r>
        <w:r>
          <w:fldChar w:fldCharType="begin"/>
        </w:r>
        <w:r>
          <w:instrText xml:space="preserve"> PAGEREF _Toc19425 \h </w:instrText>
        </w:r>
        <w:r>
          <w:fldChar w:fldCharType="separate"/>
        </w:r>
        <w:r>
          <w:t>3</w:t>
        </w:r>
        <w:r>
          <w:fldChar w:fldCharType="end"/>
        </w:r>
      </w:hyperlink>
    </w:p>
    <w:p>
      <w:pPr>
        <w:pStyle w:val="TOC1"/>
        <w:tabs>
          <w:tab w:val="right" w:leader="dot" w:pos="8306"/>
        </w:tabs>
      </w:pPr>
      <w:hyperlink w:anchor="_Toc30295" w:history="1">
        <w:r>
          <w:rPr>
            <w:rFonts w:ascii="仿宋" w:eastAsia="仿宋" w:hAnsi="仿宋" w:cs="仿宋" w:hint="eastAsia"/>
            <w:lang w:eastAsia="zh-CN"/>
          </w:rPr>
          <w:t>一、员工沟通技巧培训与人际关系管理</w:t>
        </w:r>
        <w:r>
          <w:tab/>
        </w:r>
        <w:r>
          <w:fldChar w:fldCharType="begin"/>
        </w:r>
        <w:r>
          <w:instrText xml:space="preserve"> PAGEREF _Toc30295 \h </w:instrText>
        </w:r>
        <w:r>
          <w:fldChar w:fldCharType="separate"/>
        </w:r>
        <w:r>
          <w:t>3</w:t>
        </w:r>
        <w:r>
          <w:fldChar w:fldCharType="end"/>
        </w:r>
      </w:hyperlink>
    </w:p>
    <w:p>
      <w:pPr>
        <w:pStyle w:val="TOC2"/>
        <w:tabs>
          <w:tab w:val="right" w:leader="dot" w:pos="8306"/>
        </w:tabs>
      </w:pPr>
      <w:hyperlink w:anchor="_Toc18259" w:history="1">
        <w:r>
          <w:rPr>
            <w:rFonts w:ascii="仿宋" w:eastAsia="仿宋" w:hAnsi="仿宋" w:cs="仿宋" w:hint="eastAsia"/>
            <w:lang w:eastAsia="zh-CN"/>
          </w:rPr>
          <w:t>(一)、沟通技巧的重要性及培训计划</w:t>
        </w:r>
        <w:r>
          <w:tab/>
        </w:r>
        <w:r>
          <w:fldChar w:fldCharType="begin"/>
        </w:r>
        <w:r>
          <w:instrText xml:space="preserve"> PAGEREF _Toc18259 \h </w:instrText>
        </w:r>
        <w:r>
          <w:fldChar w:fldCharType="separate"/>
        </w:r>
        <w:r>
          <w:t>3</w:t>
        </w:r>
        <w:r>
          <w:fldChar w:fldCharType="end"/>
        </w:r>
      </w:hyperlink>
    </w:p>
    <w:p>
      <w:pPr>
        <w:pStyle w:val="TOC2"/>
        <w:tabs>
          <w:tab w:val="right" w:leader="dot" w:pos="8306"/>
        </w:tabs>
      </w:pPr>
      <w:hyperlink w:anchor="_Toc26737" w:history="1">
        <w:r>
          <w:rPr>
            <w:rFonts w:ascii="仿宋" w:eastAsia="仿宋" w:hAnsi="仿宋" w:cs="仿宋" w:hint="eastAsia"/>
            <w:lang w:eastAsia="zh-CN"/>
          </w:rPr>
          <w:t>(二)、人际关系管理的原则与方法</w:t>
        </w:r>
        <w:r>
          <w:tab/>
        </w:r>
        <w:r>
          <w:fldChar w:fldCharType="begin"/>
        </w:r>
        <w:r>
          <w:instrText xml:space="preserve"> PAGEREF _Toc26737 \h </w:instrText>
        </w:r>
        <w:r>
          <w:fldChar w:fldCharType="separate"/>
        </w:r>
        <w:r>
          <w:t>4</w:t>
        </w:r>
        <w:r>
          <w:fldChar w:fldCharType="end"/>
        </w:r>
      </w:hyperlink>
    </w:p>
    <w:p>
      <w:pPr>
        <w:pStyle w:val="TOC2"/>
        <w:tabs>
          <w:tab w:val="right" w:leader="dot" w:pos="8306"/>
        </w:tabs>
      </w:pPr>
      <w:hyperlink w:anchor="_Toc31059" w:history="1">
        <w:r>
          <w:rPr>
            <w:rFonts w:ascii="仿宋" w:eastAsia="仿宋" w:hAnsi="仿宋" w:cs="仿宋" w:hint="eastAsia"/>
            <w:lang w:eastAsia="zh-CN"/>
          </w:rPr>
          <w:t>(三)、良好人际关系的建立与维护</w:t>
        </w:r>
        <w:r>
          <w:tab/>
        </w:r>
        <w:r>
          <w:fldChar w:fldCharType="begin"/>
        </w:r>
        <w:r>
          <w:instrText xml:space="preserve"> PAGEREF _Toc31059 \h </w:instrText>
        </w:r>
        <w:r>
          <w:fldChar w:fldCharType="separate"/>
        </w:r>
        <w:r>
          <w:t>4</w:t>
        </w:r>
        <w:r>
          <w:fldChar w:fldCharType="end"/>
        </w:r>
      </w:hyperlink>
    </w:p>
    <w:p>
      <w:pPr>
        <w:pStyle w:val="TOC1"/>
        <w:tabs>
          <w:tab w:val="right" w:leader="dot" w:pos="8306"/>
        </w:tabs>
      </w:pPr>
      <w:hyperlink w:anchor="_Toc6315" w:history="1">
        <w:r>
          <w:rPr>
            <w:rFonts w:ascii="仿宋" w:eastAsia="仿宋" w:hAnsi="仿宋" w:cs="仿宋" w:hint="eastAsia"/>
            <w:lang w:eastAsia="zh-CN"/>
          </w:rPr>
          <w:t>二、宏观环境分析</w:t>
        </w:r>
        <w:r>
          <w:tab/>
        </w:r>
        <w:r>
          <w:fldChar w:fldCharType="begin"/>
        </w:r>
        <w:r>
          <w:instrText xml:space="preserve"> PAGEREF _Toc6315 \h </w:instrText>
        </w:r>
        <w:r>
          <w:fldChar w:fldCharType="separate"/>
        </w:r>
        <w:r>
          <w:t>5</w:t>
        </w:r>
        <w:r>
          <w:fldChar w:fldCharType="end"/>
        </w:r>
      </w:hyperlink>
    </w:p>
    <w:p>
      <w:pPr>
        <w:pStyle w:val="TOC2"/>
        <w:tabs>
          <w:tab w:val="right" w:leader="dot" w:pos="8306"/>
        </w:tabs>
      </w:pPr>
      <w:hyperlink w:anchor="_Toc30878" w:history="1">
        <w:r>
          <w:rPr>
            <w:rFonts w:ascii="仿宋" w:eastAsia="仿宋" w:hAnsi="仿宋" w:cs="仿宋" w:hint="eastAsia"/>
            <w:lang w:eastAsia="zh-CN"/>
          </w:rPr>
          <w:t>(一)、宏观环境分析</w:t>
        </w:r>
        <w:r>
          <w:tab/>
        </w:r>
        <w:r>
          <w:fldChar w:fldCharType="begin"/>
        </w:r>
        <w:r>
          <w:instrText xml:space="preserve"> PAGEREF _Toc30878 \h </w:instrText>
        </w:r>
        <w:r>
          <w:fldChar w:fldCharType="separate"/>
        </w:r>
        <w:r>
          <w:t>5</w:t>
        </w:r>
        <w:r>
          <w:fldChar w:fldCharType="end"/>
        </w:r>
      </w:hyperlink>
    </w:p>
    <w:p>
      <w:pPr>
        <w:pStyle w:val="TOC1"/>
        <w:tabs>
          <w:tab w:val="right" w:leader="dot" w:pos="8306"/>
        </w:tabs>
      </w:pPr>
      <w:hyperlink w:anchor="_Toc17153" w:history="1">
        <w:r>
          <w:rPr>
            <w:rFonts w:ascii="仿宋" w:eastAsia="仿宋" w:hAnsi="仿宋" w:cs="仿宋" w:hint="eastAsia"/>
            <w:lang w:eastAsia="zh-CN"/>
          </w:rPr>
          <w:t>三、薪酬制度管理</w:t>
        </w:r>
        <w:r>
          <w:tab/>
        </w:r>
        <w:r>
          <w:fldChar w:fldCharType="begin"/>
        </w:r>
        <w:r>
          <w:instrText xml:space="preserve"> PAGEREF _Toc17153 \h </w:instrText>
        </w:r>
        <w:r>
          <w:fldChar w:fldCharType="separate"/>
        </w:r>
        <w:r>
          <w:t>7</w:t>
        </w:r>
        <w:r>
          <w:fldChar w:fldCharType="end"/>
        </w:r>
      </w:hyperlink>
    </w:p>
    <w:p>
      <w:pPr>
        <w:pStyle w:val="TOC2"/>
        <w:tabs>
          <w:tab w:val="right" w:leader="dot" w:pos="8306"/>
        </w:tabs>
      </w:pPr>
      <w:hyperlink w:anchor="_Toc30863" w:history="1">
        <w:r>
          <w:rPr>
            <w:rFonts w:ascii="仿宋" w:eastAsia="仿宋" w:hAnsi="仿宋" w:cs="仿宋" w:hint="eastAsia"/>
            <w:lang w:eastAsia="zh-CN"/>
          </w:rPr>
          <w:t>(一)、薪酬管理制度</w:t>
        </w:r>
        <w:r>
          <w:tab/>
        </w:r>
        <w:r>
          <w:fldChar w:fldCharType="begin"/>
        </w:r>
        <w:r>
          <w:instrText xml:space="preserve"> PAGEREF _Toc30863 \h </w:instrText>
        </w:r>
        <w:r>
          <w:fldChar w:fldCharType="separate"/>
        </w:r>
        <w:r>
          <w:t>7</w:t>
        </w:r>
        <w:r>
          <w:fldChar w:fldCharType="end"/>
        </w:r>
      </w:hyperlink>
    </w:p>
    <w:p>
      <w:pPr>
        <w:pStyle w:val="TOC2"/>
        <w:tabs>
          <w:tab w:val="right" w:leader="dot" w:pos="8306"/>
        </w:tabs>
      </w:pPr>
      <w:hyperlink w:anchor="_Toc24435" w:history="1">
        <w:r>
          <w:rPr>
            <w:rFonts w:ascii="仿宋" w:eastAsia="仿宋" w:hAnsi="仿宋" w:cs="仿宋" w:hint="eastAsia"/>
            <w:lang w:eastAsia="zh-CN"/>
          </w:rPr>
          <w:t>(二)、奖金制度的制定</w:t>
        </w:r>
        <w:r>
          <w:tab/>
        </w:r>
        <w:r>
          <w:fldChar w:fldCharType="begin"/>
        </w:r>
        <w:r>
          <w:instrText xml:space="preserve"> PAGEREF _Toc24435 \h </w:instrText>
        </w:r>
        <w:r>
          <w:fldChar w:fldCharType="separate"/>
        </w:r>
        <w:r>
          <w:t>10</w:t>
        </w:r>
        <w:r>
          <w:fldChar w:fldCharType="end"/>
        </w:r>
      </w:hyperlink>
    </w:p>
    <w:p>
      <w:pPr>
        <w:pStyle w:val="TOC2"/>
        <w:tabs>
          <w:tab w:val="right" w:leader="dot" w:pos="8306"/>
        </w:tabs>
      </w:pPr>
      <w:hyperlink w:anchor="_Toc778" w:history="1">
        <w:r>
          <w:rPr>
            <w:rFonts w:ascii="仿宋" w:eastAsia="仿宋" w:hAnsi="仿宋" w:cs="仿宋" w:hint="eastAsia"/>
            <w:lang w:eastAsia="zh-CN"/>
          </w:rPr>
          <w:t>(三)、岗位薪酬体系设计</w:t>
        </w:r>
        <w:r>
          <w:tab/>
        </w:r>
        <w:r>
          <w:fldChar w:fldCharType="begin"/>
        </w:r>
        <w:r>
          <w:instrText xml:space="preserve"> PAGEREF _Toc778 \h </w:instrText>
        </w:r>
        <w:r>
          <w:fldChar w:fldCharType="separate"/>
        </w:r>
        <w:r>
          <w:t>13</w:t>
        </w:r>
        <w:r>
          <w:fldChar w:fldCharType="end"/>
        </w:r>
      </w:hyperlink>
    </w:p>
    <w:p>
      <w:pPr>
        <w:pStyle w:val="TOC2"/>
        <w:tabs>
          <w:tab w:val="right" w:leader="dot" w:pos="8306"/>
        </w:tabs>
      </w:pPr>
      <w:hyperlink w:anchor="_Toc686" w:history="1">
        <w:r>
          <w:rPr>
            <w:rFonts w:ascii="仿宋" w:eastAsia="仿宋" w:hAnsi="仿宋" w:cs="仿宋" w:hint="eastAsia"/>
            <w:lang w:eastAsia="zh-CN"/>
          </w:rPr>
          <w:t>(四)、绩效薪酬体系设计</w:t>
        </w:r>
        <w:r>
          <w:tab/>
        </w:r>
        <w:r>
          <w:fldChar w:fldCharType="begin"/>
        </w:r>
        <w:r>
          <w:instrText xml:space="preserve"> PAGEREF _Toc686 \h </w:instrText>
        </w:r>
        <w:r>
          <w:fldChar w:fldCharType="separate"/>
        </w:r>
        <w:r>
          <w:t>14</w:t>
        </w:r>
        <w:r>
          <w:fldChar w:fldCharType="end"/>
        </w:r>
      </w:hyperlink>
    </w:p>
    <w:p>
      <w:pPr>
        <w:pStyle w:val="TOC1"/>
        <w:tabs>
          <w:tab w:val="right" w:leader="dot" w:pos="8306"/>
        </w:tabs>
      </w:pPr>
      <w:hyperlink w:anchor="_Toc11005" w:history="1">
        <w:r>
          <w:rPr>
            <w:rFonts w:ascii="仿宋" w:eastAsia="仿宋" w:hAnsi="仿宋" w:cs="仿宋" w:hint="eastAsia"/>
            <w:lang w:eastAsia="zh-CN"/>
          </w:rPr>
          <w:t>四、项目基本情况</w:t>
        </w:r>
        <w:r>
          <w:tab/>
        </w:r>
        <w:r>
          <w:fldChar w:fldCharType="begin"/>
        </w:r>
        <w:r>
          <w:instrText xml:space="preserve"> PAGEREF _Toc11005 \h </w:instrText>
        </w:r>
        <w:r>
          <w:fldChar w:fldCharType="separate"/>
        </w:r>
        <w:r>
          <w:t>16</w:t>
        </w:r>
        <w:r>
          <w:fldChar w:fldCharType="end"/>
        </w:r>
      </w:hyperlink>
    </w:p>
    <w:p>
      <w:pPr>
        <w:pStyle w:val="TOC2"/>
        <w:tabs>
          <w:tab w:val="right" w:leader="dot" w:pos="8306"/>
        </w:tabs>
      </w:pPr>
      <w:hyperlink w:anchor="_Toc18700" w:history="1">
        <w:r>
          <w:rPr>
            <w:rFonts w:ascii="仿宋" w:eastAsia="仿宋" w:hAnsi="仿宋" w:cs="仿宋" w:hint="eastAsia"/>
            <w:lang w:eastAsia="zh-CN"/>
          </w:rPr>
          <w:t>(一)、项目名称及建设性质</w:t>
        </w:r>
        <w:r>
          <w:tab/>
        </w:r>
        <w:r>
          <w:fldChar w:fldCharType="begin"/>
        </w:r>
        <w:r>
          <w:instrText xml:space="preserve"> PAGEREF _Toc18700 \h </w:instrText>
        </w:r>
        <w:r>
          <w:fldChar w:fldCharType="separate"/>
        </w:r>
        <w:r>
          <w:t>16</w:t>
        </w:r>
        <w:r>
          <w:fldChar w:fldCharType="end"/>
        </w:r>
      </w:hyperlink>
    </w:p>
    <w:p>
      <w:pPr>
        <w:pStyle w:val="TOC2"/>
        <w:tabs>
          <w:tab w:val="right" w:leader="dot" w:pos="8306"/>
        </w:tabs>
      </w:pPr>
      <w:hyperlink w:anchor="_Toc17368" w:history="1">
        <w:r>
          <w:rPr>
            <w:rFonts w:ascii="仿宋" w:eastAsia="仿宋" w:hAnsi="仿宋" w:cs="仿宋" w:hint="eastAsia"/>
            <w:lang w:eastAsia="zh-CN"/>
          </w:rPr>
          <w:t>(二)、项目承办单位</w:t>
        </w:r>
        <w:r>
          <w:tab/>
        </w:r>
        <w:r>
          <w:fldChar w:fldCharType="begin"/>
        </w:r>
        <w:r>
          <w:instrText xml:space="preserve"> PAGEREF _Toc17368 \h </w:instrText>
        </w:r>
        <w:r>
          <w:fldChar w:fldCharType="separate"/>
        </w:r>
        <w:r>
          <w:t>17</w:t>
        </w:r>
        <w:r>
          <w:fldChar w:fldCharType="end"/>
        </w:r>
      </w:hyperlink>
    </w:p>
    <w:p>
      <w:pPr>
        <w:pStyle w:val="TOC2"/>
        <w:tabs>
          <w:tab w:val="right" w:leader="dot" w:pos="8306"/>
        </w:tabs>
      </w:pPr>
      <w:hyperlink w:anchor="_Toc18112" w:history="1">
        <w:r>
          <w:rPr>
            <w:rFonts w:ascii="仿宋" w:eastAsia="仿宋" w:hAnsi="仿宋" w:cs="仿宋" w:hint="eastAsia"/>
            <w:lang w:eastAsia="zh-CN"/>
          </w:rPr>
          <w:t>(三)、项目实施的可行性</w:t>
        </w:r>
        <w:r>
          <w:tab/>
        </w:r>
        <w:r>
          <w:fldChar w:fldCharType="begin"/>
        </w:r>
        <w:r>
          <w:instrText xml:space="preserve"> PAGEREF _Toc18112 \h </w:instrText>
        </w:r>
        <w:r>
          <w:fldChar w:fldCharType="separate"/>
        </w:r>
        <w:r>
          <w:t>18</w:t>
        </w:r>
        <w:r>
          <w:fldChar w:fldCharType="end"/>
        </w:r>
      </w:hyperlink>
    </w:p>
    <w:p>
      <w:pPr>
        <w:pStyle w:val="TOC2"/>
        <w:tabs>
          <w:tab w:val="right" w:leader="dot" w:pos="8306"/>
        </w:tabs>
      </w:pPr>
      <w:hyperlink w:anchor="_Toc19860" w:history="1">
        <w:r>
          <w:rPr>
            <w:rFonts w:ascii="仿宋" w:eastAsia="仿宋" w:hAnsi="仿宋" w:cs="仿宋" w:hint="eastAsia"/>
            <w:lang w:eastAsia="zh-CN"/>
          </w:rPr>
          <w:t>(四)、项目建设选址</w:t>
        </w:r>
        <w:r>
          <w:tab/>
        </w:r>
        <w:r>
          <w:fldChar w:fldCharType="begin"/>
        </w:r>
        <w:r>
          <w:instrText xml:space="preserve"> PAGEREF _Toc19860 \h </w:instrText>
        </w:r>
        <w:r>
          <w:fldChar w:fldCharType="separate"/>
        </w:r>
        <w:r>
          <w:t>19</w:t>
        </w:r>
        <w:r>
          <w:fldChar w:fldCharType="end"/>
        </w:r>
      </w:hyperlink>
    </w:p>
    <w:p>
      <w:pPr>
        <w:pStyle w:val="TOC2"/>
        <w:tabs>
          <w:tab w:val="right" w:leader="dot" w:pos="8306"/>
        </w:tabs>
      </w:pPr>
      <w:hyperlink w:anchor="_Toc3616" w:history="1">
        <w:r>
          <w:rPr>
            <w:rFonts w:ascii="仿宋" w:eastAsia="仿宋" w:hAnsi="仿宋" w:cs="仿宋" w:hint="eastAsia"/>
            <w:lang w:eastAsia="zh-CN"/>
          </w:rPr>
          <w:t>(五)、建筑物建设规模</w:t>
        </w:r>
        <w:r>
          <w:tab/>
        </w:r>
        <w:r>
          <w:fldChar w:fldCharType="begin"/>
        </w:r>
        <w:r>
          <w:instrText xml:space="preserve"> PAGEREF _Toc3616 \h </w:instrText>
        </w:r>
        <w:r>
          <w:fldChar w:fldCharType="separate"/>
        </w:r>
        <w:r>
          <w:t>21</w:t>
        </w:r>
        <w:r>
          <w:fldChar w:fldCharType="end"/>
        </w:r>
      </w:hyperlink>
    </w:p>
    <w:p>
      <w:pPr>
        <w:pStyle w:val="TOC2"/>
        <w:tabs>
          <w:tab w:val="right" w:leader="dot" w:pos="8306"/>
        </w:tabs>
      </w:pPr>
      <w:hyperlink w:anchor="_Toc596" w:history="1">
        <w:r>
          <w:rPr>
            <w:rFonts w:ascii="仿宋" w:eastAsia="仿宋" w:hAnsi="仿宋" w:cs="仿宋" w:hint="eastAsia"/>
            <w:lang w:eastAsia="zh-CN"/>
          </w:rPr>
          <w:t>(六)、项目总投资及资金构成</w:t>
        </w:r>
        <w:r>
          <w:tab/>
        </w:r>
        <w:r>
          <w:fldChar w:fldCharType="begin"/>
        </w:r>
        <w:r>
          <w:instrText xml:space="preserve"> PAGEREF _Toc596 \h </w:instrText>
        </w:r>
        <w:r>
          <w:fldChar w:fldCharType="separate"/>
        </w:r>
        <w:r>
          <w:t>22</w:t>
        </w:r>
        <w:r>
          <w:fldChar w:fldCharType="end"/>
        </w:r>
      </w:hyperlink>
    </w:p>
    <w:p>
      <w:pPr>
        <w:pStyle w:val="TOC2"/>
        <w:tabs>
          <w:tab w:val="right" w:leader="dot" w:pos="8306"/>
        </w:tabs>
      </w:pPr>
      <w:hyperlink w:anchor="_Toc9572" w:history="1">
        <w:r>
          <w:rPr>
            <w:rFonts w:ascii="仿宋" w:eastAsia="仿宋" w:hAnsi="仿宋" w:cs="仿宋" w:hint="eastAsia"/>
            <w:lang w:eastAsia="zh-CN"/>
          </w:rPr>
          <w:t>(七)、资金筹措方案</w:t>
        </w:r>
        <w:r>
          <w:tab/>
        </w:r>
        <w:r>
          <w:fldChar w:fldCharType="begin"/>
        </w:r>
        <w:r>
          <w:instrText xml:space="preserve"> PAGEREF _Toc9572 \h </w:instrText>
        </w:r>
        <w:r>
          <w:fldChar w:fldCharType="separate"/>
        </w:r>
        <w:r>
          <w:t>23</w:t>
        </w:r>
        <w:r>
          <w:fldChar w:fldCharType="end"/>
        </w:r>
      </w:hyperlink>
    </w:p>
    <w:p>
      <w:pPr>
        <w:pStyle w:val="TOC2"/>
        <w:tabs>
          <w:tab w:val="right" w:leader="dot" w:pos="8306"/>
        </w:tabs>
      </w:pPr>
      <w:hyperlink w:anchor="_Toc6557" w:history="1">
        <w:r>
          <w:rPr>
            <w:rFonts w:ascii="仿宋" w:eastAsia="仿宋" w:hAnsi="仿宋" w:cs="仿宋" w:hint="eastAsia"/>
            <w:lang w:eastAsia="zh-CN"/>
          </w:rPr>
          <w:t>(八)、项目预期经济效益规划目标</w:t>
        </w:r>
        <w:r>
          <w:tab/>
        </w:r>
        <w:r>
          <w:fldChar w:fldCharType="begin"/>
        </w:r>
        <w:r>
          <w:instrText xml:space="preserve"> PAGEREF _Toc6557 \h </w:instrText>
        </w:r>
        <w:r>
          <w:fldChar w:fldCharType="separate"/>
        </w:r>
        <w:r>
          <w:t>24</w:t>
        </w:r>
        <w:r>
          <w:fldChar w:fldCharType="end"/>
        </w:r>
      </w:hyperlink>
    </w:p>
    <w:p>
      <w:pPr>
        <w:pStyle w:val="TOC2"/>
        <w:tabs>
          <w:tab w:val="right" w:leader="dot" w:pos="8306"/>
        </w:tabs>
      </w:pPr>
      <w:hyperlink w:anchor="_Toc20322" w:history="1">
        <w:r>
          <w:rPr>
            <w:rFonts w:ascii="仿宋" w:eastAsia="仿宋" w:hAnsi="仿宋" w:cs="仿宋" w:hint="eastAsia"/>
            <w:lang w:eastAsia="zh-CN"/>
          </w:rPr>
          <w:t>(九)、项目建设进度规划</w:t>
        </w:r>
        <w:r>
          <w:tab/>
        </w:r>
        <w:r>
          <w:fldChar w:fldCharType="begin"/>
        </w:r>
        <w:r>
          <w:instrText xml:space="preserve"> PAGEREF _Toc20322 \h </w:instrText>
        </w:r>
        <w:r>
          <w:fldChar w:fldCharType="separate"/>
        </w:r>
        <w:r>
          <w:t>25</w:t>
        </w:r>
        <w:r>
          <w:fldChar w:fldCharType="end"/>
        </w:r>
      </w:hyperlink>
    </w:p>
    <w:p>
      <w:pPr>
        <w:pStyle w:val="TOC1"/>
        <w:tabs>
          <w:tab w:val="right" w:leader="dot" w:pos="8306"/>
        </w:tabs>
      </w:pPr>
      <w:hyperlink w:anchor="_Toc14007" w:history="1">
        <w:r>
          <w:rPr>
            <w:rFonts w:ascii="仿宋" w:eastAsia="仿宋" w:hAnsi="仿宋" w:cs="仿宋" w:hint="eastAsia"/>
            <w:lang w:eastAsia="zh-CN"/>
          </w:rPr>
          <w:t>五、医用真空负压机行业背景分析</w:t>
        </w:r>
        <w:r>
          <w:tab/>
        </w:r>
        <w:r>
          <w:fldChar w:fldCharType="begin"/>
        </w:r>
        <w:r>
          <w:instrText xml:space="preserve"> PAGEREF _Toc14007 \h </w:instrText>
        </w:r>
        <w:r>
          <w:fldChar w:fldCharType="separate"/>
        </w:r>
        <w:r>
          <w:t>27</w:t>
        </w:r>
        <w:r>
          <w:fldChar w:fldCharType="end"/>
        </w:r>
      </w:hyperlink>
    </w:p>
    <w:p>
      <w:pPr>
        <w:pStyle w:val="TOC2"/>
        <w:tabs>
          <w:tab w:val="right" w:leader="dot" w:pos="8306"/>
        </w:tabs>
      </w:pPr>
      <w:hyperlink w:anchor="_Toc26368" w:history="1">
        <w:r>
          <w:rPr>
            <w:rFonts w:ascii="仿宋" w:eastAsia="仿宋" w:hAnsi="仿宋" w:cs="仿宋" w:hint="eastAsia"/>
            <w:lang w:eastAsia="zh-CN"/>
          </w:rPr>
          <w:t>(一)、医用真空负压机行业背景分析</w:t>
        </w:r>
        <w:r>
          <w:tab/>
        </w:r>
        <w:r>
          <w:fldChar w:fldCharType="begin"/>
        </w:r>
        <w:r>
          <w:instrText xml:space="preserve"> PAGEREF _Toc26368 \h </w:instrText>
        </w:r>
        <w:r>
          <w:fldChar w:fldCharType="separate"/>
        </w:r>
        <w:r>
          <w:t>27</w:t>
        </w:r>
        <w:r>
          <w:fldChar w:fldCharType="end"/>
        </w:r>
      </w:hyperlink>
    </w:p>
    <w:p>
      <w:pPr>
        <w:pStyle w:val="TOC1"/>
        <w:tabs>
          <w:tab w:val="right" w:leader="dot" w:pos="8306"/>
        </w:tabs>
      </w:pPr>
      <w:hyperlink w:anchor="_Toc25274" w:history="1">
        <w:r>
          <w:rPr>
            <w:rFonts w:ascii="仿宋" w:eastAsia="仿宋" w:hAnsi="仿宋" w:cs="仿宋" w:hint="eastAsia"/>
            <w:lang w:eastAsia="zh-CN"/>
          </w:rPr>
          <w:t>六、第十四章员工健康与安全管理</w:t>
        </w:r>
        <w:r>
          <w:tab/>
        </w:r>
        <w:r>
          <w:fldChar w:fldCharType="begin"/>
        </w:r>
        <w:r>
          <w:instrText xml:space="preserve"> PAGEREF _Toc25274 \h </w:instrText>
        </w:r>
        <w:r>
          <w:fldChar w:fldCharType="separate"/>
        </w:r>
        <w:r>
          <w:t>29</w:t>
        </w:r>
        <w:r>
          <w:fldChar w:fldCharType="end"/>
        </w:r>
      </w:hyperlink>
    </w:p>
    <w:p>
      <w:pPr>
        <w:pStyle w:val="TOC2"/>
        <w:tabs>
          <w:tab w:val="right" w:leader="dot" w:pos="8306"/>
        </w:tabs>
      </w:pPr>
      <w:hyperlink w:anchor="_Toc19326" w:history="1">
        <w:r>
          <w:rPr>
            <w:rFonts w:ascii="仿宋" w:eastAsia="仿宋" w:hAnsi="仿宋" w:cs="仿宋" w:hint="eastAsia"/>
            <w:lang w:eastAsia="zh-CN"/>
          </w:rPr>
          <w:t>(一)、健康保障计划</w:t>
        </w:r>
        <w:r>
          <w:tab/>
        </w:r>
        <w:r>
          <w:fldChar w:fldCharType="begin"/>
        </w:r>
        <w:r>
          <w:instrText xml:space="preserve"> PAGEREF _Toc19326 \h </w:instrText>
        </w:r>
        <w:r>
          <w:fldChar w:fldCharType="separate"/>
        </w:r>
        <w:r>
          <w:t>29</w:t>
        </w:r>
        <w:r>
          <w:fldChar w:fldCharType="end"/>
        </w:r>
      </w:hyperlink>
    </w:p>
    <w:p>
      <w:pPr>
        <w:pStyle w:val="TOC2"/>
        <w:tabs>
          <w:tab w:val="right" w:leader="dot" w:pos="8306"/>
        </w:tabs>
      </w:pPr>
      <w:hyperlink w:anchor="_Toc14412" w:history="1">
        <w:r>
          <w:rPr>
            <w:rFonts w:ascii="仿宋" w:eastAsia="仿宋" w:hAnsi="仿宋" w:cs="仿宋" w:hint="eastAsia"/>
            <w:lang w:eastAsia="zh-CN"/>
          </w:rPr>
          <w:t>(二)、安全管理体系</w:t>
        </w:r>
        <w:r>
          <w:tab/>
        </w:r>
        <w:r>
          <w:fldChar w:fldCharType="begin"/>
        </w:r>
        <w:r>
          <w:instrText xml:space="preserve"> PAGEREF _Toc14412 \h </w:instrText>
        </w:r>
        <w:r>
          <w:fldChar w:fldCharType="separate"/>
        </w:r>
        <w:r>
          <w:t>30</w:t>
        </w:r>
        <w:r>
          <w:fldChar w:fldCharType="end"/>
        </w:r>
      </w:hyperlink>
    </w:p>
    <w:p>
      <w:pPr>
        <w:pStyle w:val="TOC1"/>
        <w:tabs>
          <w:tab w:val="right" w:leader="dot" w:pos="8306"/>
        </w:tabs>
      </w:pPr>
      <w:hyperlink w:anchor="_Toc3012" w:history="1">
        <w:r>
          <w:rPr>
            <w:rFonts w:ascii="仿宋" w:eastAsia="仿宋" w:hAnsi="仿宋" w:cs="仿宋" w:hint="eastAsia"/>
            <w:lang w:eastAsia="zh-CN"/>
          </w:rPr>
          <w:t>七、第三十二章未来发展愿景</w:t>
        </w:r>
        <w:r>
          <w:tab/>
        </w:r>
        <w:r>
          <w:fldChar w:fldCharType="begin"/>
        </w:r>
        <w:r>
          <w:instrText xml:space="preserve"> PAGEREF _Toc3012 \h </w:instrText>
        </w:r>
        <w:r>
          <w:fldChar w:fldCharType="separate"/>
        </w:r>
        <w:r>
          <w:t>32</w:t>
        </w:r>
        <w:r>
          <w:fldChar w:fldCharType="end"/>
        </w:r>
      </w:hyperlink>
    </w:p>
    <w:p>
      <w:pPr>
        <w:pStyle w:val="TOC2"/>
        <w:tabs>
          <w:tab w:val="right" w:leader="dot" w:pos="8306"/>
        </w:tabs>
      </w:pPr>
      <w:hyperlink w:anchor="_Toc22054" w:history="1">
        <w:r>
          <w:rPr>
            <w:rFonts w:ascii="仿宋" w:eastAsia="仿宋" w:hAnsi="仿宋" w:cs="仿宋" w:hint="eastAsia"/>
            <w:lang w:eastAsia="zh-CN"/>
          </w:rPr>
          <w:t>(一)、员工职业生涯管理的未来趋势</w:t>
        </w:r>
        <w:r>
          <w:tab/>
        </w:r>
        <w:r>
          <w:fldChar w:fldCharType="begin"/>
        </w:r>
        <w:r>
          <w:instrText xml:space="preserve"> PAGEREF _Toc22054 \h </w:instrText>
        </w:r>
        <w:r>
          <w:fldChar w:fldCharType="separate"/>
        </w:r>
        <w:r>
          <w:t>32</w:t>
        </w:r>
        <w:r>
          <w:fldChar w:fldCharType="end"/>
        </w:r>
      </w:hyperlink>
    </w:p>
    <w:p>
      <w:pPr>
        <w:pStyle w:val="TOC2"/>
        <w:tabs>
          <w:tab w:val="right" w:leader="dot" w:pos="8306"/>
        </w:tabs>
      </w:pPr>
      <w:hyperlink w:anchor="_Toc12623" w:history="1">
        <w:r>
          <w:rPr>
            <w:rFonts w:ascii="仿宋" w:eastAsia="仿宋" w:hAnsi="仿宋" w:cs="仿宋" w:hint="eastAsia"/>
            <w:lang w:eastAsia="zh-CN"/>
          </w:rPr>
          <w:t>(二)、公司在员工发展中的未来愿景</w:t>
        </w:r>
        <w:r>
          <w:tab/>
        </w:r>
        <w:r>
          <w:fldChar w:fldCharType="begin"/>
        </w:r>
        <w:r>
          <w:instrText xml:space="preserve"> PAGEREF _Toc12623 \h </w:instrText>
        </w:r>
        <w:r>
          <w:fldChar w:fldCharType="separate"/>
        </w:r>
        <w:r>
          <w:t>32</w:t>
        </w:r>
        <w:r>
          <w:fldChar w:fldCharType="end"/>
        </w:r>
      </w:hyperlink>
    </w:p>
    <w:p>
      <w:pPr>
        <w:pStyle w:val="TOC1"/>
        <w:tabs>
          <w:tab w:val="right" w:leader="dot" w:pos="8306"/>
        </w:tabs>
      </w:pPr>
      <w:hyperlink w:anchor="_Toc5842" w:history="1">
        <w:r>
          <w:rPr>
            <w:rFonts w:ascii="仿宋" w:eastAsia="仿宋" w:hAnsi="仿宋" w:cs="仿宋" w:hint="eastAsia"/>
            <w:lang w:eastAsia="zh-CN"/>
          </w:rPr>
          <w:t>八、第十三章技术与创新支持</w:t>
        </w:r>
        <w:r>
          <w:tab/>
        </w:r>
        <w:r>
          <w:fldChar w:fldCharType="begin"/>
        </w:r>
        <w:r>
          <w:instrText xml:space="preserve"> PAGEREF _Toc5842 \h </w:instrText>
        </w:r>
        <w:r>
          <w:fldChar w:fldCharType="separate"/>
        </w:r>
        <w:r>
          <w:t>33</w:t>
        </w:r>
        <w:r>
          <w:fldChar w:fldCharType="end"/>
        </w:r>
      </w:hyperlink>
    </w:p>
    <w:p>
      <w:pPr>
        <w:pStyle w:val="TOC2"/>
        <w:tabs>
          <w:tab w:val="right" w:leader="dot" w:pos="8306"/>
        </w:tabs>
      </w:pPr>
      <w:hyperlink w:anchor="_Toc20354" w:history="1">
        <w:r>
          <w:rPr>
            <w:rFonts w:ascii="仿宋" w:eastAsia="仿宋" w:hAnsi="仿宋" w:cs="仿宋" w:hint="eastAsia"/>
            <w:lang w:eastAsia="zh-CN"/>
          </w:rPr>
          <w:t>(一)、技术培训与更新</w:t>
        </w:r>
        <w:r>
          <w:tab/>
        </w:r>
        <w:r>
          <w:fldChar w:fldCharType="begin"/>
        </w:r>
        <w:r>
          <w:instrText xml:space="preserve"> PAGEREF _Toc20354 \h </w:instrText>
        </w:r>
        <w:r>
          <w:fldChar w:fldCharType="separate"/>
        </w:r>
        <w:r>
          <w:t>33</w:t>
        </w:r>
        <w:r>
          <w:fldChar w:fldCharType="end"/>
        </w:r>
      </w:hyperlink>
    </w:p>
    <w:p>
      <w:pPr>
        <w:pStyle w:val="TOC2"/>
        <w:tabs>
          <w:tab w:val="right" w:leader="dot" w:pos="8306"/>
        </w:tabs>
      </w:pPr>
      <w:hyperlink w:anchor="_Toc16190" w:history="1">
        <w:r>
          <w:rPr>
            <w:rFonts w:ascii="仿宋" w:eastAsia="仿宋" w:hAnsi="仿宋" w:cs="仿宋" w:hint="eastAsia"/>
            <w:lang w:eastAsia="zh-CN"/>
          </w:rPr>
          <w:t>(二)、创新文化与项目支持</w:t>
        </w:r>
        <w:r>
          <w:tab/>
        </w:r>
        <w:r>
          <w:fldChar w:fldCharType="begin"/>
        </w:r>
        <w:r>
          <w:instrText xml:space="preserve"> PAGEREF _Toc16190 \h </w:instrText>
        </w:r>
        <w:r>
          <w:fldChar w:fldCharType="separate"/>
        </w:r>
        <w:r>
          <w:t>34</w:t>
        </w:r>
        <w:r>
          <w:fldChar w:fldCharType="end"/>
        </w:r>
      </w:hyperlink>
    </w:p>
    <w:p>
      <w:pPr>
        <w:pStyle w:val="TOC1"/>
        <w:tabs>
          <w:tab w:val="right" w:leader="dot" w:pos="8306"/>
        </w:tabs>
      </w:pPr>
      <w:hyperlink w:anchor="_Toc25171" w:history="1">
        <w:r>
          <w:rPr>
            <w:rFonts w:ascii="仿宋" w:eastAsia="仿宋" w:hAnsi="仿宋" w:cs="仿宋" w:hint="eastAsia"/>
            <w:lang w:eastAsia="zh-CN"/>
          </w:rPr>
          <w:t>九、第十二章职业伦理与社会责任</w:t>
        </w:r>
        <w:r>
          <w:tab/>
        </w:r>
        <w:r>
          <w:fldChar w:fldCharType="begin"/>
        </w:r>
        <w:r>
          <w:instrText xml:space="preserve"> PAGEREF _Toc25171 \h </w:instrText>
        </w:r>
        <w:r>
          <w:fldChar w:fldCharType="separate"/>
        </w:r>
        <w:r>
          <w:t>35</w:t>
        </w:r>
        <w:r>
          <w:fldChar w:fldCharType="end"/>
        </w:r>
      </w:hyperlink>
    </w:p>
    <w:p>
      <w:pPr>
        <w:pStyle w:val="TOC2"/>
        <w:tabs>
          <w:tab w:val="right" w:leader="dot" w:pos="8306"/>
        </w:tabs>
      </w:pPr>
      <w:hyperlink w:anchor="_Toc8994" w:history="1">
        <w:r>
          <w:rPr>
            <w:rFonts w:ascii="仿宋" w:eastAsia="仿宋" w:hAnsi="仿宋" w:cs="仿宋" w:hint="eastAsia"/>
            <w:lang w:eastAsia="zh-CN"/>
          </w:rPr>
          <w:t>(一)、职业道德规范</w:t>
        </w:r>
        <w:r>
          <w:tab/>
        </w:r>
        <w:r>
          <w:fldChar w:fldCharType="begin"/>
        </w:r>
        <w:r>
          <w:instrText xml:space="preserve"> PAGEREF _Toc8994 \h </w:instrText>
        </w:r>
        <w:r>
          <w:fldChar w:fldCharType="separate"/>
        </w:r>
        <w:r>
          <w:t>35</w:t>
        </w:r>
        <w:r>
          <w:fldChar w:fldCharType="end"/>
        </w:r>
      </w:hyperlink>
    </w:p>
    <w:p>
      <w:pPr>
        <w:pStyle w:val="TOC2"/>
        <w:tabs>
          <w:tab w:val="right" w:leader="dot" w:pos="8306"/>
        </w:tabs>
      </w:pPr>
      <w:hyperlink w:anchor="_Toc8127" w:history="1">
        <w:r>
          <w:rPr>
            <w:rFonts w:ascii="仿宋" w:eastAsia="仿宋" w:hAnsi="仿宋" w:cs="仿宋" w:hint="eastAsia"/>
            <w:lang w:eastAsia="zh-CN"/>
          </w:rPr>
          <w:t>(二)、社会责任履行</w:t>
        </w:r>
        <w:r>
          <w:tab/>
        </w:r>
        <w:r>
          <w:fldChar w:fldCharType="begin"/>
        </w:r>
        <w:r>
          <w:instrText xml:space="preserve"> PAGEREF _Toc8127 \h </w:instrText>
        </w:r>
        <w:r>
          <w:fldChar w:fldCharType="separate"/>
        </w:r>
        <w:r>
          <w:t>36</w:t>
        </w:r>
        <w:r>
          <w:fldChar w:fldCharType="end"/>
        </w:r>
      </w:hyperlink>
    </w:p>
    <w:p>
      <w:pPr>
        <w:pStyle w:val="TOC1"/>
        <w:tabs>
          <w:tab w:val="right" w:leader="dot" w:pos="8306"/>
        </w:tabs>
      </w:pPr>
      <w:hyperlink w:anchor="_Toc30017" w:history="1">
        <w:r>
          <w:rPr>
            <w:rFonts w:ascii="仿宋" w:eastAsia="仿宋" w:hAnsi="仿宋" w:cs="仿宋" w:hint="eastAsia"/>
            <w:lang w:eastAsia="zh-CN"/>
          </w:rPr>
          <w:t>十、第二十六章人才留存与流失管理</w:t>
        </w:r>
        <w:r>
          <w:tab/>
        </w:r>
        <w:r>
          <w:fldChar w:fldCharType="begin"/>
        </w:r>
        <w:r>
          <w:instrText xml:space="preserve"> PAGEREF _Toc30017 \h </w:instrText>
        </w:r>
        <w:r>
          <w:fldChar w:fldCharType="separate"/>
        </w:r>
        <w:r>
          <w:t>36</w:t>
        </w:r>
        <w:r>
          <w:fldChar w:fldCharType="end"/>
        </w:r>
      </w:hyperlink>
    </w:p>
    <w:p>
      <w:pPr>
        <w:pStyle w:val="TOC2"/>
        <w:tabs>
          <w:tab w:val="right" w:leader="dot" w:pos="8306"/>
        </w:tabs>
      </w:pPr>
      <w:hyperlink w:anchor="_Toc14685" w:history="1">
        <w:r>
          <w:rPr>
            <w:rFonts w:ascii="仿宋" w:eastAsia="仿宋" w:hAnsi="仿宋" w:cs="仿宋" w:hint="eastAsia"/>
            <w:lang w:eastAsia="zh-CN"/>
          </w:rPr>
          <w:t>(一)、人才留存策略</w:t>
        </w:r>
        <w:r>
          <w:tab/>
        </w:r>
        <w:r>
          <w:fldChar w:fldCharType="begin"/>
        </w:r>
        <w:r>
          <w:instrText xml:space="preserve"> PAGEREF _Toc14685 \h </w:instrText>
        </w:r>
        <w:r>
          <w:fldChar w:fldCharType="separate"/>
        </w:r>
        <w:r>
          <w:t>36</w:t>
        </w:r>
        <w:r>
          <w:fldChar w:fldCharType="end"/>
        </w:r>
      </w:hyperlink>
    </w:p>
    <w:p>
      <w:pPr>
        <w:pStyle w:val="TOC2"/>
        <w:tabs>
          <w:tab w:val="right" w:leader="dot" w:pos="8306"/>
        </w:tabs>
      </w:pPr>
      <w:hyperlink w:anchor="_Toc27409" w:history="1">
        <w:r>
          <w:rPr>
            <w:rFonts w:ascii="仿宋" w:eastAsia="仿宋" w:hAnsi="仿宋" w:cs="仿宋" w:hint="eastAsia"/>
            <w:lang w:eastAsia="zh-CN"/>
          </w:rPr>
          <w:t>(二)、人才流失分析与改进</w:t>
        </w:r>
        <w:r>
          <w:tab/>
        </w:r>
        <w:r>
          <w:fldChar w:fldCharType="begin"/>
        </w:r>
        <w:r>
          <w:instrText xml:space="preserve"> PAGEREF _Toc27409 \h </w:instrText>
        </w:r>
        <w:r>
          <w:fldChar w:fldCharType="separate"/>
        </w:r>
        <w:r>
          <w:t>37</w:t>
        </w:r>
        <w:r>
          <w:fldChar w:fldCharType="end"/>
        </w:r>
      </w:hyperlink>
    </w:p>
    <w:p>
      <w:pPr>
        <w:pStyle w:val="TOC2"/>
        <w:tabs>
          <w:tab w:val="right" w:leader="dot" w:pos="8306"/>
        </w:tabs>
      </w:pPr>
      <w:hyperlink w:anchor="_Toc14346" w:history="1">
        <w:r>
          <w:rPr>
            <w:rFonts w:ascii="仿宋" w:eastAsia="仿宋" w:hAnsi="仿宋" w:cs="仿宋" w:hint="eastAsia"/>
            <w:lang w:eastAsia="zh-CN"/>
          </w:rPr>
          <w:t>(三)、持续改进与未来展望</w:t>
        </w:r>
        <w:r>
          <w:tab/>
        </w:r>
        <w:r>
          <w:fldChar w:fldCharType="begin"/>
        </w:r>
        <w:r>
          <w:instrText xml:space="preserve"> PAGEREF _Toc14346 \h </w:instrText>
        </w:r>
        <w:r>
          <w:fldChar w:fldCharType="separate"/>
        </w:r>
        <w:r>
          <w:t>37</w:t>
        </w:r>
        <w:r>
          <w:fldChar w:fldCharType="end"/>
        </w:r>
      </w:hyperlink>
    </w:p>
    <w:p>
      <w:pPr>
        <w:pStyle w:val="TOC1"/>
        <w:tabs>
          <w:tab w:val="right" w:leader="dot" w:pos="8306"/>
        </w:tabs>
      </w:pPr>
      <w:hyperlink w:anchor="_Toc22100" w:history="1">
        <w:r>
          <w:rPr>
            <w:rFonts w:ascii="仿宋" w:eastAsia="仿宋" w:hAnsi="仿宋" w:cs="仿宋" w:hint="eastAsia"/>
            <w:lang w:eastAsia="zh-CN"/>
          </w:rPr>
          <w:t>十一、员工多元化与包容性管理</w:t>
        </w:r>
        <w:r>
          <w:tab/>
        </w:r>
        <w:r>
          <w:fldChar w:fldCharType="begin"/>
        </w:r>
        <w:r>
          <w:instrText xml:space="preserve"> PAGEREF _Toc22100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34" w:history="1">
        <w:r>
          <w:rPr>
            <w:rFonts w:ascii="仿宋" w:eastAsia="仿宋" w:hAnsi="仿宋" w:cs="仿宋" w:hint="eastAsia"/>
            <w:lang w:eastAsia="zh-CN"/>
          </w:rPr>
          <w:t>(一)、员工多元化的价值与挑战</w:t>
        </w:r>
        <w:r>
          <w:tab/>
        </w:r>
        <w:r>
          <w:fldChar w:fldCharType="begin"/>
        </w:r>
        <w:r>
          <w:instrText xml:space="preserve"> PAGEREF _Toc10634 \h </w:instrText>
        </w:r>
        <w:r>
          <w:fldChar w:fldCharType="separate"/>
        </w:r>
        <w:r>
          <w:t>38</w:t>
        </w:r>
        <w:r>
          <w:fldChar w:fldCharType="end"/>
        </w:r>
      </w:hyperlink>
    </w:p>
    <w:p>
      <w:pPr>
        <w:pStyle w:val="TOC2"/>
        <w:tabs>
          <w:tab w:val="right" w:leader="dot" w:pos="8306"/>
        </w:tabs>
      </w:pPr>
      <w:hyperlink w:anchor="_Toc11416" w:history="1">
        <w:r>
          <w:rPr>
            <w:rFonts w:ascii="仿宋" w:eastAsia="仿宋" w:hAnsi="仿宋" w:cs="仿宋" w:hint="eastAsia"/>
            <w:lang w:eastAsia="zh-CN"/>
          </w:rPr>
          <w:t>(二)、员工包容性政策与实践</w:t>
        </w:r>
        <w:r>
          <w:tab/>
        </w:r>
        <w:r>
          <w:fldChar w:fldCharType="begin"/>
        </w:r>
        <w:r>
          <w:instrText xml:space="preserve"> PAGEREF _Toc11416 \h </w:instrText>
        </w:r>
        <w:r>
          <w:fldChar w:fldCharType="separate"/>
        </w:r>
        <w:r>
          <w:t>39</w:t>
        </w:r>
        <w:r>
          <w:fldChar w:fldCharType="end"/>
        </w:r>
      </w:hyperlink>
    </w:p>
    <w:p>
      <w:pPr>
        <w:pStyle w:val="TOC2"/>
        <w:tabs>
          <w:tab w:val="right" w:leader="dot" w:pos="8306"/>
        </w:tabs>
      </w:pPr>
      <w:hyperlink w:anchor="_Toc22668" w:history="1">
        <w:r>
          <w:rPr>
            <w:rFonts w:ascii="仿宋" w:eastAsia="仿宋" w:hAnsi="仿宋" w:cs="仿宋" w:hint="eastAsia"/>
            <w:lang w:eastAsia="zh-CN"/>
          </w:rPr>
          <w:t>(三)、多元与包容性文化的培育与维护</w:t>
        </w:r>
        <w:r>
          <w:tab/>
        </w:r>
        <w:r>
          <w:fldChar w:fldCharType="begin"/>
        </w:r>
        <w:r>
          <w:instrText xml:space="preserve"> PAGEREF _Toc22668 \h </w:instrText>
        </w:r>
        <w:r>
          <w:fldChar w:fldCharType="separate"/>
        </w:r>
        <w:r>
          <w:t>39</w:t>
        </w:r>
        <w:r>
          <w:fldChar w:fldCharType="end"/>
        </w:r>
      </w:hyperlink>
    </w:p>
    <w:p>
      <w:pPr>
        <w:pStyle w:val="TOC1"/>
        <w:tabs>
          <w:tab w:val="right" w:leader="dot" w:pos="8306"/>
        </w:tabs>
      </w:pPr>
      <w:hyperlink w:anchor="_Toc29641" w:history="1">
        <w:r>
          <w:rPr>
            <w:rFonts w:ascii="仿宋" w:eastAsia="仿宋" w:hAnsi="仿宋" w:cs="仿宋" w:hint="eastAsia"/>
            <w:lang w:eastAsia="zh-CN"/>
          </w:rPr>
          <w:t>十二、员工满意度调查与提升策略</w:t>
        </w:r>
        <w:r>
          <w:tab/>
        </w:r>
        <w:r>
          <w:fldChar w:fldCharType="begin"/>
        </w:r>
        <w:r>
          <w:instrText xml:space="preserve"> PAGEREF _Toc29641 \h </w:instrText>
        </w:r>
        <w:r>
          <w:fldChar w:fldCharType="separate"/>
        </w:r>
        <w:r>
          <w:t>40</w:t>
        </w:r>
        <w:r>
          <w:fldChar w:fldCharType="end"/>
        </w:r>
      </w:hyperlink>
    </w:p>
    <w:p>
      <w:pPr>
        <w:pStyle w:val="TOC2"/>
        <w:tabs>
          <w:tab w:val="right" w:leader="dot" w:pos="8306"/>
        </w:tabs>
      </w:pPr>
      <w:hyperlink w:anchor="_Toc18806" w:history="1">
        <w:r>
          <w:rPr>
            <w:rFonts w:ascii="仿宋" w:eastAsia="仿宋" w:hAnsi="仿宋" w:cs="仿宋" w:hint="eastAsia"/>
            <w:lang w:eastAsia="zh-CN"/>
          </w:rPr>
          <w:t>(一)、满意度调查的设计与实施</w:t>
        </w:r>
        <w:r>
          <w:tab/>
        </w:r>
        <w:r>
          <w:fldChar w:fldCharType="begin"/>
        </w:r>
        <w:r>
          <w:instrText xml:space="preserve"> PAGEREF _Toc18806 \h </w:instrText>
        </w:r>
        <w:r>
          <w:fldChar w:fldCharType="separate"/>
        </w:r>
        <w:r>
          <w:t>40</w:t>
        </w:r>
        <w:r>
          <w:fldChar w:fldCharType="end"/>
        </w:r>
      </w:hyperlink>
    </w:p>
    <w:p>
      <w:pPr>
        <w:pStyle w:val="TOC2"/>
        <w:tabs>
          <w:tab w:val="right" w:leader="dot" w:pos="8306"/>
        </w:tabs>
      </w:pPr>
      <w:hyperlink w:anchor="_Toc1074" w:history="1">
        <w:r>
          <w:rPr>
            <w:rFonts w:ascii="仿宋" w:eastAsia="仿宋" w:hAnsi="仿宋" w:cs="仿宋" w:hint="eastAsia"/>
            <w:lang w:eastAsia="zh-CN"/>
          </w:rPr>
          <w:t>(二)、员工满意度的分析与解读</w:t>
        </w:r>
        <w:r>
          <w:tab/>
        </w:r>
        <w:r>
          <w:fldChar w:fldCharType="begin"/>
        </w:r>
        <w:r>
          <w:instrText xml:space="preserve"> PAGEREF _Toc1074 \h </w:instrText>
        </w:r>
        <w:r>
          <w:fldChar w:fldCharType="separate"/>
        </w:r>
        <w:r>
          <w:t>42</w:t>
        </w:r>
        <w:r>
          <w:fldChar w:fldCharType="end"/>
        </w:r>
      </w:hyperlink>
    </w:p>
    <w:p>
      <w:pPr>
        <w:pStyle w:val="TOC2"/>
        <w:tabs>
          <w:tab w:val="right" w:leader="dot" w:pos="8306"/>
        </w:tabs>
      </w:pPr>
      <w:hyperlink w:anchor="_Toc19169" w:history="1">
        <w:r>
          <w:rPr>
            <w:rFonts w:ascii="仿宋" w:eastAsia="仿宋" w:hAnsi="仿宋" w:cs="仿宋" w:hint="eastAsia"/>
            <w:lang w:eastAsia="zh-CN"/>
          </w:rPr>
          <w:t>(三)、提升员工满意度的措施与行动计划</w:t>
        </w:r>
        <w:r>
          <w:tab/>
        </w:r>
        <w:r>
          <w:fldChar w:fldCharType="begin"/>
        </w:r>
        <w:r>
          <w:instrText xml:space="preserve"> PAGEREF _Toc19169 \h </w:instrText>
        </w:r>
        <w:r>
          <w:fldChar w:fldCharType="separate"/>
        </w:r>
        <w:r>
          <w:t>43</w:t>
        </w:r>
        <w:r>
          <w:fldChar w:fldCharType="end"/>
        </w:r>
      </w:hyperlink>
    </w:p>
    <w:p>
      <w:pPr>
        <w:pStyle w:val="TOC1"/>
        <w:tabs>
          <w:tab w:val="right" w:leader="dot" w:pos="8306"/>
        </w:tabs>
      </w:pPr>
      <w:hyperlink w:anchor="_Toc21408" w:history="1">
        <w:r>
          <w:rPr>
            <w:rFonts w:ascii="仿宋" w:eastAsia="仿宋" w:hAnsi="仿宋" w:cs="仿宋" w:hint="eastAsia"/>
            <w:lang w:eastAsia="zh-CN"/>
          </w:rPr>
          <w:t>十三、第四十五章员工品牌建设</w:t>
        </w:r>
        <w:r>
          <w:tab/>
        </w:r>
        <w:r>
          <w:fldChar w:fldCharType="begin"/>
        </w:r>
        <w:r>
          <w:instrText xml:space="preserve"> PAGEREF _Toc21408 \h </w:instrText>
        </w:r>
        <w:r>
          <w:fldChar w:fldCharType="separate"/>
        </w:r>
        <w:r>
          <w:t>45</w:t>
        </w:r>
        <w:r>
          <w:fldChar w:fldCharType="end"/>
        </w:r>
      </w:hyperlink>
    </w:p>
    <w:p>
      <w:pPr>
        <w:pStyle w:val="TOC2"/>
        <w:tabs>
          <w:tab w:val="right" w:leader="dot" w:pos="8306"/>
        </w:tabs>
      </w:pPr>
      <w:hyperlink w:anchor="_Toc7856" w:history="1">
        <w:r>
          <w:rPr>
            <w:rFonts w:ascii="仿宋" w:eastAsia="仿宋" w:hAnsi="仿宋" w:cs="仿宋" w:hint="eastAsia"/>
            <w:lang w:eastAsia="zh-CN"/>
          </w:rPr>
          <w:t>(一)、个人品牌管理</w:t>
        </w:r>
        <w:r>
          <w:tab/>
        </w:r>
        <w:r>
          <w:fldChar w:fldCharType="begin"/>
        </w:r>
        <w:r>
          <w:instrText xml:space="preserve"> PAGEREF _Toc7856 \h </w:instrText>
        </w:r>
        <w:r>
          <w:fldChar w:fldCharType="separate"/>
        </w:r>
        <w:r>
          <w:t>45</w:t>
        </w:r>
        <w:r>
          <w:fldChar w:fldCharType="end"/>
        </w:r>
      </w:hyperlink>
    </w:p>
    <w:p>
      <w:pPr>
        <w:pStyle w:val="TOC2"/>
        <w:tabs>
          <w:tab w:val="right" w:leader="dot" w:pos="8306"/>
        </w:tabs>
      </w:pPr>
      <w:hyperlink w:anchor="_Toc23174" w:history="1">
        <w:r>
          <w:rPr>
            <w:rFonts w:ascii="仿宋" w:eastAsia="仿宋" w:hAnsi="仿宋" w:cs="仿宋" w:hint="eastAsia"/>
            <w:lang w:eastAsia="zh-CN"/>
          </w:rPr>
          <w:t>(二)、在医用真空负压机行业内建立个人影响力</w:t>
        </w:r>
        <w:r>
          <w:tab/>
        </w:r>
        <w:r>
          <w:fldChar w:fldCharType="begin"/>
        </w:r>
        <w:r>
          <w:instrText xml:space="preserve"> PAGEREF _Toc23174 \h </w:instrText>
        </w:r>
        <w:r>
          <w:fldChar w:fldCharType="separate"/>
        </w:r>
        <w:r>
          <w:t>45</w:t>
        </w:r>
        <w:r>
          <w:fldChar w:fldCharType="end"/>
        </w:r>
      </w:hyperlink>
    </w:p>
    <w:p>
      <w:pPr>
        <w:pStyle w:val="TOC2"/>
        <w:tabs>
          <w:tab w:val="right" w:leader="dot" w:pos="8306"/>
        </w:tabs>
      </w:pPr>
      <w:hyperlink w:anchor="_Toc10534" w:history="1">
        <w:r>
          <w:rPr>
            <w:rFonts w:ascii="仿宋" w:eastAsia="仿宋" w:hAnsi="仿宋" w:cs="仿宋" w:hint="eastAsia"/>
            <w:lang w:eastAsia="zh-CN"/>
          </w:rPr>
          <w:t>(三)、个人品牌与公司品牌的关联</w:t>
        </w:r>
        <w:r>
          <w:tab/>
        </w:r>
        <w:r>
          <w:fldChar w:fldCharType="begin"/>
        </w:r>
        <w:r>
          <w:instrText xml:space="preserve"> PAGEREF _Toc10534 \h </w:instrText>
        </w:r>
        <w:r>
          <w:fldChar w:fldCharType="separate"/>
        </w:r>
        <w:r>
          <w:t>47</w:t>
        </w:r>
        <w:r>
          <w:fldChar w:fldCharType="end"/>
        </w:r>
      </w:hyperlink>
    </w:p>
    <w:p>
      <w:pPr>
        <w:pStyle w:val="TOC2"/>
        <w:tabs>
          <w:tab w:val="right" w:leader="dot" w:pos="8306"/>
        </w:tabs>
      </w:pPr>
      <w:hyperlink w:anchor="_Toc27470" w:history="1">
        <w:r>
          <w:rPr>
            <w:rFonts w:ascii="仿宋" w:eastAsia="仿宋" w:hAnsi="仿宋" w:cs="仿宋" w:hint="eastAsia"/>
            <w:lang w:eastAsia="zh-CN"/>
          </w:rPr>
          <w:t>(四)、社交媒体与个人品牌</w:t>
        </w:r>
        <w:r>
          <w:tab/>
        </w:r>
        <w:r>
          <w:fldChar w:fldCharType="begin"/>
        </w:r>
        <w:r>
          <w:instrText xml:space="preserve"> PAGEREF _Toc27470 \h </w:instrText>
        </w:r>
        <w:r>
          <w:fldChar w:fldCharType="separate"/>
        </w:r>
        <w:r>
          <w:t>48</w:t>
        </w:r>
        <w:r>
          <w:fldChar w:fldCharType="end"/>
        </w:r>
      </w:hyperlink>
    </w:p>
    <w:p>
      <w:pPr>
        <w:pStyle w:val="TOC2"/>
        <w:tabs>
          <w:tab w:val="right" w:leader="dot" w:pos="8306"/>
        </w:tabs>
      </w:pPr>
      <w:hyperlink w:anchor="_Toc15723" w:history="1">
        <w:r>
          <w:rPr>
            <w:rFonts w:ascii="仿宋" w:eastAsia="仿宋" w:hAnsi="仿宋" w:cs="仿宋" w:hint="eastAsia"/>
            <w:lang w:eastAsia="zh-CN"/>
          </w:rPr>
          <w:t>(五)、个人品牌的社交媒体传播</w:t>
        </w:r>
        <w:r>
          <w:tab/>
        </w:r>
        <w:r>
          <w:fldChar w:fldCharType="begin"/>
        </w:r>
        <w:r>
          <w:instrText xml:space="preserve"> PAGEREF _Toc15723 \h </w:instrText>
        </w:r>
        <w:r>
          <w:fldChar w:fldCharType="separate"/>
        </w:r>
        <w:r>
          <w:t>49</w:t>
        </w:r>
        <w:r>
          <w:fldChar w:fldCharType="end"/>
        </w:r>
      </w:hyperlink>
    </w:p>
    <w:p>
      <w:pPr>
        <w:pStyle w:val="TOC2"/>
        <w:tabs>
          <w:tab w:val="right" w:leader="dot" w:pos="8306"/>
        </w:tabs>
      </w:pPr>
      <w:hyperlink w:anchor="_Toc21830" w:history="1">
        <w:r>
          <w:rPr>
            <w:rFonts w:ascii="仿宋" w:eastAsia="仿宋" w:hAnsi="仿宋" w:cs="仿宋" w:hint="eastAsia"/>
            <w:lang w:eastAsia="zh-CN"/>
          </w:rPr>
          <w:t>(六)、员工品牌建设与公司形象一致性</w:t>
        </w:r>
        <w:r>
          <w:tab/>
        </w:r>
        <w:r>
          <w:fldChar w:fldCharType="begin"/>
        </w:r>
        <w:r>
          <w:instrText xml:space="preserve"> PAGEREF _Toc21830 \h </w:instrText>
        </w:r>
        <w:r>
          <w:fldChar w:fldCharType="separate"/>
        </w:r>
        <w:r>
          <w:t>49</w:t>
        </w:r>
        <w:r>
          <w:fldChar w:fldCharType="end"/>
        </w:r>
      </w:hyperlink>
    </w:p>
    <w:p>
      <w:pPr>
        <w:pStyle w:val="TOC1"/>
        <w:tabs>
          <w:tab w:val="right" w:leader="dot" w:pos="8306"/>
        </w:tabs>
      </w:pPr>
      <w:hyperlink w:anchor="_Toc6995" w:history="1">
        <w:r>
          <w:rPr>
            <w:rFonts w:ascii="仿宋" w:eastAsia="仿宋" w:hAnsi="仿宋" w:cs="仿宋" w:hint="eastAsia"/>
            <w:lang w:eastAsia="zh-CN"/>
          </w:rPr>
          <w:t>十四、第四十三章员工参与决策与公司治理</w:t>
        </w:r>
        <w:r>
          <w:tab/>
        </w:r>
        <w:r>
          <w:fldChar w:fldCharType="begin"/>
        </w:r>
        <w:r>
          <w:instrText xml:space="preserve"> PAGEREF _Toc6995 \h </w:instrText>
        </w:r>
        <w:r>
          <w:fldChar w:fldCharType="separate"/>
        </w:r>
        <w:r>
          <w:t>50</w:t>
        </w:r>
        <w:r>
          <w:fldChar w:fldCharType="end"/>
        </w:r>
      </w:hyperlink>
    </w:p>
    <w:p>
      <w:pPr>
        <w:pStyle w:val="TOC2"/>
        <w:tabs>
          <w:tab w:val="right" w:leader="dot" w:pos="8306"/>
        </w:tabs>
      </w:pPr>
      <w:hyperlink w:anchor="_Toc14270" w:history="1">
        <w:r>
          <w:rPr>
            <w:rFonts w:ascii="仿宋" w:eastAsia="仿宋" w:hAnsi="仿宋" w:cs="仿宋" w:hint="eastAsia"/>
            <w:lang w:eastAsia="zh-CN"/>
          </w:rPr>
          <w:t>(一)、员工参与决策机制</w:t>
        </w:r>
        <w:r>
          <w:tab/>
        </w:r>
        <w:r>
          <w:fldChar w:fldCharType="begin"/>
        </w:r>
        <w:r>
          <w:instrText xml:space="preserve"> PAGEREF _Toc14270 \h </w:instrText>
        </w:r>
        <w:r>
          <w:fldChar w:fldCharType="separate"/>
        </w:r>
        <w:r>
          <w:t>50</w:t>
        </w:r>
        <w:r>
          <w:fldChar w:fldCharType="end"/>
        </w:r>
      </w:hyperlink>
    </w:p>
    <w:p>
      <w:pPr>
        <w:pStyle w:val="TOC2"/>
        <w:tabs>
          <w:tab w:val="right" w:leader="dot" w:pos="8306"/>
        </w:tabs>
      </w:pPr>
      <w:hyperlink w:anchor="_Toc4214" w:history="1">
        <w:r>
          <w:rPr>
            <w:rFonts w:ascii="仿宋" w:eastAsia="仿宋" w:hAnsi="仿宋" w:cs="仿宋" w:hint="eastAsia"/>
            <w:lang w:eastAsia="zh-CN"/>
          </w:rPr>
          <w:t>(二)、参与决策的渠道与机会</w:t>
        </w:r>
        <w:r>
          <w:tab/>
        </w:r>
        <w:r>
          <w:fldChar w:fldCharType="begin"/>
        </w:r>
        <w:r>
          <w:instrText xml:space="preserve"> PAGEREF _Toc4214 \h </w:instrText>
        </w:r>
        <w:r>
          <w:fldChar w:fldCharType="separate"/>
        </w:r>
        <w:r>
          <w:t>51</w:t>
        </w:r>
        <w:r>
          <w:fldChar w:fldCharType="end"/>
        </w:r>
      </w:hyperlink>
    </w:p>
    <w:p>
      <w:pPr>
        <w:pStyle w:val="TOC2"/>
        <w:tabs>
          <w:tab w:val="right" w:leader="dot" w:pos="8306"/>
        </w:tabs>
      </w:pPr>
      <w:hyperlink w:anchor="_Toc20311" w:history="1">
        <w:r>
          <w:rPr>
            <w:rFonts w:ascii="仿宋" w:eastAsia="仿宋" w:hAnsi="仿宋" w:cs="仿宋" w:hint="eastAsia"/>
            <w:lang w:eastAsia="zh-CN"/>
          </w:rPr>
          <w:t>(三)、代表员工意见的制度</w:t>
        </w:r>
        <w:r>
          <w:tab/>
        </w:r>
        <w:r>
          <w:fldChar w:fldCharType="begin"/>
        </w:r>
        <w:r>
          <w:instrText xml:space="preserve"> PAGEREF _Toc20311 \h </w:instrText>
        </w:r>
        <w:r>
          <w:fldChar w:fldCharType="separate"/>
        </w:r>
        <w:r>
          <w:t>51</w:t>
        </w:r>
        <w:r>
          <w:fldChar w:fldCharType="end"/>
        </w:r>
      </w:hyperlink>
    </w:p>
    <w:p>
      <w:pPr>
        <w:pStyle w:val="TOC2"/>
        <w:tabs>
          <w:tab w:val="right" w:leader="dot" w:pos="8306"/>
        </w:tabs>
      </w:pPr>
      <w:hyperlink w:anchor="_Toc32459" w:history="1">
        <w:r>
          <w:rPr>
            <w:rFonts w:ascii="仿宋" w:eastAsia="仿宋" w:hAnsi="仿宋" w:cs="仿宋" w:hint="eastAsia"/>
            <w:lang w:eastAsia="zh-CN"/>
          </w:rPr>
          <w:t>(四)、公司治理与透明度</w:t>
        </w:r>
        <w:r>
          <w:tab/>
        </w:r>
        <w:r>
          <w:fldChar w:fldCharType="begin"/>
        </w:r>
        <w:r>
          <w:instrText xml:space="preserve"> PAGEREF _Toc32459 \h </w:instrText>
        </w:r>
        <w:r>
          <w:fldChar w:fldCharType="separate"/>
        </w:r>
        <w:r>
          <w:t>52</w:t>
        </w:r>
        <w:r>
          <w:fldChar w:fldCharType="end"/>
        </w:r>
      </w:hyperlink>
    </w:p>
    <w:p>
      <w:pPr>
        <w:pStyle w:val="TOC2"/>
        <w:tabs>
          <w:tab w:val="right" w:leader="dot" w:pos="8306"/>
        </w:tabs>
      </w:pPr>
      <w:hyperlink w:anchor="_Toc5782" w:history="1">
        <w:r>
          <w:rPr>
            <w:rFonts w:ascii="仿宋" w:eastAsia="仿宋" w:hAnsi="仿宋" w:cs="仿宋" w:hint="eastAsia"/>
            <w:lang w:eastAsia="zh-CN"/>
          </w:rPr>
          <w:t>(五)、公司治理结构的建设</w:t>
        </w:r>
        <w:r>
          <w:tab/>
        </w:r>
        <w:r>
          <w:fldChar w:fldCharType="begin"/>
        </w:r>
        <w:r>
          <w:instrText xml:space="preserve"> PAGEREF _Toc5782 \h </w:instrText>
        </w:r>
        <w:r>
          <w:fldChar w:fldCharType="separate"/>
        </w:r>
        <w:r>
          <w:t>53</w:t>
        </w:r>
        <w:r>
          <w:fldChar w:fldCharType="end"/>
        </w:r>
      </w:hyperlink>
    </w:p>
    <w:p>
      <w:pPr>
        <w:pStyle w:val="TOC2"/>
        <w:tabs>
          <w:tab w:val="right" w:leader="dot" w:pos="8306"/>
        </w:tabs>
      </w:pPr>
      <w:hyperlink w:anchor="_Toc23918" w:history="1">
        <w:r>
          <w:rPr>
            <w:rFonts w:ascii="仿宋" w:eastAsia="仿宋" w:hAnsi="仿宋" w:cs="仿宋" w:hint="eastAsia"/>
            <w:lang w:eastAsia="zh-CN"/>
          </w:rPr>
          <w:t>(六)、公司业绩与财务信息的公开</w:t>
        </w:r>
        <w:r>
          <w:tab/>
        </w:r>
        <w:r>
          <w:fldChar w:fldCharType="begin"/>
        </w:r>
        <w:r>
          <w:instrText xml:space="preserve"> PAGEREF _Toc23918 \h </w:instrText>
        </w:r>
        <w:r>
          <w:fldChar w:fldCharType="separate"/>
        </w:r>
        <w:r>
          <w:t>54</w:t>
        </w:r>
        <w:r>
          <w:fldChar w:fldCharType="end"/>
        </w:r>
      </w:hyperlink>
    </w:p>
    <w:p>
      <w:pPr>
        <w:pStyle w:val="TOC1"/>
        <w:tabs>
          <w:tab w:val="right" w:leader="dot" w:pos="8306"/>
        </w:tabs>
      </w:pPr>
      <w:hyperlink w:anchor="_Toc7218" w:history="1">
        <w:r>
          <w:rPr>
            <w:rFonts w:ascii="仿宋" w:eastAsia="仿宋" w:hAnsi="仿宋" w:cs="仿宋" w:hint="eastAsia"/>
            <w:lang w:eastAsia="zh-CN"/>
          </w:rPr>
          <w:t>十五、第四十八章员工环保与可持续发展</w:t>
        </w:r>
        <w:r>
          <w:tab/>
        </w:r>
        <w:r>
          <w:fldChar w:fldCharType="begin"/>
        </w:r>
        <w:r>
          <w:instrText xml:space="preserve"> PAGEREF _Toc7218 \h </w:instrText>
        </w:r>
        <w:r>
          <w:fldChar w:fldCharType="separate"/>
        </w:r>
        <w:r>
          <w:t>55</w:t>
        </w:r>
        <w:r>
          <w:fldChar w:fldCharType="end"/>
        </w:r>
      </w:hyperlink>
    </w:p>
    <w:p>
      <w:pPr>
        <w:pStyle w:val="TOC2"/>
        <w:tabs>
          <w:tab w:val="right" w:leader="dot" w:pos="8306"/>
        </w:tabs>
      </w:pPr>
      <w:hyperlink w:anchor="_Toc11314" w:history="1">
        <w:r>
          <w:rPr>
            <w:rFonts w:ascii="仿宋" w:eastAsia="仿宋" w:hAnsi="仿宋" w:cs="仿宋" w:hint="eastAsia"/>
            <w:lang w:eastAsia="zh-CN"/>
          </w:rPr>
          <w:t>(一)、环保意识与培训</w:t>
        </w:r>
        <w:r>
          <w:tab/>
        </w:r>
        <w:r>
          <w:fldChar w:fldCharType="begin"/>
        </w:r>
        <w:r>
          <w:instrText xml:space="preserve"> PAGEREF _Toc11314 \h </w:instrText>
        </w:r>
        <w:r>
          <w:fldChar w:fldCharType="separate"/>
        </w:r>
        <w:r>
          <w:t>55</w:t>
        </w:r>
        <w:r>
          <w:fldChar w:fldCharType="end"/>
        </w:r>
      </w:hyperlink>
    </w:p>
    <w:p>
      <w:pPr>
        <w:pStyle w:val="TOC2"/>
        <w:tabs>
          <w:tab w:val="right" w:leader="dot" w:pos="8306"/>
        </w:tabs>
      </w:pPr>
      <w:hyperlink w:anchor="_Toc17595" w:history="1">
        <w:r>
          <w:rPr>
            <w:rFonts w:ascii="仿宋" w:eastAsia="仿宋" w:hAnsi="仿宋" w:cs="仿宋" w:hint="eastAsia"/>
            <w:lang w:eastAsia="zh-CN"/>
          </w:rPr>
          <w:t>(二)、公司环保文化的传播</w:t>
        </w:r>
        <w:r>
          <w:tab/>
        </w:r>
        <w:r>
          <w:fldChar w:fldCharType="begin"/>
        </w:r>
        <w:r>
          <w:instrText xml:space="preserve"> PAGEREF _Toc17595 \h </w:instrText>
        </w:r>
        <w:r>
          <w:fldChar w:fldCharType="separate"/>
        </w:r>
        <w:r>
          <w:t>56</w:t>
        </w:r>
        <w:r>
          <w:fldChar w:fldCharType="end"/>
        </w:r>
      </w:hyperlink>
    </w:p>
    <w:p>
      <w:pPr>
        <w:pStyle w:val="TOC2"/>
        <w:tabs>
          <w:tab w:val="right" w:leader="dot" w:pos="8306"/>
        </w:tabs>
      </w:pPr>
      <w:hyperlink w:anchor="_Toc22834" w:history="1">
        <w:r>
          <w:rPr>
            <w:rFonts w:ascii="仿宋" w:eastAsia="仿宋" w:hAnsi="仿宋" w:cs="仿宋" w:hint="eastAsia"/>
            <w:lang w:eastAsia="zh-CN"/>
          </w:rPr>
          <w:t>(三)、员工参与的环保培训</w:t>
        </w:r>
        <w:r>
          <w:tab/>
        </w:r>
        <w:r>
          <w:fldChar w:fldCharType="begin"/>
        </w:r>
        <w:r>
          <w:instrText xml:space="preserve"> PAGEREF _Toc22834 \h </w:instrText>
        </w:r>
        <w:r>
          <w:fldChar w:fldCharType="separate"/>
        </w:r>
        <w:r>
          <w:t>57</w:t>
        </w:r>
        <w:r>
          <w:fldChar w:fldCharType="end"/>
        </w:r>
      </w:hyperlink>
    </w:p>
    <w:p>
      <w:pPr>
        <w:pStyle w:val="TOC2"/>
        <w:tabs>
          <w:tab w:val="right" w:leader="dot" w:pos="8306"/>
        </w:tabs>
      </w:pPr>
      <w:hyperlink w:anchor="_Toc6794" w:history="1">
        <w:r>
          <w:rPr>
            <w:rFonts w:ascii="仿宋" w:eastAsia="仿宋" w:hAnsi="仿宋" w:cs="仿宋" w:hint="eastAsia"/>
            <w:lang w:eastAsia="zh-CN"/>
          </w:rPr>
          <w:t>(四)、可持续发展目标与实践</w:t>
        </w:r>
        <w:r>
          <w:tab/>
        </w:r>
        <w:r>
          <w:fldChar w:fldCharType="begin"/>
        </w:r>
        <w:r>
          <w:instrText xml:space="preserve"> PAGEREF _Toc6794 \h </w:instrText>
        </w:r>
        <w:r>
          <w:fldChar w:fldCharType="separate"/>
        </w:r>
        <w:r>
          <w:t>58</w:t>
        </w:r>
        <w:r>
          <w:fldChar w:fldCharType="end"/>
        </w:r>
      </w:hyperlink>
    </w:p>
    <w:p>
      <w:pPr>
        <w:pStyle w:val="TOC2"/>
        <w:tabs>
          <w:tab w:val="right" w:leader="dot" w:pos="8306"/>
        </w:tabs>
      </w:pPr>
      <w:hyperlink w:anchor="_Toc20351" w:history="1">
        <w:r>
          <w:rPr>
            <w:rFonts w:ascii="仿宋" w:eastAsia="仿宋" w:hAnsi="仿宋" w:cs="仿宋" w:hint="eastAsia"/>
            <w:lang w:eastAsia="zh-CN"/>
          </w:rPr>
          <w:t>(五)、员工参与可持续项目</w:t>
        </w:r>
        <w:r>
          <w:tab/>
        </w:r>
        <w:r>
          <w:fldChar w:fldCharType="begin"/>
        </w:r>
        <w:r>
          <w:instrText xml:space="preserve"> PAGEREF _Toc20351 \h </w:instrText>
        </w:r>
        <w:r>
          <w:fldChar w:fldCharType="separate"/>
        </w:r>
        <w:r>
          <w:t>59</w:t>
        </w:r>
        <w:r>
          <w:fldChar w:fldCharType="end"/>
        </w:r>
      </w:hyperlink>
    </w:p>
    <w:p>
      <w:pPr>
        <w:pStyle w:val="TOC2"/>
        <w:tabs>
          <w:tab w:val="right" w:leader="dot" w:pos="8306"/>
        </w:tabs>
      </w:pPr>
      <w:hyperlink w:anchor="_Toc9751" w:history="1">
        <w:r>
          <w:rPr>
            <w:rFonts w:ascii="仿宋" w:eastAsia="仿宋" w:hAnsi="仿宋" w:cs="仿宋" w:hint="eastAsia"/>
            <w:lang w:eastAsia="zh-CN"/>
          </w:rPr>
          <w:t>(六)、公司可持续发展的战略规划</w:t>
        </w:r>
        <w:r>
          <w:tab/>
        </w:r>
        <w:r>
          <w:fldChar w:fldCharType="begin"/>
        </w:r>
        <w:r>
          <w:instrText xml:space="preserve"> PAGEREF _Toc9751 \h </w:instrText>
        </w:r>
        <w:r>
          <w:fldChar w:fldCharType="separate"/>
        </w:r>
        <w:r>
          <w:t>60</w:t>
        </w:r>
        <w:r>
          <w:fldChar w:fldCharType="end"/>
        </w:r>
      </w:hyperlink>
    </w:p>
    <w:p>
      <w:pPr>
        <w:pStyle w:val="TOC1"/>
        <w:tabs>
          <w:tab w:val="right" w:leader="dot" w:pos="8306"/>
        </w:tabs>
      </w:pPr>
      <w:hyperlink w:anchor="_Toc24727" w:history="1">
        <w:r>
          <w:rPr>
            <w:rFonts w:ascii="仿宋" w:eastAsia="仿宋" w:hAnsi="仿宋" w:cs="仿宋" w:hint="eastAsia"/>
            <w:lang w:eastAsia="zh-CN"/>
          </w:rPr>
          <w:t>十六、员工关系管理与危机处理</w:t>
        </w:r>
        <w:r>
          <w:tab/>
        </w:r>
        <w:r>
          <w:fldChar w:fldCharType="begin"/>
        </w:r>
        <w:r>
          <w:instrText xml:space="preserve"> PAGEREF _Toc24727 \h </w:instrText>
        </w:r>
        <w:r>
          <w:fldChar w:fldCharType="separate"/>
        </w:r>
        <w:r>
          <w:t>61</w:t>
        </w:r>
        <w:r>
          <w:fldChar w:fldCharType="end"/>
        </w:r>
      </w:hyperlink>
    </w:p>
    <w:p>
      <w:pPr>
        <w:pStyle w:val="TOC2"/>
        <w:tabs>
          <w:tab w:val="right" w:leader="dot" w:pos="8306"/>
        </w:tabs>
      </w:pPr>
      <w:hyperlink w:anchor="_Toc23087" w:history="1">
        <w:r>
          <w:rPr>
            <w:rFonts w:ascii="仿宋" w:eastAsia="仿宋" w:hAnsi="仿宋" w:cs="仿宋" w:hint="eastAsia"/>
            <w:lang w:eastAsia="zh-CN"/>
          </w:rPr>
          <w:t>(一)、员工关系管理原则与方法</w:t>
        </w:r>
        <w:r>
          <w:tab/>
        </w:r>
        <w:r>
          <w:fldChar w:fldCharType="begin"/>
        </w:r>
        <w:r>
          <w:instrText xml:space="preserve"> PAGEREF _Toc23087 \h </w:instrText>
        </w:r>
        <w:r>
          <w:fldChar w:fldCharType="separate"/>
        </w:r>
        <w:r>
          <w:t>61</w:t>
        </w:r>
        <w:r>
          <w:fldChar w:fldCharType="end"/>
        </w:r>
      </w:hyperlink>
    </w:p>
    <w:p>
      <w:pPr>
        <w:pStyle w:val="TOC2"/>
        <w:tabs>
          <w:tab w:val="right" w:leader="dot" w:pos="8306"/>
        </w:tabs>
      </w:pPr>
      <w:hyperlink w:anchor="_Toc1618" w:history="1">
        <w:r>
          <w:rPr>
            <w:rFonts w:ascii="仿宋" w:eastAsia="仿宋" w:hAnsi="仿宋" w:cs="仿宋" w:hint="eastAsia"/>
            <w:lang w:eastAsia="zh-CN"/>
          </w:rPr>
          <w:t>(二)、危机处理机制的建立与实施</w:t>
        </w:r>
        <w:r>
          <w:tab/>
        </w:r>
        <w:r>
          <w:fldChar w:fldCharType="begin"/>
        </w:r>
        <w:r>
          <w:instrText xml:space="preserve"> PAGEREF _Toc1618 \h </w:instrText>
        </w:r>
        <w:r>
          <w:fldChar w:fldCharType="separate"/>
        </w:r>
        <w:r>
          <w:t>61</w:t>
        </w:r>
        <w:r>
          <w:fldChar w:fldCharType="end"/>
        </w:r>
      </w:hyperlink>
    </w:p>
    <w:p>
      <w:pPr>
        <w:pStyle w:val="TOC2"/>
        <w:tabs>
          <w:tab w:val="right" w:leader="dot" w:pos="8306"/>
        </w:tabs>
      </w:pPr>
      <w:hyperlink w:anchor="_Toc15002" w:history="1">
        <w:r>
          <w:rPr>
            <w:rFonts w:ascii="仿宋" w:eastAsia="仿宋" w:hAnsi="仿宋" w:cs="仿宋" w:hint="eastAsia"/>
            <w:lang w:eastAsia="zh-CN"/>
          </w:rPr>
          <w:t>(三)、劳动争议解决与法律风险防范</w:t>
        </w:r>
        <w:r>
          <w:tab/>
        </w:r>
        <w:r>
          <w:fldChar w:fldCharType="begin"/>
        </w:r>
        <w:r>
          <w:instrText xml:space="preserve"> PAGEREF _Toc15002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医用真空负压机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30295"/>
      <w:r>
        <w:rPr>
          <w:rFonts w:ascii="仿宋" w:eastAsia="仿宋" w:hAnsi="仿宋" w:cs="仿宋" w:hint="eastAsia"/>
          <w:sz w:val="28"/>
          <w:lang w:eastAsia="zh-CN"/>
        </w:rPr>
        <w:t>一、员工沟通技巧培训与人际关系管理</w:t>
      </w:r>
      <w:bookmarkEnd w:id="2"/>
    </w:p>
    <w:p>
      <w:pPr>
        <w:pStyle w:val="Heading2"/>
        <w:rPr>
          <w:rFonts w:ascii="仿宋" w:eastAsia="仿宋" w:hAnsi="仿宋" w:cs="仿宋" w:hint="eastAsia"/>
          <w:lang w:eastAsia="zh-CN"/>
        </w:rPr>
      </w:pPr>
      <w:bookmarkStart w:id="3" w:name="_Toc18259"/>
      <w:r>
        <w:rPr>
          <w:rFonts w:ascii="仿宋" w:eastAsia="仿宋" w:hAnsi="仿宋" w:cs="仿宋" w:hint="eastAsia"/>
          <w:lang w:eastAsia="zh-CN"/>
        </w:rPr>
        <w:t>(一)、沟通技巧的重要性及培训计划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4" w:name="_Toc26737"/>
      <w:r>
        <w:rPr>
          <w:rFonts w:ascii="仿宋" w:eastAsia="仿宋" w:hAnsi="仿宋" w:cs="仿宋" w:hint="eastAsia"/>
          <w:sz w:val="28"/>
          <w:lang w:eastAsia="zh-CN"/>
        </w:rPr>
        <w:t>(二)、人际关系管理的原则与方法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5" w:name="_Toc31059"/>
      <w:r>
        <w:rPr>
          <w:rFonts w:ascii="仿宋" w:eastAsia="仿宋" w:hAnsi="仿宋" w:cs="仿宋" w:hint="eastAsia"/>
          <w:sz w:val="28"/>
          <w:lang w:eastAsia="zh-CN"/>
        </w:rPr>
        <w:t>(三)、良好人际关系的建立与维护</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6" w:name="_Toc6315"/>
      <w:r>
        <w:rPr>
          <w:rFonts w:ascii="仿宋" w:eastAsia="仿宋" w:hAnsi="仿宋" w:cs="仿宋" w:hint="eastAsia"/>
          <w:sz w:val="28"/>
          <w:lang w:eastAsia="zh-CN"/>
        </w:rPr>
        <w:t>二、宏观环境分析</w:t>
      </w:r>
      <w:bookmarkEnd w:id="6"/>
    </w:p>
    <w:p>
      <w:pPr>
        <w:pStyle w:val="Heading2"/>
        <w:rPr>
          <w:rFonts w:ascii="仿宋" w:eastAsia="仿宋" w:hAnsi="仿宋" w:cs="仿宋" w:hint="eastAsia"/>
          <w:lang w:eastAsia="zh-CN"/>
        </w:rPr>
      </w:pPr>
      <w:bookmarkStart w:id="7" w:name="_Toc30878"/>
      <w:r>
        <w:rPr>
          <w:rFonts w:ascii="仿宋" w:eastAsia="仿宋" w:hAnsi="仿宋" w:cs="仿宋" w:hint="eastAsia"/>
          <w:lang w:eastAsia="zh-CN"/>
        </w:rPr>
        <w:t>(一)、宏观环境分析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医用真空负压机行业中具有重要意义。随着社会结构的变化，消费者对产品和服务的需求也发生了变化。当前，社会对可持续性和社会责任的关注不断增加，这对 医用真空负压机行业提出了更高的要求。企业需要适应社会价值观的演变，关注社会趋势，以更好地满足市场需求。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经济因素对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真空负压机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医用真空负压机行业的发展至关重要。政府政策的变化、国际关系的调整都可能对企业产生深刻的影响。特别是在 医用真空负压机行业可能涉及到的领域，如法规、知识产权保护等，企业需要密切关注政治动态，及时调整战略。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医用真空负压机行业的驱动力之一。新技术的引入可能改变医用真空负压机行业格局，提高生产效率，创造新的商业机会。企业需要保持对技术趋势的敏感性，不断更新技术和提升创新能力，以保持竞争力。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医用真空负压机行业的运营产生直接的约束和引导。合规性、知识产权的保护、劳动法规等都是企业必须遵循的法律框架。企业需要建立完善的法律团队，确保在法规范围内经营，降低法律风险。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在全球关注环保的趋势下， 医用真空负压机行业需要更加重视环境因素。降低碳足迹、可持续生产、环保政策的遵守等都成为企业经营的重要考量。企业需要通过绿色技术和环保举措，积极履行社会责任。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8" w:name="_Toc17153"/>
      <w:r>
        <w:rPr>
          <w:rFonts w:ascii="仿宋" w:eastAsia="仿宋" w:hAnsi="仿宋" w:cs="仿宋" w:hint="eastAsia"/>
          <w:sz w:val="28"/>
          <w:lang w:eastAsia="zh-CN"/>
        </w:rPr>
        <w:t>三、薪酬制度管理</w:t>
      </w:r>
      <w:bookmarkEnd w:id="8"/>
    </w:p>
    <w:p>
      <w:pPr>
        <w:pStyle w:val="Heading2"/>
        <w:rPr>
          <w:rFonts w:ascii="仿宋" w:eastAsia="仿宋" w:hAnsi="仿宋" w:cs="仿宋" w:hint="eastAsia"/>
          <w:lang w:eastAsia="zh-CN"/>
        </w:rPr>
      </w:pPr>
      <w:bookmarkStart w:id="9" w:name="_Toc30863"/>
      <w:r>
        <w:rPr>
          <w:rFonts w:ascii="仿宋" w:eastAsia="仿宋" w:hAnsi="仿宋" w:cs="仿宋" w:hint="eastAsia"/>
          <w:lang w:eastAsia="zh-CN"/>
        </w:rPr>
        <w:t>(一)、薪酬管理制度</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医用真空负压机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4435"/>
      <w:r>
        <w:rPr>
          <w:rFonts w:ascii="仿宋" w:eastAsia="仿宋" w:hAnsi="仿宋" w:cs="仿宋" w:hint="eastAsia"/>
          <w:sz w:val="28"/>
          <w:lang w:eastAsia="zh-CN"/>
        </w:rPr>
        <w:t>(二)、奖金制度的制定</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个人奖金计算办法制定：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奖励员工参与和完成相关技能培训，提高员工的专业素养。设立明确的培训计划和奖金发放标准，鼓励员工持续学习和提升自身技能，以适应市场和医用真空负压机行业的变化。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778"/>
      <w:r>
        <w:rPr>
          <w:rFonts w:ascii="仿宋" w:eastAsia="仿宋" w:hAnsi="仿宋" w:cs="仿宋" w:hint="eastAsia"/>
          <w:sz w:val="28"/>
          <w:lang w:eastAsia="zh-CN"/>
        </w:rPr>
        <w:t>(三)、岗位薪酬体系设计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2" w:name="_Toc686"/>
      <w:r>
        <w:rPr>
          <w:rFonts w:ascii="仿宋" w:eastAsia="仿宋" w:hAnsi="仿宋" w:cs="仿宋" w:hint="eastAsia"/>
          <w:sz w:val="28"/>
          <w:lang w:eastAsia="zh-CN"/>
        </w:rPr>
        <w:t>(四)、绩效薪酬体系设计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明确绩效目标和指标：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3" w:name="_Toc11005"/>
      <w:r>
        <w:rPr>
          <w:rFonts w:ascii="仿宋" w:eastAsia="仿宋" w:hAnsi="仿宋" w:cs="仿宋" w:hint="eastAsia"/>
          <w:sz w:val="28"/>
          <w:lang w:eastAsia="zh-CN"/>
        </w:rPr>
        <w:t>四、项目基本情况</w:t>
      </w:r>
      <w:bookmarkEnd w:id="13"/>
    </w:p>
    <w:p>
      <w:pPr>
        <w:pStyle w:val="Heading2"/>
        <w:rPr>
          <w:rFonts w:ascii="仿宋" w:eastAsia="仿宋" w:hAnsi="仿宋" w:cs="仿宋" w:hint="eastAsia"/>
          <w:lang w:eastAsia="zh-CN"/>
        </w:rPr>
      </w:pPr>
      <w:bookmarkStart w:id="14" w:name="_Toc18700"/>
      <w:r>
        <w:rPr>
          <w:rFonts w:ascii="仿宋" w:eastAsia="仿宋" w:hAnsi="仿宋" w:cs="仿宋" w:hint="eastAsia"/>
          <w:lang w:eastAsia="zh-CN"/>
        </w:rPr>
        <w:t>(一)、项目名称及建设性质</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5" w:name="_Toc17368"/>
      <w:r>
        <w:rPr>
          <w:rFonts w:ascii="仿宋" w:eastAsia="仿宋" w:hAnsi="仿宋" w:cs="仿宋" w:hint="eastAsia"/>
          <w:sz w:val="28"/>
          <w:lang w:eastAsia="zh-CN"/>
        </w:rPr>
        <w:t>(二)、项目承办单位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6" w:name="_Toc18112"/>
      <w:r>
        <w:rPr>
          <w:rFonts w:ascii="仿宋" w:eastAsia="仿宋" w:hAnsi="仿宋" w:cs="仿宋" w:hint="eastAsia"/>
          <w:sz w:val="28"/>
          <w:lang w:eastAsia="zh-CN"/>
        </w:rPr>
        <w:t>(三)、项目实施的可行性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医用真空负压机行业进行新材料、新工艺、新产品的研发，以促进整个医用真空负压机行业的结构调整和转型升级。这一系列政策的实施为医用真空负压机行业提供了有力的支持，有助于医用真空负压机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医用真空负压机行业提供了增长的空间，同时，逐步升级的消费需求也促使医用真空负压机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医用真空负压机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7" w:name="_Toc19860"/>
      <w:r>
        <w:rPr>
          <w:rFonts w:ascii="仿宋" w:eastAsia="仿宋" w:hAnsi="仿宋" w:cs="仿宋" w:hint="eastAsia"/>
          <w:sz w:val="28"/>
          <w:lang w:eastAsia="zh-CN"/>
        </w:rPr>
        <w:t>(四)、项目建设选址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8" w:name="_Toc3616"/>
      <w:r>
        <w:rPr>
          <w:rFonts w:ascii="仿宋" w:eastAsia="仿宋" w:hAnsi="仿宋" w:cs="仿宋" w:hint="eastAsia"/>
          <w:sz w:val="28"/>
          <w:lang w:eastAsia="zh-CN"/>
        </w:rPr>
        <w:t>(五)、建筑物建设规模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9" w:name="_Toc596"/>
      <w:r>
        <w:rPr>
          <w:rFonts w:ascii="仿宋" w:eastAsia="仿宋" w:hAnsi="仿宋" w:cs="仿宋" w:hint="eastAsia"/>
          <w:sz w:val="28"/>
          <w:lang w:eastAsia="zh-CN"/>
        </w:rPr>
        <w:t>(六)、项目总投资及资金构成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0" w:name="_Toc9572"/>
      <w:r>
        <w:rPr>
          <w:rFonts w:ascii="仿宋" w:eastAsia="仿宋" w:hAnsi="仿宋" w:cs="仿宋" w:hint="eastAsia"/>
          <w:sz w:val="28"/>
          <w:lang w:eastAsia="zh-CN"/>
        </w:rPr>
        <w:t>(七)、资金筹措方案</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公司计划邀请合作伙伴参与项目投资，共同分享项目的发展成果。通过与医用真空负压机行业内有实力、资源丰富的合作伙伴达成合作协议，实现资源共享、风险分担，提高项目的整体实力。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1" w:name="_Toc6557"/>
      <w:r>
        <w:rPr>
          <w:rFonts w:ascii="仿宋" w:eastAsia="仿宋" w:hAnsi="仿宋" w:cs="仿宋" w:hint="eastAsia"/>
          <w:sz w:val="28"/>
          <w:lang w:eastAsia="zh-CN"/>
        </w:rPr>
        <w:t>(八)、项目预期经济效益规划目标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2" w:name="_Toc20322"/>
      <w:r>
        <w:rPr>
          <w:rFonts w:ascii="仿宋" w:eastAsia="仿宋" w:hAnsi="仿宋" w:cs="仿宋" w:hint="eastAsia"/>
          <w:sz w:val="28"/>
          <w:lang w:eastAsia="zh-CN"/>
        </w:rPr>
        <w:t>(九)、项目建设进度规划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3" w:name="_Toc14007"/>
      <w:r>
        <w:rPr>
          <w:rFonts w:ascii="仿宋" w:eastAsia="仿宋" w:hAnsi="仿宋" w:cs="仿宋" w:hint="eastAsia"/>
          <w:sz w:val="28"/>
          <w:lang w:eastAsia="zh-CN"/>
        </w:rPr>
        <w:t>五、医用真空负压机行业背景分析</w:t>
      </w:r>
      <w:bookmarkEnd w:id="23"/>
    </w:p>
    <w:p>
      <w:pPr>
        <w:pStyle w:val="Heading2"/>
        <w:rPr>
          <w:rFonts w:ascii="仿宋" w:eastAsia="仿宋" w:hAnsi="仿宋" w:cs="仿宋" w:hint="eastAsia"/>
          <w:lang w:eastAsia="zh-CN"/>
        </w:rPr>
      </w:pPr>
      <w:bookmarkStart w:id="24" w:name="_Toc26368"/>
      <w:r>
        <w:rPr>
          <w:rFonts w:ascii="仿宋" w:eastAsia="仿宋" w:hAnsi="仿宋" w:cs="仿宋" w:hint="eastAsia"/>
          <w:lang w:eastAsia="zh-CN"/>
        </w:rPr>
        <w:t>(一)、医用真空负压机行业背景分析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医用真空负压机行业是一个充满活力且不断演变的领域。近年来，该医用真空负压机行业经历了显著的增长，这一增长主要受益于多方面的推动因素，尤其是技术创新和市场需求的持续增加。技术创新为医用真空负压机行业带来了新的商业模式和解决方案，而不断增长的市场需求则推动了医用真空负压机行业的整体扩张。这使得 医用真空负压机行业成为当前经济中备受关注的一个重要组成部分。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真空负压机行业的市场规模持续扩大，预计未来几年仍将保持良好的增长势头。这一趋势得益于多种因素，其中包括数字化转型、全球化市场和消费者需求的多样化。数字化转型推动了医用真空负压机行业内各个环节的效率提升，全球化市场为企业提供了更广阔的业务机会，而消费者需求的多样化则促使医用真空负压机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医用真空负压机行业呈现激烈的竞争格局，主要由一些领先的企业主导市场。这些企业通常在创新、市场份额和客户忠诚度等方面表现出强大的竞争力。随着医用真空负压机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真空负压机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医用真空负压机行业发展的关键因素之一。新技术的引入，如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医用真空负压机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https://d.book118.com/598134066032006043</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D55546"/>
    <w:rsid w:val="66D555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598134066032006043"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2023-12-23T16:25:00Z</dcterms:created>
  <dcterms:modified xsi:type="dcterms:W3CDTF">2023-12-23T16:25:15Z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4DF2CD7FC7EC4DF89B39B714E6DF7149_11</vt:lpwstr>
  </property>
  <property fmtid="{D5CDD505-2E9C-101B-9397-08002B2CF9AE}" pid="3" name="KSOProductBuildVer">
    <vt:lpwstr>2052-12.1.0.16120</vt:lpwstr>
  </property>
</Properties>
</file>