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铌酸锂、钽酸锂单晶项目规划设计纲要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6" w:history="1">
        <w:r>
          <w:rPr>
            <w:rFonts w:ascii="仿宋" w:eastAsia="仿宋" w:hAnsi="仿宋" w:cs="仿宋" w:hint="eastAsia"/>
            <w:lang w:eastAsia="zh-CN"/>
          </w:rPr>
          <w:t>序言</w:t>
        </w:r>
        <w:r>
          <w:tab/>
        </w:r>
        <w:r>
          <w:fldChar w:fldCharType="begin"/>
        </w:r>
        <w:r>
          <w:instrText xml:space="preserve"> PAGEREF _Toc28876 \h </w:instrText>
        </w:r>
        <w:r>
          <w:fldChar w:fldCharType="separate"/>
        </w:r>
        <w:r>
          <w:t>3</w:t>
        </w:r>
        <w:r>
          <w:fldChar w:fldCharType="end"/>
        </w:r>
      </w:hyperlink>
    </w:p>
    <w:p>
      <w:pPr>
        <w:pStyle w:val="TOC1"/>
        <w:tabs>
          <w:tab w:val="right" w:leader="dot" w:pos="8306"/>
        </w:tabs>
      </w:pPr>
      <w:hyperlink w:anchor="_Toc11035" w:history="1">
        <w:r>
          <w:rPr>
            <w:rFonts w:ascii="仿宋" w:eastAsia="仿宋" w:hAnsi="仿宋" w:cs="仿宋" w:hint="eastAsia"/>
            <w:lang w:eastAsia="zh-CN"/>
          </w:rPr>
          <w:t>一、工艺说明</w:t>
        </w:r>
        <w:r>
          <w:tab/>
        </w:r>
        <w:r>
          <w:fldChar w:fldCharType="begin"/>
        </w:r>
        <w:r>
          <w:instrText xml:space="preserve"> PAGEREF _Toc11035 \h </w:instrText>
        </w:r>
        <w:r>
          <w:fldChar w:fldCharType="separate"/>
        </w:r>
        <w:r>
          <w:t>3</w:t>
        </w:r>
        <w:r>
          <w:fldChar w:fldCharType="end"/>
        </w:r>
      </w:hyperlink>
    </w:p>
    <w:p>
      <w:pPr>
        <w:pStyle w:val="TOC2"/>
        <w:tabs>
          <w:tab w:val="right" w:leader="dot" w:pos="8306"/>
        </w:tabs>
      </w:pPr>
      <w:hyperlink w:anchor="_Toc18119" w:history="1">
        <w:r>
          <w:rPr>
            <w:rFonts w:ascii="仿宋" w:eastAsia="仿宋" w:hAnsi="仿宋" w:cs="仿宋" w:hint="eastAsia"/>
            <w:lang w:eastAsia="zh-CN"/>
          </w:rPr>
          <w:t>(一)、技术管理特点</w:t>
        </w:r>
        <w:r>
          <w:tab/>
        </w:r>
        <w:r>
          <w:fldChar w:fldCharType="begin"/>
        </w:r>
        <w:r>
          <w:instrText xml:space="preserve"> PAGEREF _Toc18119 \h </w:instrText>
        </w:r>
        <w:r>
          <w:fldChar w:fldCharType="separate"/>
        </w:r>
        <w:r>
          <w:t>3</w:t>
        </w:r>
        <w:r>
          <w:fldChar w:fldCharType="end"/>
        </w:r>
      </w:hyperlink>
    </w:p>
    <w:p>
      <w:pPr>
        <w:pStyle w:val="TOC2"/>
        <w:tabs>
          <w:tab w:val="right" w:leader="dot" w:pos="8306"/>
        </w:tabs>
      </w:pPr>
      <w:hyperlink w:anchor="_Toc14316" w:history="1">
        <w:r>
          <w:rPr>
            <w:rFonts w:ascii="仿宋" w:eastAsia="仿宋" w:hAnsi="仿宋" w:cs="仿宋" w:hint="eastAsia"/>
            <w:lang w:eastAsia="zh-CN"/>
          </w:rPr>
          <w:t>(二)、铌酸锂、钽酸锂单晶项目工艺技术设计方案</w:t>
        </w:r>
        <w:r>
          <w:tab/>
        </w:r>
        <w:r>
          <w:fldChar w:fldCharType="begin"/>
        </w:r>
        <w:r>
          <w:instrText xml:space="preserve"> PAGEREF _Toc14316 \h </w:instrText>
        </w:r>
        <w:r>
          <w:fldChar w:fldCharType="separate"/>
        </w:r>
        <w:r>
          <w:t>4</w:t>
        </w:r>
        <w:r>
          <w:fldChar w:fldCharType="end"/>
        </w:r>
      </w:hyperlink>
    </w:p>
    <w:p>
      <w:pPr>
        <w:pStyle w:val="TOC2"/>
        <w:tabs>
          <w:tab w:val="right" w:leader="dot" w:pos="8306"/>
        </w:tabs>
      </w:pPr>
      <w:hyperlink w:anchor="_Toc27703" w:history="1">
        <w:r>
          <w:rPr>
            <w:rFonts w:ascii="仿宋" w:eastAsia="仿宋" w:hAnsi="仿宋" w:cs="仿宋" w:hint="eastAsia"/>
            <w:lang w:eastAsia="zh-CN"/>
          </w:rPr>
          <w:t>(三)、设备选型方案</w:t>
        </w:r>
        <w:r>
          <w:tab/>
        </w:r>
        <w:r>
          <w:fldChar w:fldCharType="begin"/>
        </w:r>
        <w:r>
          <w:instrText xml:space="preserve"> PAGEREF _Toc27703 \h </w:instrText>
        </w:r>
        <w:r>
          <w:fldChar w:fldCharType="separate"/>
        </w:r>
        <w:r>
          <w:t>5</w:t>
        </w:r>
        <w:r>
          <w:fldChar w:fldCharType="end"/>
        </w:r>
      </w:hyperlink>
    </w:p>
    <w:p>
      <w:pPr>
        <w:pStyle w:val="TOC1"/>
        <w:tabs>
          <w:tab w:val="right" w:leader="dot" w:pos="8306"/>
        </w:tabs>
      </w:pPr>
      <w:hyperlink w:anchor="_Toc31639" w:history="1">
        <w:r>
          <w:rPr>
            <w:rFonts w:ascii="仿宋" w:eastAsia="仿宋" w:hAnsi="仿宋" w:cs="仿宋" w:hint="eastAsia"/>
            <w:lang w:eastAsia="zh-CN"/>
          </w:rPr>
          <w:t>二、铌酸锂、钽酸锂单晶项目文档管理</w:t>
        </w:r>
        <w:r>
          <w:tab/>
        </w:r>
        <w:r>
          <w:fldChar w:fldCharType="begin"/>
        </w:r>
        <w:r>
          <w:instrText xml:space="preserve"> PAGEREF _Toc31639 \h </w:instrText>
        </w:r>
        <w:r>
          <w:fldChar w:fldCharType="separate"/>
        </w:r>
        <w:r>
          <w:t>7</w:t>
        </w:r>
        <w:r>
          <w:fldChar w:fldCharType="end"/>
        </w:r>
      </w:hyperlink>
    </w:p>
    <w:p>
      <w:pPr>
        <w:pStyle w:val="TOC2"/>
        <w:tabs>
          <w:tab w:val="right" w:leader="dot" w:pos="8306"/>
        </w:tabs>
      </w:pPr>
      <w:hyperlink w:anchor="_Toc15968" w:history="1">
        <w:r>
          <w:rPr>
            <w:rFonts w:ascii="仿宋" w:eastAsia="仿宋" w:hAnsi="仿宋" w:cs="仿宋" w:hint="eastAsia"/>
            <w:lang w:eastAsia="zh-CN"/>
          </w:rPr>
          <w:t>(一)、文档编制与审查</w:t>
        </w:r>
        <w:r>
          <w:tab/>
        </w:r>
        <w:r>
          <w:fldChar w:fldCharType="begin"/>
        </w:r>
        <w:r>
          <w:instrText xml:space="preserve"> PAGEREF _Toc15968 \h </w:instrText>
        </w:r>
        <w:r>
          <w:fldChar w:fldCharType="separate"/>
        </w:r>
        <w:r>
          <w:t>7</w:t>
        </w:r>
        <w:r>
          <w:fldChar w:fldCharType="end"/>
        </w:r>
      </w:hyperlink>
    </w:p>
    <w:p>
      <w:pPr>
        <w:pStyle w:val="TOC2"/>
        <w:tabs>
          <w:tab w:val="right" w:leader="dot" w:pos="8306"/>
        </w:tabs>
      </w:pPr>
      <w:hyperlink w:anchor="_Toc566" w:history="1">
        <w:r>
          <w:rPr>
            <w:rFonts w:ascii="仿宋" w:eastAsia="仿宋" w:hAnsi="仿宋" w:cs="仿宋" w:hint="eastAsia"/>
            <w:lang w:eastAsia="zh-CN"/>
          </w:rPr>
          <w:t>(二)、文档发布与分发</w:t>
        </w:r>
        <w:r>
          <w:tab/>
        </w:r>
        <w:r>
          <w:fldChar w:fldCharType="begin"/>
        </w:r>
        <w:r>
          <w:instrText xml:space="preserve"> PAGEREF _Toc566 \h </w:instrText>
        </w:r>
        <w:r>
          <w:fldChar w:fldCharType="separate"/>
        </w:r>
        <w:r>
          <w:t>8</w:t>
        </w:r>
        <w:r>
          <w:fldChar w:fldCharType="end"/>
        </w:r>
      </w:hyperlink>
    </w:p>
    <w:p>
      <w:pPr>
        <w:pStyle w:val="TOC2"/>
        <w:tabs>
          <w:tab w:val="right" w:leader="dot" w:pos="8306"/>
        </w:tabs>
      </w:pPr>
      <w:hyperlink w:anchor="_Toc13654" w:history="1">
        <w:r>
          <w:rPr>
            <w:rFonts w:ascii="仿宋" w:eastAsia="仿宋" w:hAnsi="仿宋" w:cs="仿宋" w:hint="eastAsia"/>
            <w:lang w:eastAsia="zh-CN"/>
          </w:rPr>
          <w:t>(三)、文档存档与归档</w:t>
        </w:r>
        <w:r>
          <w:tab/>
        </w:r>
        <w:r>
          <w:fldChar w:fldCharType="begin"/>
        </w:r>
        <w:r>
          <w:instrText xml:space="preserve"> PAGEREF _Toc13654 \h </w:instrText>
        </w:r>
        <w:r>
          <w:fldChar w:fldCharType="separate"/>
        </w:r>
        <w:r>
          <w:t>9</w:t>
        </w:r>
        <w:r>
          <w:fldChar w:fldCharType="end"/>
        </w:r>
      </w:hyperlink>
    </w:p>
    <w:p>
      <w:pPr>
        <w:pStyle w:val="TOC1"/>
        <w:tabs>
          <w:tab w:val="right" w:leader="dot" w:pos="8306"/>
        </w:tabs>
      </w:pPr>
      <w:hyperlink w:anchor="_Toc30333" w:history="1">
        <w:r>
          <w:rPr>
            <w:rFonts w:ascii="仿宋" w:eastAsia="仿宋" w:hAnsi="仿宋" w:cs="仿宋" w:hint="eastAsia"/>
            <w:lang w:eastAsia="zh-CN"/>
          </w:rPr>
          <w:t>三、铌酸锂、钽酸锂单晶项目危机管理</w:t>
        </w:r>
        <w:r>
          <w:tab/>
        </w:r>
        <w:r>
          <w:fldChar w:fldCharType="begin"/>
        </w:r>
        <w:r>
          <w:instrText xml:space="preserve"> PAGEREF _Toc30333 \h </w:instrText>
        </w:r>
        <w:r>
          <w:fldChar w:fldCharType="separate"/>
        </w:r>
        <w:r>
          <w:t>10</w:t>
        </w:r>
        <w:r>
          <w:fldChar w:fldCharType="end"/>
        </w:r>
      </w:hyperlink>
    </w:p>
    <w:p>
      <w:pPr>
        <w:pStyle w:val="TOC2"/>
        <w:tabs>
          <w:tab w:val="right" w:leader="dot" w:pos="8306"/>
        </w:tabs>
      </w:pPr>
      <w:hyperlink w:anchor="_Toc24611" w:history="1">
        <w:r>
          <w:rPr>
            <w:rFonts w:ascii="仿宋" w:eastAsia="仿宋" w:hAnsi="仿宋" w:cs="仿宋" w:hint="eastAsia"/>
            <w:lang w:eastAsia="zh-CN"/>
          </w:rPr>
          <w:t>(一)、危机预警与识别</w:t>
        </w:r>
        <w:r>
          <w:tab/>
        </w:r>
        <w:r>
          <w:fldChar w:fldCharType="begin"/>
        </w:r>
        <w:r>
          <w:instrText xml:space="preserve"> PAGEREF _Toc24611 \h </w:instrText>
        </w:r>
        <w:r>
          <w:fldChar w:fldCharType="separate"/>
        </w:r>
        <w:r>
          <w:t>10</w:t>
        </w:r>
        <w:r>
          <w:fldChar w:fldCharType="end"/>
        </w:r>
      </w:hyperlink>
    </w:p>
    <w:p>
      <w:pPr>
        <w:pStyle w:val="TOC2"/>
        <w:tabs>
          <w:tab w:val="right" w:leader="dot" w:pos="8306"/>
        </w:tabs>
      </w:pPr>
      <w:hyperlink w:anchor="_Toc9684" w:history="1">
        <w:r>
          <w:rPr>
            <w:rFonts w:ascii="仿宋" w:eastAsia="仿宋" w:hAnsi="仿宋" w:cs="仿宋" w:hint="eastAsia"/>
            <w:lang w:eastAsia="zh-CN"/>
          </w:rPr>
          <w:t>(二)、危机应对与恢复</w:t>
        </w:r>
        <w:r>
          <w:tab/>
        </w:r>
        <w:r>
          <w:fldChar w:fldCharType="begin"/>
        </w:r>
        <w:r>
          <w:instrText xml:space="preserve"> PAGEREF _Toc9684 \h </w:instrText>
        </w:r>
        <w:r>
          <w:fldChar w:fldCharType="separate"/>
        </w:r>
        <w:r>
          <w:t>11</w:t>
        </w:r>
        <w:r>
          <w:fldChar w:fldCharType="end"/>
        </w:r>
      </w:hyperlink>
    </w:p>
    <w:p>
      <w:pPr>
        <w:pStyle w:val="TOC1"/>
        <w:tabs>
          <w:tab w:val="right" w:leader="dot" w:pos="8306"/>
        </w:tabs>
      </w:pPr>
      <w:hyperlink w:anchor="_Toc28424" w:history="1">
        <w:r>
          <w:rPr>
            <w:rFonts w:ascii="仿宋" w:eastAsia="仿宋" w:hAnsi="仿宋" w:cs="仿宋" w:hint="eastAsia"/>
            <w:lang w:eastAsia="zh-CN"/>
          </w:rPr>
          <w:t>四、铌酸锂、钽酸锂单晶项目可持续发展</w:t>
        </w:r>
        <w:r>
          <w:tab/>
        </w:r>
        <w:r>
          <w:fldChar w:fldCharType="begin"/>
        </w:r>
        <w:r>
          <w:instrText xml:space="preserve"> PAGEREF _Toc28424 \h </w:instrText>
        </w:r>
        <w:r>
          <w:fldChar w:fldCharType="separate"/>
        </w:r>
        <w:r>
          <w:t>13</w:t>
        </w:r>
        <w:r>
          <w:fldChar w:fldCharType="end"/>
        </w:r>
      </w:hyperlink>
    </w:p>
    <w:p>
      <w:pPr>
        <w:pStyle w:val="TOC2"/>
        <w:tabs>
          <w:tab w:val="right" w:leader="dot" w:pos="8306"/>
        </w:tabs>
      </w:pPr>
      <w:hyperlink w:anchor="_Toc7686" w:history="1">
        <w:r>
          <w:rPr>
            <w:rFonts w:ascii="仿宋" w:eastAsia="仿宋" w:hAnsi="仿宋" w:cs="仿宋" w:hint="eastAsia"/>
            <w:lang w:eastAsia="zh-CN"/>
          </w:rPr>
          <w:t>(一)、可持续战略与实践</w:t>
        </w:r>
        <w:r>
          <w:tab/>
        </w:r>
        <w:r>
          <w:fldChar w:fldCharType="begin"/>
        </w:r>
        <w:r>
          <w:instrText xml:space="preserve"> PAGEREF _Toc7686 \h </w:instrText>
        </w:r>
        <w:r>
          <w:fldChar w:fldCharType="separate"/>
        </w:r>
        <w:r>
          <w:t>13</w:t>
        </w:r>
        <w:r>
          <w:fldChar w:fldCharType="end"/>
        </w:r>
      </w:hyperlink>
    </w:p>
    <w:p>
      <w:pPr>
        <w:pStyle w:val="TOC2"/>
        <w:tabs>
          <w:tab w:val="right" w:leader="dot" w:pos="8306"/>
        </w:tabs>
      </w:pPr>
      <w:hyperlink w:anchor="_Toc9455" w:history="1">
        <w:r>
          <w:rPr>
            <w:rFonts w:ascii="仿宋" w:eastAsia="仿宋" w:hAnsi="仿宋" w:cs="仿宋" w:hint="eastAsia"/>
            <w:lang w:eastAsia="zh-CN"/>
          </w:rPr>
          <w:t>(二)、环保与社会责任</w:t>
        </w:r>
        <w:r>
          <w:tab/>
        </w:r>
        <w:r>
          <w:fldChar w:fldCharType="begin"/>
        </w:r>
        <w:r>
          <w:instrText xml:space="preserve"> PAGEREF _Toc9455 \h </w:instrText>
        </w:r>
        <w:r>
          <w:fldChar w:fldCharType="separate"/>
        </w:r>
        <w:r>
          <w:t>14</w:t>
        </w:r>
        <w:r>
          <w:fldChar w:fldCharType="end"/>
        </w:r>
      </w:hyperlink>
    </w:p>
    <w:p>
      <w:pPr>
        <w:pStyle w:val="TOC1"/>
        <w:tabs>
          <w:tab w:val="right" w:leader="dot" w:pos="8306"/>
        </w:tabs>
      </w:pPr>
      <w:hyperlink w:anchor="_Toc31094" w:history="1">
        <w:r>
          <w:rPr>
            <w:rFonts w:ascii="仿宋" w:eastAsia="仿宋" w:hAnsi="仿宋" w:cs="仿宋" w:hint="eastAsia"/>
            <w:lang w:eastAsia="zh-CN"/>
          </w:rPr>
          <w:t>五、市场分析、调研</w:t>
        </w:r>
        <w:r>
          <w:tab/>
        </w:r>
        <w:r>
          <w:fldChar w:fldCharType="begin"/>
        </w:r>
        <w:r>
          <w:instrText xml:space="preserve"> PAGEREF _Toc31094 \h </w:instrText>
        </w:r>
        <w:r>
          <w:fldChar w:fldCharType="separate"/>
        </w:r>
        <w:r>
          <w:t>15</w:t>
        </w:r>
        <w:r>
          <w:fldChar w:fldCharType="end"/>
        </w:r>
      </w:hyperlink>
    </w:p>
    <w:p>
      <w:pPr>
        <w:pStyle w:val="TOC2"/>
        <w:tabs>
          <w:tab w:val="right" w:leader="dot" w:pos="8306"/>
        </w:tabs>
      </w:pPr>
      <w:hyperlink w:anchor="_Toc4427" w:history="1">
        <w:r>
          <w:rPr>
            <w:rFonts w:ascii="仿宋" w:eastAsia="仿宋" w:hAnsi="仿宋" w:cs="仿宋" w:hint="eastAsia"/>
            <w:lang w:eastAsia="zh-CN"/>
          </w:rPr>
          <w:t>(一)、铌酸锂、钽酸锂单晶行业分析</w:t>
        </w:r>
        <w:r>
          <w:tab/>
        </w:r>
        <w:r>
          <w:fldChar w:fldCharType="begin"/>
        </w:r>
        <w:r>
          <w:instrText xml:space="preserve"> PAGEREF _Toc4427 \h </w:instrText>
        </w:r>
        <w:r>
          <w:fldChar w:fldCharType="separate"/>
        </w:r>
        <w:r>
          <w:t>15</w:t>
        </w:r>
        <w:r>
          <w:fldChar w:fldCharType="end"/>
        </w:r>
      </w:hyperlink>
    </w:p>
    <w:p>
      <w:pPr>
        <w:pStyle w:val="TOC2"/>
        <w:tabs>
          <w:tab w:val="right" w:leader="dot" w:pos="8306"/>
        </w:tabs>
      </w:pPr>
      <w:hyperlink w:anchor="_Toc22017" w:history="1">
        <w:r>
          <w:rPr>
            <w:rFonts w:ascii="仿宋" w:eastAsia="仿宋" w:hAnsi="仿宋" w:cs="仿宋" w:hint="eastAsia"/>
            <w:lang w:eastAsia="zh-CN"/>
          </w:rPr>
          <w:t>(二)、铌酸锂、钽酸锂单晶市场分析预测</w:t>
        </w:r>
        <w:r>
          <w:tab/>
        </w:r>
        <w:r>
          <w:fldChar w:fldCharType="begin"/>
        </w:r>
        <w:r>
          <w:instrText xml:space="preserve"> PAGEREF _Toc22017 \h </w:instrText>
        </w:r>
        <w:r>
          <w:fldChar w:fldCharType="separate"/>
        </w:r>
        <w:r>
          <w:t>15</w:t>
        </w:r>
        <w:r>
          <w:fldChar w:fldCharType="end"/>
        </w:r>
      </w:hyperlink>
    </w:p>
    <w:p>
      <w:pPr>
        <w:pStyle w:val="TOC1"/>
        <w:tabs>
          <w:tab w:val="right" w:leader="dot" w:pos="8306"/>
        </w:tabs>
      </w:pPr>
      <w:hyperlink w:anchor="_Toc15852" w:history="1">
        <w:r>
          <w:rPr>
            <w:rFonts w:ascii="仿宋" w:eastAsia="仿宋" w:hAnsi="仿宋" w:cs="仿宋" w:hint="eastAsia"/>
            <w:lang w:eastAsia="zh-CN"/>
          </w:rPr>
          <w:t>六、铌酸锂、钽酸锂单晶项目建设单位说明</w:t>
        </w:r>
        <w:r>
          <w:tab/>
        </w:r>
        <w:r>
          <w:fldChar w:fldCharType="begin"/>
        </w:r>
        <w:r>
          <w:instrText xml:space="preserve"> PAGEREF _Toc15852 \h </w:instrText>
        </w:r>
        <w:r>
          <w:fldChar w:fldCharType="separate"/>
        </w:r>
        <w:r>
          <w:t>16</w:t>
        </w:r>
        <w:r>
          <w:fldChar w:fldCharType="end"/>
        </w:r>
      </w:hyperlink>
    </w:p>
    <w:p>
      <w:pPr>
        <w:pStyle w:val="TOC2"/>
        <w:tabs>
          <w:tab w:val="right" w:leader="dot" w:pos="8306"/>
        </w:tabs>
      </w:pPr>
      <w:hyperlink w:anchor="_Toc5112" w:history="1">
        <w:r>
          <w:rPr>
            <w:rFonts w:ascii="仿宋" w:eastAsia="仿宋" w:hAnsi="仿宋" w:cs="仿宋" w:hint="eastAsia"/>
            <w:lang w:eastAsia="zh-CN"/>
          </w:rPr>
          <w:t>(一)、铌酸锂、钽酸锂单晶项目承办单位基本情况</w:t>
        </w:r>
        <w:r>
          <w:tab/>
        </w:r>
        <w:r>
          <w:fldChar w:fldCharType="begin"/>
        </w:r>
        <w:r>
          <w:instrText xml:space="preserve"> PAGEREF _Toc5112 \h </w:instrText>
        </w:r>
        <w:r>
          <w:fldChar w:fldCharType="separate"/>
        </w:r>
        <w:r>
          <w:t>16</w:t>
        </w:r>
        <w:r>
          <w:fldChar w:fldCharType="end"/>
        </w:r>
      </w:hyperlink>
    </w:p>
    <w:p>
      <w:pPr>
        <w:pStyle w:val="TOC2"/>
        <w:tabs>
          <w:tab w:val="right" w:leader="dot" w:pos="8306"/>
        </w:tabs>
      </w:pPr>
      <w:hyperlink w:anchor="_Toc6299" w:history="1">
        <w:r>
          <w:rPr>
            <w:rFonts w:ascii="仿宋" w:eastAsia="仿宋" w:hAnsi="仿宋" w:cs="仿宋" w:hint="eastAsia"/>
            <w:lang w:eastAsia="zh-CN"/>
          </w:rPr>
          <w:t>(二)、公司经济效益分析</w:t>
        </w:r>
        <w:r>
          <w:tab/>
        </w:r>
        <w:r>
          <w:fldChar w:fldCharType="begin"/>
        </w:r>
        <w:r>
          <w:instrText xml:space="preserve"> PAGEREF _Toc6299 \h </w:instrText>
        </w:r>
        <w:r>
          <w:fldChar w:fldCharType="separate"/>
        </w:r>
        <w:r>
          <w:t>17</w:t>
        </w:r>
        <w:r>
          <w:fldChar w:fldCharType="end"/>
        </w:r>
      </w:hyperlink>
    </w:p>
    <w:p>
      <w:pPr>
        <w:pStyle w:val="TOC1"/>
        <w:tabs>
          <w:tab w:val="right" w:leader="dot" w:pos="8306"/>
        </w:tabs>
      </w:pPr>
      <w:hyperlink w:anchor="_Toc9682" w:history="1">
        <w:r>
          <w:rPr>
            <w:rFonts w:ascii="仿宋" w:eastAsia="仿宋" w:hAnsi="仿宋" w:cs="仿宋" w:hint="eastAsia"/>
            <w:lang w:eastAsia="zh-CN"/>
          </w:rPr>
          <w:t>七、生产安全保护</w:t>
        </w:r>
        <w:r>
          <w:tab/>
        </w:r>
        <w:r>
          <w:fldChar w:fldCharType="begin"/>
        </w:r>
        <w:r>
          <w:instrText xml:space="preserve"> PAGEREF _Toc9682 \h </w:instrText>
        </w:r>
        <w:r>
          <w:fldChar w:fldCharType="separate"/>
        </w:r>
        <w:r>
          <w:t>18</w:t>
        </w:r>
        <w:r>
          <w:fldChar w:fldCharType="end"/>
        </w:r>
      </w:hyperlink>
    </w:p>
    <w:p>
      <w:pPr>
        <w:pStyle w:val="TOC2"/>
        <w:tabs>
          <w:tab w:val="right" w:leader="dot" w:pos="8306"/>
        </w:tabs>
      </w:pPr>
      <w:hyperlink w:anchor="_Toc24186" w:history="1">
        <w:r>
          <w:rPr>
            <w:rFonts w:ascii="仿宋" w:eastAsia="仿宋" w:hAnsi="仿宋" w:cs="仿宋" w:hint="eastAsia"/>
            <w:lang w:eastAsia="zh-CN"/>
          </w:rPr>
          <w:t>(一)、消防安全</w:t>
        </w:r>
        <w:r>
          <w:tab/>
        </w:r>
        <w:r>
          <w:fldChar w:fldCharType="begin"/>
        </w:r>
        <w:r>
          <w:instrText xml:space="preserve"> PAGEREF _Toc24186 \h </w:instrText>
        </w:r>
        <w:r>
          <w:fldChar w:fldCharType="separate"/>
        </w:r>
        <w:r>
          <w:t>18</w:t>
        </w:r>
        <w:r>
          <w:fldChar w:fldCharType="end"/>
        </w:r>
      </w:hyperlink>
    </w:p>
    <w:p>
      <w:pPr>
        <w:pStyle w:val="TOC2"/>
        <w:tabs>
          <w:tab w:val="right" w:leader="dot" w:pos="8306"/>
        </w:tabs>
      </w:pPr>
      <w:hyperlink w:anchor="_Toc16009" w:history="1">
        <w:r>
          <w:rPr>
            <w:rFonts w:ascii="仿宋" w:eastAsia="仿宋" w:hAnsi="仿宋" w:cs="仿宋" w:hint="eastAsia"/>
            <w:lang w:eastAsia="zh-CN"/>
          </w:rPr>
          <w:t>(二)、防火防爆总图布置措施</w:t>
        </w:r>
        <w:r>
          <w:tab/>
        </w:r>
        <w:r>
          <w:fldChar w:fldCharType="begin"/>
        </w:r>
        <w:r>
          <w:instrText xml:space="preserve"> PAGEREF _Toc16009 \h </w:instrText>
        </w:r>
        <w:r>
          <w:fldChar w:fldCharType="separate"/>
        </w:r>
        <w:r>
          <w:t>20</w:t>
        </w:r>
        <w:r>
          <w:fldChar w:fldCharType="end"/>
        </w:r>
      </w:hyperlink>
    </w:p>
    <w:p>
      <w:pPr>
        <w:pStyle w:val="TOC2"/>
        <w:tabs>
          <w:tab w:val="right" w:leader="dot" w:pos="8306"/>
        </w:tabs>
      </w:pPr>
      <w:hyperlink w:anchor="_Toc16251" w:history="1">
        <w:r>
          <w:rPr>
            <w:rFonts w:ascii="仿宋" w:eastAsia="仿宋" w:hAnsi="仿宋" w:cs="仿宋" w:hint="eastAsia"/>
            <w:lang w:eastAsia="zh-CN"/>
          </w:rPr>
          <w:t>(三)、自然灾害防范措施</w:t>
        </w:r>
        <w:r>
          <w:tab/>
        </w:r>
        <w:r>
          <w:fldChar w:fldCharType="begin"/>
        </w:r>
        <w:r>
          <w:instrText xml:space="preserve"> PAGEREF _Toc16251 \h </w:instrText>
        </w:r>
        <w:r>
          <w:fldChar w:fldCharType="separate"/>
        </w:r>
        <w:r>
          <w:t>20</w:t>
        </w:r>
        <w:r>
          <w:fldChar w:fldCharType="end"/>
        </w:r>
      </w:hyperlink>
    </w:p>
    <w:p>
      <w:pPr>
        <w:pStyle w:val="TOC2"/>
        <w:tabs>
          <w:tab w:val="right" w:leader="dot" w:pos="8306"/>
        </w:tabs>
      </w:pPr>
      <w:hyperlink w:anchor="_Toc23483" w:history="1">
        <w:r>
          <w:rPr>
            <w:rFonts w:ascii="仿宋" w:eastAsia="仿宋" w:hAnsi="仿宋" w:cs="仿宋" w:hint="eastAsia"/>
            <w:lang w:eastAsia="zh-CN"/>
          </w:rPr>
          <w:t>(四)、安全色及安全标志使用要求</w:t>
        </w:r>
        <w:r>
          <w:tab/>
        </w:r>
        <w:r>
          <w:fldChar w:fldCharType="begin"/>
        </w:r>
        <w:r>
          <w:instrText xml:space="preserve"> PAGEREF _Toc23483 \h </w:instrText>
        </w:r>
        <w:r>
          <w:fldChar w:fldCharType="separate"/>
        </w:r>
        <w:r>
          <w:t>22</w:t>
        </w:r>
        <w:r>
          <w:fldChar w:fldCharType="end"/>
        </w:r>
      </w:hyperlink>
    </w:p>
    <w:p>
      <w:pPr>
        <w:pStyle w:val="TOC2"/>
        <w:tabs>
          <w:tab w:val="right" w:leader="dot" w:pos="8306"/>
        </w:tabs>
      </w:pPr>
      <w:hyperlink w:anchor="_Toc25191" w:history="1">
        <w:r>
          <w:rPr>
            <w:rFonts w:ascii="仿宋" w:eastAsia="仿宋" w:hAnsi="仿宋" w:cs="仿宋" w:hint="eastAsia"/>
            <w:lang w:eastAsia="zh-CN"/>
          </w:rPr>
          <w:t>(五)、防尘防毒措施</w:t>
        </w:r>
        <w:r>
          <w:tab/>
        </w:r>
        <w:r>
          <w:fldChar w:fldCharType="begin"/>
        </w:r>
        <w:r>
          <w:instrText xml:space="preserve"> PAGEREF _Toc25191 \h </w:instrText>
        </w:r>
        <w:r>
          <w:fldChar w:fldCharType="separate"/>
        </w:r>
        <w:r>
          <w:t>23</w:t>
        </w:r>
        <w:r>
          <w:fldChar w:fldCharType="end"/>
        </w:r>
      </w:hyperlink>
    </w:p>
    <w:p>
      <w:pPr>
        <w:pStyle w:val="TOC2"/>
        <w:tabs>
          <w:tab w:val="right" w:leader="dot" w:pos="8306"/>
        </w:tabs>
      </w:pPr>
      <w:hyperlink w:anchor="_Toc21004" w:history="1">
        <w:r>
          <w:rPr>
            <w:rFonts w:ascii="仿宋" w:eastAsia="仿宋" w:hAnsi="仿宋" w:cs="仿宋" w:hint="eastAsia"/>
            <w:lang w:eastAsia="zh-CN"/>
          </w:rPr>
          <w:t>(六)、防静电、触电防护及防雷措施</w:t>
        </w:r>
        <w:r>
          <w:tab/>
        </w:r>
        <w:r>
          <w:fldChar w:fldCharType="begin"/>
        </w:r>
        <w:r>
          <w:instrText xml:space="preserve"> PAGEREF _Toc21004 \h </w:instrText>
        </w:r>
        <w:r>
          <w:fldChar w:fldCharType="separate"/>
        </w:r>
        <w:r>
          <w:t>24</w:t>
        </w:r>
        <w:r>
          <w:fldChar w:fldCharType="end"/>
        </w:r>
      </w:hyperlink>
    </w:p>
    <w:p>
      <w:pPr>
        <w:pStyle w:val="TOC2"/>
        <w:tabs>
          <w:tab w:val="right" w:leader="dot" w:pos="8306"/>
        </w:tabs>
      </w:pPr>
      <w:hyperlink w:anchor="_Toc30289" w:history="1">
        <w:r>
          <w:rPr>
            <w:rFonts w:ascii="仿宋" w:eastAsia="仿宋" w:hAnsi="仿宋" w:cs="仿宋" w:hint="eastAsia"/>
            <w:lang w:eastAsia="zh-CN"/>
          </w:rPr>
          <w:t>(七)、机械设备安全保障措施</w:t>
        </w:r>
        <w:r>
          <w:tab/>
        </w:r>
        <w:r>
          <w:fldChar w:fldCharType="begin"/>
        </w:r>
        <w:r>
          <w:instrText xml:space="preserve"> PAGEREF _Toc30289 \h </w:instrText>
        </w:r>
        <w:r>
          <w:fldChar w:fldCharType="separate"/>
        </w:r>
        <w:r>
          <w:t>25</w:t>
        </w:r>
        <w:r>
          <w:fldChar w:fldCharType="end"/>
        </w:r>
      </w:hyperlink>
    </w:p>
    <w:p>
      <w:pPr>
        <w:pStyle w:val="TOC1"/>
        <w:tabs>
          <w:tab w:val="right" w:leader="dot" w:pos="8306"/>
        </w:tabs>
      </w:pPr>
      <w:hyperlink w:anchor="_Toc30042" w:history="1">
        <w:r>
          <w:rPr>
            <w:rFonts w:ascii="仿宋" w:eastAsia="仿宋" w:hAnsi="仿宋" w:cs="仿宋" w:hint="eastAsia"/>
            <w:lang w:eastAsia="zh-CN"/>
          </w:rPr>
          <w:t>八、铌酸锂、钽酸锂单晶项目社会影响</w:t>
        </w:r>
        <w:r>
          <w:tab/>
        </w:r>
        <w:r>
          <w:fldChar w:fldCharType="begin"/>
        </w:r>
        <w:r>
          <w:instrText xml:space="preserve"> PAGEREF _Toc30042 \h </w:instrText>
        </w:r>
        <w:r>
          <w:fldChar w:fldCharType="separate"/>
        </w:r>
        <w:r>
          <w:t>26</w:t>
        </w:r>
        <w:r>
          <w:fldChar w:fldCharType="end"/>
        </w:r>
      </w:hyperlink>
    </w:p>
    <w:p>
      <w:pPr>
        <w:pStyle w:val="TOC2"/>
        <w:tabs>
          <w:tab w:val="right" w:leader="dot" w:pos="8306"/>
        </w:tabs>
      </w:pPr>
      <w:hyperlink w:anchor="_Toc9317" w:history="1">
        <w:r>
          <w:rPr>
            <w:rFonts w:ascii="仿宋" w:eastAsia="仿宋" w:hAnsi="仿宋" w:cs="仿宋" w:hint="eastAsia"/>
            <w:lang w:eastAsia="zh-CN"/>
          </w:rPr>
          <w:t>(一)、社会责任与义务</w:t>
        </w:r>
        <w:r>
          <w:tab/>
        </w:r>
        <w:r>
          <w:fldChar w:fldCharType="begin"/>
        </w:r>
        <w:r>
          <w:instrText xml:space="preserve"> PAGEREF _Toc9317 \h </w:instrText>
        </w:r>
        <w:r>
          <w:fldChar w:fldCharType="separate"/>
        </w:r>
        <w:r>
          <w:t>26</w:t>
        </w:r>
        <w:r>
          <w:fldChar w:fldCharType="end"/>
        </w:r>
      </w:hyperlink>
    </w:p>
    <w:p>
      <w:pPr>
        <w:pStyle w:val="TOC2"/>
        <w:tabs>
          <w:tab w:val="right" w:leader="dot" w:pos="8306"/>
        </w:tabs>
      </w:pPr>
      <w:hyperlink w:anchor="_Toc958" w:history="1">
        <w:r>
          <w:rPr>
            <w:rFonts w:ascii="仿宋" w:eastAsia="仿宋" w:hAnsi="仿宋" w:cs="仿宋" w:hint="eastAsia"/>
            <w:lang w:eastAsia="zh-CN"/>
          </w:rPr>
          <w:t>(二)、社会参与与沟通</w:t>
        </w:r>
        <w:r>
          <w:tab/>
        </w:r>
        <w:r>
          <w:fldChar w:fldCharType="begin"/>
        </w:r>
        <w:r>
          <w:instrText xml:space="preserve"> PAGEREF _Toc958 \h </w:instrText>
        </w:r>
        <w:r>
          <w:fldChar w:fldCharType="separate"/>
        </w:r>
        <w:r>
          <w:t>27</w:t>
        </w:r>
        <w:r>
          <w:fldChar w:fldCharType="end"/>
        </w:r>
      </w:hyperlink>
    </w:p>
    <w:p>
      <w:pPr>
        <w:pStyle w:val="TOC1"/>
        <w:tabs>
          <w:tab w:val="right" w:leader="dot" w:pos="8306"/>
        </w:tabs>
      </w:pPr>
      <w:hyperlink w:anchor="_Toc3446" w:history="1">
        <w:r>
          <w:rPr>
            <w:rFonts w:ascii="仿宋" w:eastAsia="仿宋" w:hAnsi="仿宋" w:cs="仿宋" w:hint="eastAsia"/>
            <w:lang w:eastAsia="zh-CN"/>
          </w:rPr>
          <w:t>九、铌酸锂、钽酸锂单晶项目人力资源培养与发展</w:t>
        </w:r>
        <w:r>
          <w:tab/>
        </w:r>
        <w:r>
          <w:fldChar w:fldCharType="begin"/>
        </w:r>
        <w:r>
          <w:instrText xml:space="preserve"> PAGEREF _Toc3446 \h </w:instrText>
        </w:r>
        <w:r>
          <w:fldChar w:fldCharType="separate"/>
        </w:r>
        <w:r>
          <w:t>28</w:t>
        </w:r>
        <w:r>
          <w:fldChar w:fldCharType="end"/>
        </w:r>
      </w:hyperlink>
    </w:p>
    <w:p>
      <w:pPr>
        <w:pStyle w:val="TOC2"/>
        <w:tabs>
          <w:tab w:val="right" w:leader="dot" w:pos="8306"/>
        </w:tabs>
      </w:pPr>
      <w:hyperlink w:anchor="_Toc29043" w:history="1">
        <w:r>
          <w:rPr>
            <w:rFonts w:ascii="仿宋" w:eastAsia="仿宋" w:hAnsi="仿宋" w:cs="仿宋" w:hint="eastAsia"/>
            <w:lang w:eastAsia="zh-CN"/>
          </w:rPr>
          <w:t>(一)、人才需求与规划</w:t>
        </w:r>
        <w:r>
          <w:tab/>
        </w:r>
        <w:r>
          <w:fldChar w:fldCharType="begin"/>
        </w:r>
        <w:r>
          <w:instrText xml:space="preserve"> PAGEREF _Toc29043 \h </w:instrText>
        </w:r>
        <w:r>
          <w:fldChar w:fldCharType="separate"/>
        </w:r>
        <w:r>
          <w:t>28</w:t>
        </w:r>
        <w:r>
          <w:fldChar w:fldCharType="end"/>
        </w:r>
      </w:hyperlink>
    </w:p>
    <w:p>
      <w:pPr>
        <w:pStyle w:val="TOC2"/>
        <w:tabs>
          <w:tab w:val="right" w:leader="dot" w:pos="8306"/>
        </w:tabs>
      </w:pPr>
      <w:hyperlink w:anchor="_Toc6331" w:history="1">
        <w:r>
          <w:rPr>
            <w:rFonts w:ascii="仿宋" w:eastAsia="仿宋" w:hAnsi="仿宋" w:cs="仿宋" w:hint="eastAsia"/>
            <w:lang w:eastAsia="zh-CN"/>
          </w:rPr>
          <w:t>(二)、培训与发展计划</w:t>
        </w:r>
        <w:r>
          <w:tab/>
        </w:r>
        <w:r>
          <w:fldChar w:fldCharType="begin"/>
        </w:r>
        <w:r>
          <w:instrText xml:space="preserve"> PAGEREF _Toc6331 \h </w:instrText>
        </w:r>
        <w:r>
          <w:fldChar w:fldCharType="separate"/>
        </w:r>
        <w:r>
          <w:t>29</w:t>
        </w:r>
        <w:r>
          <w:fldChar w:fldCharType="end"/>
        </w:r>
      </w:hyperlink>
    </w:p>
    <w:p>
      <w:pPr>
        <w:pStyle w:val="TOC1"/>
        <w:tabs>
          <w:tab w:val="right" w:leader="dot" w:pos="8306"/>
        </w:tabs>
      </w:pPr>
      <w:hyperlink w:anchor="_Toc25881" w:history="1">
        <w:r>
          <w:rPr>
            <w:rFonts w:ascii="仿宋" w:eastAsia="仿宋" w:hAnsi="仿宋" w:cs="仿宋" w:hint="eastAsia"/>
            <w:lang w:eastAsia="zh-CN"/>
          </w:rPr>
          <w:t>十、铌酸锂、钽酸锂单晶项目计划安排</w:t>
        </w:r>
        <w:r>
          <w:tab/>
        </w:r>
        <w:r>
          <w:fldChar w:fldCharType="begin"/>
        </w:r>
        <w:r>
          <w:instrText xml:space="preserve"> PAGEREF _Toc25881 \h </w:instrText>
        </w:r>
        <w:r>
          <w:fldChar w:fldCharType="separate"/>
        </w:r>
        <w:r>
          <w:t>29</w:t>
        </w:r>
        <w:r>
          <w:fldChar w:fldCharType="end"/>
        </w:r>
      </w:hyperlink>
    </w:p>
    <w:p>
      <w:pPr>
        <w:pStyle w:val="TOC2"/>
        <w:tabs>
          <w:tab w:val="right" w:leader="dot" w:pos="8306"/>
        </w:tabs>
      </w:pPr>
      <w:hyperlink w:anchor="_Toc17806" w:history="1">
        <w:r>
          <w:rPr>
            <w:rFonts w:ascii="仿宋" w:eastAsia="仿宋" w:hAnsi="仿宋" w:cs="仿宋" w:hint="eastAsia"/>
            <w:lang w:eastAsia="zh-CN"/>
          </w:rPr>
          <w:t>(一)、建设周期</w:t>
        </w:r>
        <w:r>
          <w:tab/>
        </w:r>
        <w:r>
          <w:fldChar w:fldCharType="begin"/>
        </w:r>
        <w:r>
          <w:instrText xml:space="preserve"> PAGEREF _Toc17806 \h </w:instrText>
        </w:r>
        <w:r>
          <w:fldChar w:fldCharType="separate"/>
        </w:r>
        <w:r>
          <w:t>29</w:t>
        </w:r>
        <w:r>
          <w:fldChar w:fldCharType="end"/>
        </w:r>
      </w:hyperlink>
    </w:p>
    <w:p>
      <w:pPr>
        <w:pStyle w:val="TOC2"/>
        <w:tabs>
          <w:tab w:val="right" w:leader="dot" w:pos="8306"/>
        </w:tabs>
      </w:pPr>
      <w:hyperlink w:anchor="_Toc28400" w:history="1">
        <w:r>
          <w:rPr>
            <w:rFonts w:ascii="仿宋" w:eastAsia="仿宋" w:hAnsi="仿宋" w:cs="仿宋" w:hint="eastAsia"/>
            <w:lang w:eastAsia="zh-CN"/>
          </w:rPr>
          <w:t>(二)、建设进度</w:t>
        </w:r>
        <w:r>
          <w:tab/>
        </w:r>
        <w:r>
          <w:fldChar w:fldCharType="begin"/>
        </w:r>
        <w:r>
          <w:instrText xml:space="preserve"> PAGEREF _Toc28400 \h </w:instrText>
        </w:r>
        <w:r>
          <w:fldChar w:fldCharType="separate"/>
        </w:r>
        <w:r>
          <w:t>30</w:t>
        </w:r>
        <w:r>
          <w:fldChar w:fldCharType="end"/>
        </w:r>
      </w:hyperlink>
    </w:p>
    <w:p>
      <w:pPr>
        <w:pStyle w:val="TOC2"/>
        <w:tabs>
          <w:tab w:val="right" w:leader="dot" w:pos="8306"/>
        </w:tabs>
      </w:pPr>
      <w:hyperlink w:anchor="_Toc58" w:history="1">
        <w:r>
          <w:rPr>
            <w:rFonts w:ascii="仿宋" w:eastAsia="仿宋" w:hAnsi="仿宋" w:cs="仿宋" w:hint="eastAsia"/>
            <w:lang w:eastAsia="zh-CN"/>
          </w:rPr>
          <w:t>(三)、进度安排注意事项</w:t>
        </w:r>
        <w:r>
          <w:tab/>
        </w:r>
        <w:r>
          <w:fldChar w:fldCharType="begin"/>
        </w:r>
        <w:r>
          <w:instrText xml:space="preserve"> PAGEREF _Toc58 \h </w:instrText>
        </w:r>
        <w:r>
          <w:fldChar w:fldCharType="separate"/>
        </w:r>
        <w:r>
          <w:t>31</w:t>
        </w:r>
        <w:r>
          <w:fldChar w:fldCharType="end"/>
        </w:r>
      </w:hyperlink>
    </w:p>
    <w:p>
      <w:pPr>
        <w:pStyle w:val="TOC2"/>
        <w:tabs>
          <w:tab w:val="right" w:leader="dot" w:pos="8306"/>
        </w:tabs>
      </w:pPr>
      <w:hyperlink w:anchor="_Toc6905" w:history="1">
        <w:r>
          <w:rPr>
            <w:rFonts w:ascii="仿宋" w:eastAsia="仿宋" w:hAnsi="仿宋" w:cs="仿宋" w:hint="eastAsia"/>
            <w:lang w:eastAsia="zh-CN"/>
          </w:rPr>
          <w:t>(四)、人力资源配置</w:t>
        </w:r>
        <w:r>
          <w:tab/>
        </w:r>
        <w:r>
          <w:fldChar w:fldCharType="begin"/>
        </w:r>
        <w:r>
          <w:instrText xml:space="preserve"> PAGEREF _Toc6905 \h </w:instrText>
        </w:r>
        <w:r>
          <w:fldChar w:fldCharType="separate"/>
        </w:r>
        <w:r>
          <w:t>33</w:t>
        </w:r>
        <w:r>
          <w:fldChar w:fldCharType="end"/>
        </w:r>
      </w:hyperlink>
    </w:p>
    <w:p>
      <w:pPr>
        <w:pStyle w:val="TOC1"/>
        <w:tabs>
          <w:tab w:val="right" w:leader="dot" w:pos="8306"/>
        </w:tabs>
      </w:pPr>
      <w:hyperlink w:anchor="_Toc14869" w:history="1">
        <w:r>
          <w:rPr>
            <w:rFonts w:ascii="仿宋" w:eastAsia="仿宋" w:hAnsi="仿宋" w:cs="仿宋" w:hint="eastAsia"/>
            <w:lang w:eastAsia="zh-CN"/>
          </w:rPr>
          <w:t>十一、铌酸锂、钽酸锂单晶项目风险管理</w:t>
        </w:r>
        <w:r>
          <w:tab/>
        </w:r>
        <w:r>
          <w:fldChar w:fldCharType="begin"/>
        </w:r>
        <w:r>
          <w:instrText xml:space="preserve"> PAGEREF _Toc14869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4" w:history="1">
        <w:r>
          <w:rPr>
            <w:rFonts w:ascii="仿宋" w:eastAsia="仿宋" w:hAnsi="仿宋" w:cs="仿宋" w:hint="eastAsia"/>
            <w:lang w:eastAsia="zh-CN"/>
          </w:rPr>
          <w:t>(一)、风险识别与评估</w:t>
        </w:r>
        <w:r>
          <w:tab/>
        </w:r>
        <w:r>
          <w:fldChar w:fldCharType="begin"/>
        </w:r>
        <w:r>
          <w:instrText xml:space="preserve"> PAGEREF _Toc15654 \h </w:instrText>
        </w:r>
        <w:r>
          <w:fldChar w:fldCharType="separate"/>
        </w:r>
        <w:r>
          <w:t>34</w:t>
        </w:r>
        <w:r>
          <w:fldChar w:fldCharType="end"/>
        </w:r>
      </w:hyperlink>
    </w:p>
    <w:p>
      <w:pPr>
        <w:pStyle w:val="TOC2"/>
        <w:tabs>
          <w:tab w:val="right" w:leader="dot" w:pos="8306"/>
        </w:tabs>
      </w:pPr>
      <w:hyperlink w:anchor="_Toc18291" w:history="1">
        <w:r>
          <w:rPr>
            <w:rFonts w:ascii="仿宋" w:eastAsia="仿宋" w:hAnsi="仿宋" w:cs="仿宋" w:hint="eastAsia"/>
            <w:lang w:eastAsia="zh-CN"/>
          </w:rPr>
          <w:t>(二)、风险应对策略</w:t>
        </w:r>
        <w:r>
          <w:tab/>
        </w:r>
        <w:r>
          <w:fldChar w:fldCharType="begin"/>
        </w:r>
        <w:r>
          <w:instrText xml:space="preserve"> PAGEREF _Toc18291 \h </w:instrText>
        </w:r>
        <w:r>
          <w:fldChar w:fldCharType="separate"/>
        </w:r>
        <w:r>
          <w:t>35</w:t>
        </w:r>
        <w:r>
          <w:fldChar w:fldCharType="end"/>
        </w:r>
      </w:hyperlink>
    </w:p>
    <w:p>
      <w:pPr>
        <w:pStyle w:val="TOC2"/>
        <w:tabs>
          <w:tab w:val="right" w:leader="dot" w:pos="8306"/>
        </w:tabs>
      </w:pPr>
      <w:hyperlink w:anchor="_Toc4094" w:history="1">
        <w:r>
          <w:rPr>
            <w:rFonts w:ascii="仿宋" w:eastAsia="仿宋" w:hAnsi="仿宋" w:cs="仿宋" w:hint="eastAsia"/>
            <w:lang w:eastAsia="zh-CN"/>
          </w:rPr>
          <w:t>(三)、风险监控与控制</w:t>
        </w:r>
        <w:r>
          <w:tab/>
        </w:r>
        <w:r>
          <w:fldChar w:fldCharType="begin"/>
        </w:r>
        <w:r>
          <w:instrText xml:space="preserve"> PAGEREF _Toc4094 \h </w:instrText>
        </w:r>
        <w:r>
          <w:fldChar w:fldCharType="separate"/>
        </w:r>
        <w:r>
          <w:t>37</w:t>
        </w:r>
        <w:r>
          <w:fldChar w:fldCharType="end"/>
        </w:r>
      </w:hyperlink>
    </w:p>
    <w:p>
      <w:pPr>
        <w:pStyle w:val="TOC1"/>
        <w:tabs>
          <w:tab w:val="right" w:leader="dot" w:pos="8306"/>
        </w:tabs>
      </w:pPr>
      <w:hyperlink w:anchor="_Toc23099" w:history="1">
        <w:r>
          <w:rPr>
            <w:rFonts w:ascii="仿宋" w:eastAsia="仿宋" w:hAnsi="仿宋" w:cs="仿宋" w:hint="eastAsia"/>
            <w:lang w:eastAsia="zh-CN"/>
          </w:rPr>
          <w:t>十二、铌酸锂、钽酸锂单晶项目创新与研发</w:t>
        </w:r>
        <w:r>
          <w:tab/>
        </w:r>
        <w:r>
          <w:fldChar w:fldCharType="begin"/>
        </w:r>
        <w:r>
          <w:instrText xml:space="preserve"> PAGEREF _Toc23099 \h </w:instrText>
        </w:r>
        <w:r>
          <w:fldChar w:fldCharType="separate"/>
        </w:r>
        <w:r>
          <w:t>38</w:t>
        </w:r>
        <w:r>
          <w:fldChar w:fldCharType="end"/>
        </w:r>
      </w:hyperlink>
    </w:p>
    <w:p>
      <w:pPr>
        <w:pStyle w:val="TOC2"/>
        <w:tabs>
          <w:tab w:val="right" w:leader="dot" w:pos="8306"/>
        </w:tabs>
      </w:pPr>
      <w:hyperlink w:anchor="_Toc16730" w:history="1">
        <w:r>
          <w:rPr>
            <w:rFonts w:ascii="仿宋" w:eastAsia="仿宋" w:hAnsi="仿宋" w:cs="仿宋" w:hint="eastAsia"/>
            <w:lang w:eastAsia="zh-CN"/>
          </w:rPr>
          <w:t>(一)、创新策略与方向</w:t>
        </w:r>
        <w:r>
          <w:tab/>
        </w:r>
        <w:r>
          <w:fldChar w:fldCharType="begin"/>
        </w:r>
        <w:r>
          <w:instrText xml:space="preserve"> PAGEREF _Toc16730 \h </w:instrText>
        </w:r>
        <w:r>
          <w:fldChar w:fldCharType="separate"/>
        </w:r>
        <w:r>
          <w:t>38</w:t>
        </w:r>
        <w:r>
          <w:fldChar w:fldCharType="end"/>
        </w:r>
      </w:hyperlink>
    </w:p>
    <w:p>
      <w:pPr>
        <w:pStyle w:val="TOC2"/>
        <w:tabs>
          <w:tab w:val="right" w:leader="dot" w:pos="8306"/>
        </w:tabs>
      </w:pPr>
      <w:hyperlink w:anchor="_Toc26151" w:history="1">
        <w:r>
          <w:rPr>
            <w:rFonts w:ascii="仿宋" w:eastAsia="仿宋" w:hAnsi="仿宋" w:cs="仿宋" w:hint="eastAsia"/>
            <w:lang w:eastAsia="zh-CN"/>
          </w:rPr>
          <w:t>(二)、研发规划与投入</w:t>
        </w:r>
        <w:r>
          <w:tab/>
        </w:r>
        <w:r>
          <w:fldChar w:fldCharType="begin"/>
        </w:r>
        <w:r>
          <w:instrText xml:space="preserve"> PAGEREF _Toc26151 \h </w:instrText>
        </w:r>
        <w:r>
          <w:fldChar w:fldCharType="separate"/>
        </w:r>
        <w:r>
          <w:t>39</w:t>
        </w:r>
        <w:r>
          <w:fldChar w:fldCharType="end"/>
        </w:r>
      </w:hyperlink>
    </w:p>
    <w:p>
      <w:pPr>
        <w:pStyle w:val="TOC1"/>
        <w:tabs>
          <w:tab w:val="right" w:leader="dot" w:pos="8306"/>
        </w:tabs>
      </w:pPr>
      <w:hyperlink w:anchor="_Toc9777" w:history="1">
        <w:r>
          <w:rPr>
            <w:rFonts w:ascii="仿宋" w:eastAsia="仿宋" w:hAnsi="仿宋" w:cs="仿宋" w:hint="eastAsia"/>
            <w:lang w:eastAsia="zh-CN"/>
          </w:rPr>
          <w:t>十三、铌酸锂、钽酸锂单晶项目实施保障措施</w:t>
        </w:r>
        <w:r>
          <w:tab/>
        </w:r>
        <w:r>
          <w:fldChar w:fldCharType="begin"/>
        </w:r>
        <w:r>
          <w:instrText xml:space="preserve"> PAGEREF _Toc9777 \h </w:instrText>
        </w:r>
        <w:r>
          <w:fldChar w:fldCharType="separate"/>
        </w:r>
        <w:r>
          <w:t>41</w:t>
        </w:r>
        <w:r>
          <w:fldChar w:fldCharType="end"/>
        </w:r>
      </w:hyperlink>
    </w:p>
    <w:p>
      <w:pPr>
        <w:pStyle w:val="TOC2"/>
        <w:tabs>
          <w:tab w:val="right" w:leader="dot" w:pos="8306"/>
        </w:tabs>
      </w:pPr>
      <w:hyperlink w:anchor="_Toc25586" w:history="1">
        <w:r>
          <w:rPr>
            <w:rFonts w:ascii="仿宋" w:eastAsia="仿宋" w:hAnsi="仿宋" w:cs="仿宋" w:hint="eastAsia"/>
            <w:lang w:eastAsia="zh-CN"/>
          </w:rPr>
          <w:t>(一)、铌酸锂、钽酸锂单晶项目实施保障机制</w:t>
        </w:r>
        <w:r>
          <w:tab/>
        </w:r>
        <w:r>
          <w:fldChar w:fldCharType="begin"/>
        </w:r>
        <w:r>
          <w:instrText xml:space="preserve"> PAGEREF _Toc25586 \h </w:instrText>
        </w:r>
        <w:r>
          <w:fldChar w:fldCharType="separate"/>
        </w:r>
        <w:r>
          <w:t>41</w:t>
        </w:r>
        <w:r>
          <w:fldChar w:fldCharType="end"/>
        </w:r>
      </w:hyperlink>
    </w:p>
    <w:p>
      <w:pPr>
        <w:pStyle w:val="TOC2"/>
        <w:tabs>
          <w:tab w:val="right" w:leader="dot" w:pos="8306"/>
        </w:tabs>
      </w:pPr>
      <w:hyperlink w:anchor="_Toc21892" w:history="1">
        <w:r>
          <w:rPr>
            <w:rFonts w:ascii="仿宋" w:eastAsia="仿宋" w:hAnsi="仿宋" w:cs="仿宋" w:hint="eastAsia"/>
            <w:lang w:eastAsia="zh-CN"/>
          </w:rPr>
          <w:t>(二)、铌酸锂、钽酸锂单晶项目法律合规要求</w:t>
        </w:r>
        <w:r>
          <w:tab/>
        </w:r>
        <w:r>
          <w:fldChar w:fldCharType="begin"/>
        </w:r>
        <w:r>
          <w:instrText xml:space="preserve"> PAGEREF _Toc21892 \h </w:instrText>
        </w:r>
        <w:r>
          <w:fldChar w:fldCharType="separate"/>
        </w:r>
        <w:r>
          <w:t>45</w:t>
        </w:r>
        <w:r>
          <w:fldChar w:fldCharType="end"/>
        </w:r>
      </w:hyperlink>
    </w:p>
    <w:p>
      <w:pPr>
        <w:pStyle w:val="TOC2"/>
        <w:tabs>
          <w:tab w:val="right" w:leader="dot" w:pos="8306"/>
        </w:tabs>
      </w:pPr>
      <w:hyperlink w:anchor="_Toc21247" w:history="1">
        <w:r>
          <w:rPr>
            <w:rFonts w:ascii="仿宋" w:eastAsia="仿宋" w:hAnsi="仿宋" w:cs="仿宋" w:hint="eastAsia"/>
            <w:lang w:eastAsia="zh-CN"/>
          </w:rPr>
          <w:t>(三)、铌酸锂、钽酸锂单晶项目合同管理与法律事务</w:t>
        </w:r>
        <w:r>
          <w:tab/>
        </w:r>
        <w:r>
          <w:fldChar w:fldCharType="begin"/>
        </w:r>
        <w:r>
          <w:instrText xml:space="preserve"> PAGEREF _Toc21247 \h </w:instrText>
        </w:r>
        <w:r>
          <w:fldChar w:fldCharType="separate"/>
        </w:r>
        <w:r>
          <w:t>49</w:t>
        </w:r>
        <w:r>
          <w:fldChar w:fldCharType="end"/>
        </w:r>
      </w:hyperlink>
    </w:p>
    <w:p>
      <w:pPr>
        <w:pStyle w:val="TOC2"/>
        <w:tabs>
          <w:tab w:val="right" w:leader="dot" w:pos="8306"/>
        </w:tabs>
      </w:pPr>
      <w:hyperlink w:anchor="_Toc11242" w:history="1">
        <w:r>
          <w:rPr>
            <w:rFonts w:ascii="仿宋" w:eastAsia="仿宋" w:hAnsi="仿宋" w:cs="仿宋" w:hint="eastAsia"/>
            <w:lang w:eastAsia="zh-CN"/>
          </w:rPr>
          <w:t>(四)、铌酸锂、钽酸锂单晶项目知识产权保护策略</w:t>
        </w:r>
        <w:r>
          <w:tab/>
        </w:r>
        <w:r>
          <w:fldChar w:fldCharType="begin"/>
        </w:r>
        <w:r>
          <w:instrText xml:space="preserve"> PAGEREF _Toc11242 \h </w:instrText>
        </w:r>
        <w:r>
          <w:fldChar w:fldCharType="separate"/>
        </w:r>
        <w:r>
          <w:t>56</w:t>
        </w:r>
        <w:r>
          <w:fldChar w:fldCharType="end"/>
        </w:r>
      </w:hyperlink>
    </w:p>
    <w:p>
      <w:pPr>
        <w:pStyle w:val="TOC1"/>
        <w:tabs>
          <w:tab w:val="right" w:leader="dot" w:pos="8306"/>
        </w:tabs>
      </w:pPr>
      <w:hyperlink w:anchor="_Toc5445" w:history="1">
        <w:r>
          <w:rPr>
            <w:rFonts w:ascii="仿宋" w:eastAsia="仿宋" w:hAnsi="仿宋" w:cs="仿宋" w:hint="eastAsia"/>
            <w:lang w:eastAsia="zh-CN"/>
          </w:rPr>
          <w:t>十四、风险识别与分类</w:t>
        </w:r>
        <w:r>
          <w:tab/>
        </w:r>
        <w:r>
          <w:fldChar w:fldCharType="begin"/>
        </w:r>
        <w:r>
          <w:instrText xml:space="preserve"> PAGEREF _Toc5445 \h </w:instrText>
        </w:r>
        <w:r>
          <w:fldChar w:fldCharType="separate"/>
        </w:r>
        <w:r>
          <w:t>58</w:t>
        </w:r>
        <w:r>
          <w:fldChar w:fldCharType="end"/>
        </w:r>
      </w:hyperlink>
    </w:p>
    <w:p>
      <w:pPr>
        <w:pStyle w:val="TOC2"/>
        <w:tabs>
          <w:tab w:val="right" w:leader="dot" w:pos="8306"/>
        </w:tabs>
      </w:pPr>
      <w:hyperlink w:anchor="_Toc1106" w:history="1">
        <w:r>
          <w:rPr>
            <w:rFonts w:ascii="仿宋" w:eastAsia="仿宋" w:hAnsi="仿宋" w:cs="仿宋" w:hint="eastAsia"/>
            <w:lang w:eastAsia="zh-CN"/>
          </w:rPr>
          <w:t>(一)、风险识别</w:t>
        </w:r>
        <w:r>
          <w:tab/>
        </w:r>
        <w:r>
          <w:fldChar w:fldCharType="begin"/>
        </w:r>
        <w:r>
          <w:instrText xml:space="preserve"> PAGEREF _Toc1106 \h </w:instrText>
        </w:r>
        <w:r>
          <w:fldChar w:fldCharType="separate"/>
        </w:r>
        <w:r>
          <w:t>58</w:t>
        </w:r>
        <w:r>
          <w:fldChar w:fldCharType="end"/>
        </w:r>
      </w:hyperlink>
    </w:p>
    <w:p>
      <w:pPr>
        <w:pStyle w:val="TOC2"/>
        <w:tabs>
          <w:tab w:val="right" w:leader="dot" w:pos="8306"/>
        </w:tabs>
      </w:pPr>
      <w:hyperlink w:anchor="_Toc24445" w:history="1">
        <w:r>
          <w:rPr>
            <w:rFonts w:ascii="仿宋" w:eastAsia="仿宋" w:hAnsi="仿宋" w:cs="仿宋" w:hint="eastAsia"/>
            <w:lang w:eastAsia="zh-CN"/>
          </w:rPr>
          <w:t>(二)、风险分类</w:t>
        </w:r>
        <w:r>
          <w:tab/>
        </w:r>
        <w:r>
          <w:fldChar w:fldCharType="begin"/>
        </w:r>
        <w:r>
          <w:instrText xml:space="preserve"> PAGEREF _Toc24445 \h </w:instrText>
        </w:r>
        <w:r>
          <w:fldChar w:fldCharType="separate"/>
        </w:r>
        <w:r>
          <w:t>60</w:t>
        </w:r>
        <w:r>
          <w:fldChar w:fldCharType="end"/>
        </w:r>
      </w:hyperlink>
    </w:p>
    <w:p>
      <w:pPr>
        <w:pStyle w:val="TOC1"/>
        <w:tabs>
          <w:tab w:val="right" w:leader="dot" w:pos="8306"/>
        </w:tabs>
      </w:pPr>
      <w:hyperlink w:anchor="_Toc6129" w:history="1">
        <w:r>
          <w:rPr>
            <w:rFonts w:ascii="仿宋" w:eastAsia="仿宋" w:hAnsi="仿宋" w:cs="仿宋" w:hint="eastAsia"/>
            <w:lang w:eastAsia="zh-CN"/>
          </w:rPr>
          <w:t>十五、营销与推广策略</w:t>
        </w:r>
        <w:r>
          <w:tab/>
        </w:r>
        <w:r>
          <w:fldChar w:fldCharType="begin"/>
        </w:r>
        <w:r>
          <w:instrText xml:space="preserve"> PAGEREF _Toc6129 \h </w:instrText>
        </w:r>
        <w:r>
          <w:fldChar w:fldCharType="separate"/>
        </w:r>
        <w:r>
          <w:t>62</w:t>
        </w:r>
        <w:r>
          <w:fldChar w:fldCharType="end"/>
        </w:r>
      </w:hyperlink>
    </w:p>
    <w:p>
      <w:pPr>
        <w:pStyle w:val="TOC2"/>
        <w:tabs>
          <w:tab w:val="right" w:leader="dot" w:pos="8306"/>
        </w:tabs>
      </w:pPr>
      <w:hyperlink w:anchor="_Toc2027" w:history="1">
        <w:r>
          <w:rPr>
            <w:rFonts w:ascii="仿宋" w:eastAsia="仿宋" w:hAnsi="仿宋" w:cs="仿宋" w:hint="eastAsia"/>
            <w:lang w:eastAsia="zh-CN"/>
          </w:rPr>
          <w:t>(一)、产品/服务定位与特点</w:t>
        </w:r>
        <w:r>
          <w:tab/>
        </w:r>
        <w:r>
          <w:fldChar w:fldCharType="begin"/>
        </w:r>
        <w:r>
          <w:instrText xml:space="preserve"> PAGEREF _Toc2027 \h </w:instrText>
        </w:r>
        <w:r>
          <w:fldChar w:fldCharType="separate"/>
        </w:r>
        <w:r>
          <w:t>62</w:t>
        </w:r>
        <w:r>
          <w:fldChar w:fldCharType="end"/>
        </w:r>
      </w:hyperlink>
    </w:p>
    <w:p>
      <w:pPr>
        <w:pStyle w:val="TOC2"/>
        <w:tabs>
          <w:tab w:val="right" w:leader="dot" w:pos="8306"/>
        </w:tabs>
      </w:pPr>
      <w:hyperlink w:anchor="_Toc18032" w:history="1">
        <w:r>
          <w:rPr>
            <w:rFonts w:ascii="仿宋" w:eastAsia="仿宋" w:hAnsi="仿宋" w:cs="仿宋" w:hint="eastAsia"/>
            <w:lang w:eastAsia="zh-CN"/>
          </w:rPr>
          <w:t>(二)、市场定位与竞争分析</w:t>
        </w:r>
        <w:r>
          <w:tab/>
        </w:r>
        <w:r>
          <w:fldChar w:fldCharType="begin"/>
        </w:r>
        <w:r>
          <w:instrText xml:space="preserve"> PAGEREF _Toc18032 \h </w:instrText>
        </w:r>
        <w:r>
          <w:fldChar w:fldCharType="separate"/>
        </w:r>
        <w:r>
          <w:t>63</w:t>
        </w:r>
        <w:r>
          <w:fldChar w:fldCharType="end"/>
        </w:r>
      </w:hyperlink>
    </w:p>
    <w:p>
      <w:pPr>
        <w:pStyle w:val="TOC2"/>
        <w:tabs>
          <w:tab w:val="right" w:leader="dot" w:pos="8306"/>
        </w:tabs>
      </w:pPr>
      <w:hyperlink w:anchor="_Toc4147" w:history="1">
        <w:r>
          <w:rPr>
            <w:rFonts w:ascii="仿宋" w:eastAsia="仿宋" w:hAnsi="仿宋" w:cs="仿宋" w:hint="eastAsia"/>
            <w:lang w:eastAsia="zh-CN"/>
          </w:rPr>
          <w:t>(三)、营销渠道与策略</w:t>
        </w:r>
        <w:r>
          <w:tab/>
        </w:r>
        <w:r>
          <w:fldChar w:fldCharType="begin"/>
        </w:r>
        <w:r>
          <w:instrText xml:space="preserve"> PAGEREF _Toc4147 \h </w:instrText>
        </w:r>
        <w:r>
          <w:fldChar w:fldCharType="separate"/>
        </w:r>
        <w:r>
          <w:t>64</w:t>
        </w:r>
        <w:r>
          <w:fldChar w:fldCharType="end"/>
        </w:r>
      </w:hyperlink>
    </w:p>
    <w:p>
      <w:pPr>
        <w:pStyle w:val="TOC2"/>
        <w:tabs>
          <w:tab w:val="right" w:leader="dot" w:pos="8306"/>
        </w:tabs>
      </w:pPr>
      <w:hyperlink w:anchor="_Toc20707" w:history="1">
        <w:r>
          <w:rPr>
            <w:rFonts w:ascii="仿宋" w:eastAsia="仿宋" w:hAnsi="仿宋" w:cs="仿宋" w:hint="eastAsia"/>
            <w:lang w:eastAsia="zh-CN"/>
          </w:rPr>
          <w:t>(四)、推广与宣传活动</w:t>
        </w:r>
        <w:r>
          <w:tab/>
        </w:r>
        <w:r>
          <w:fldChar w:fldCharType="begin"/>
        </w:r>
        <w:r>
          <w:instrText xml:space="preserve"> PAGEREF _Toc20707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0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1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技术管理特点体现在其创新导向。通过引入最先进的技术趋势和解决方案，铌酸锂、钽酸锂单晶项目致力于提升科技含量、提高质量和效率水平。这意味着我们将采用最新的工具和方法，确保铌酸锂、钽酸锂单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铌酸锂、钽酸锂单晶项目技术管理的显著特征。通过整合不同领域的技术资源，我们实现了跨学科的协同工作。这有助于优化技术架构，提高整体效能。此外，整合性策略还促进了不同技术团队之间的紧密沟通和高效合作，确保铌酸锂、钽酸锂单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铌酸锂、钽酸锂单晶项目所采用的技术。通过不断优化技术方案，铌酸锂、钽酸锂单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铌酸锂、钽酸锂单晶项目团队将在铌酸锂、钽酸锂单晶项目初期识别可能的技术风险，并采取相应的预防和应对措施。通过建立健全的风险评估机制，铌酸锂、钽酸锂单晶项目能够在实施过程中及时发现并解决潜在的技术问题，保障铌酸锂、钽酸锂单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铌酸锂、钽酸锂单晶项目中，技术将成为铌酸锂、钽酸锂单晶项目成功的有力支持。这一深度剖析揭示了技术管理在铌酸锂、钽酸锂单晶项目实施中的关键作用，为铌酸锂、钽酸锂单晶项目的技术基础奠定了坚实的基础。</w:t>
      </w:r>
    </w:p>
    <w:p>
      <w:pPr>
        <w:pStyle w:val="Heading2"/>
        <w:ind w:firstLine="560" w:firstLineChars="200"/>
        <w:rPr>
          <w:rFonts w:ascii="仿宋" w:eastAsia="仿宋" w:hAnsi="仿宋" w:cs="仿宋" w:hint="eastAsia"/>
          <w:sz w:val="28"/>
          <w:lang w:eastAsia="zh-CN"/>
        </w:rPr>
      </w:pPr>
      <w:bookmarkStart w:id="4" w:name="_Toc14316"/>
      <w:r>
        <w:rPr>
          <w:rFonts w:ascii="仿宋" w:eastAsia="仿宋" w:hAnsi="仿宋" w:cs="仿宋" w:hint="eastAsia"/>
          <w:sz w:val="28"/>
          <w:lang w:eastAsia="zh-CN"/>
        </w:rPr>
        <w:t>(二)、铌酸锂、钽酸锂单晶项目工艺技术设计方案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铌酸锂、钽酸锂单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铌酸锂、钽酸锂单晶项目将严格按照相关行业规范要求进行组织。通过有效控制产品质量，铌酸锂、钽酸锂单晶项目将致力于为顾客提供优质的铌酸锂、钽酸锂单晶项目产品和良好的服务。这体现了铌酸锂、钽酸锂单晶项目对于生产活动合规性和质量标准的高度重视，为铌酸锂、钽酸锂单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铌酸锂、钽酸锂单晶项目注重生态效益和清洁生产原则。铌酸锂、钽酸锂单晶项目建设将紧密结合地方特色经济发展，与社会经济发展规划和区域环境保护规划方案相协调一致。通过与当地区域自然生态系统的结合，铌酸锂、钽酸锂单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铌酸锂、钽酸锂单晶项目产品具有多样化的客户需求和个性化的特点。因此，铌酸锂、钽酸锂单晶项目产品规格品种多样，且单批生产数量较小。为满足这一特点，铌酸锂、钽酸锂单晶项目承办单位将建设先进的柔性制造生产线。通过广泛应用柔性制造技术，铌酸锂、钽酸锂单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铌酸锂、钽酸锂单晶项目采用的技术具有较高的技术含量和自动化水平，处于国内先进水平。这一技术选用不仅体现了对生产效率、质量和环境友好性的高标准要求，同时为铌酸锂、钽酸锂单晶项目的可持续发展奠定了坚实的基础。</w:t>
      </w:r>
    </w:p>
    <w:p>
      <w:pPr>
        <w:pStyle w:val="Heading2"/>
        <w:ind w:firstLine="560" w:firstLineChars="200"/>
        <w:rPr>
          <w:rFonts w:ascii="仿宋" w:eastAsia="仿宋" w:hAnsi="仿宋" w:cs="仿宋" w:hint="eastAsia"/>
          <w:sz w:val="28"/>
          <w:lang w:eastAsia="zh-CN"/>
        </w:rPr>
      </w:pPr>
      <w:bookmarkStart w:id="5" w:name="_Toc277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为确保铌酸锂、钽酸锂单晶项目的高效生产和技术实施，我们制定了一套精心设计的设备选型方案，以满足铌酸锂、钽酸锂单晶项目生产、质量和环保的要求。该方案的主要特点如下：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铌酸锂、钽酸锂单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针对铌酸锂、钽酸锂单晶项目产品的多样性和小批量生产的特点，我们将建设柔性制造生产线。通过在设备选型中考虑柔性制造技术，可以灵活应对不同产品规格和生产需求，实现生产线的高度灵活性和适应性。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639"/>
      <w:r>
        <w:rPr>
          <w:rFonts w:ascii="仿宋" w:eastAsia="仿宋" w:hAnsi="仿宋" w:cs="仿宋" w:hint="eastAsia"/>
          <w:sz w:val="28"/>
          <w:lang w:eastAsia="zh-CN"/>
        </w:rPr>
        <w:t>二、铌酸锂、钽酸锂单晶项目文档管理</w:t>
      </w:r>
      <w:bookmarkEnd w:id="6"/>
    </w:p>
    <w:p>
      <w:pPr>
        <w:pStyle w:val="Heading2"/>
        <w:rPr>
          <w:rFonts w:ascii="仿宋" w:eastAsia="仿宋" w:hAnsi="仿宋" w:cs="仿宋" w:hint="eastAsia"/>
          <w:lang w:eastAsia="zh-CN"/>
        </w:rPr>
      </w:pPr>
      <w:bookmarkStart w:id="7" w:name="_Toc1596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铌酸锂、钽酸锂单晶项目高度重视文档的质量和准确性，以支持铌酸锂、钽酸锂单晶项目的各项活动和决策。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文档的编制始于铌酸锂、钽酸锂单晶项目计划的初期，我们制定了详细的文档编制计划，明确了每个文档的内容、格式和编写责任人。在铌酸锂、钽酸锂单晶项目启动阶段，我们首先编制了铌酸锂、钽酸锂单晶项目章程，明确定义了铌酸锂、钽酸锂单晶项目的目标、范围、风险等关键要素。随后，铌酸锂、钽酸锂单晶项目团队根据计划陆续编制了需求文档、设计文档、测试文档等各类文档，确保铌酸锂、钽酸锂单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铌酸锂、钽酸锂单晶项目管理中的重要环节，旨在确保铌酸锂、钽酸锂单晶项目文档符合质量标准和铌酸锂、钽酸锂单晶项目需求。在铌酸锂、钽酸锂单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铌酸锂、钽酸锂单晶项目相关利益方和专业领域的专家对文档进行独立审查。这有助于获取更全面、客观的反馈，确保铌酸锂、钽酸锂单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在文档编制与审查方面建立了严格的管理机制，通过规范的流程和多维度的审查，确保铌酸锂、钽酸锂单晶项目文档的质量、准确性和可靠性，为铌酸锂、钽酸锂单晶项目的顺利推进提供了有力支持。</w:t>
      </w:r>
    </w:p>
    <w:p>
      <w:pPr>
        <w:pStyle w:val="Heading2"/>
        <w:ind w:firstLine="560" w:firstLineChars="200"/>
        <w:rPr>
          <w:rFonts w:ascii="仿宋" w:eastAsia="仿宋" w:hAnsi="仿宋" w:cs="仿宋" w:hint="eastAsia"/>
          <w:sz w:val="28"/>
          <w:lang w:eastAsia="zh-CN"/>
        </w:rPr>
      </w:pPr>
      <w:bookmarkStart w:id="8" w:name="_Toc56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我们通过多渠道发布文档，包括电子邮件、铌酸锂、钽酸锂单晶项目管理平台、内部网站等，以满足不同团队成员的偏好和需求。多渠道发布确保了信息的全面覆盖。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我们采用了精细的权限控制，确保只有授权人员可以访问敏感信息。这种安全措施保护了铌酸锂、钽酸锂单晶项目文档的机密性，防止了未经授权的信息泄露。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65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铌酸锂、钽酸锂单晶项目生命周期中一个至关重要的环节，直接关系到铌酸锂、钽酸锂单晶项目信息的长期保存和历史记录的完整性。在铌酸锂、钽酸锂单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0333"/>
      <w:r>
        <w:rPr>
          <w:rFonts w:ascii="仿宋" w:eastAsia="仿宋" w:hAnsi="仿宋" w:cs="仿宋" w:hint="eastAsia"/>
          <w:sz w:val="28"/>
          <w:lang w:eastAsia="zh-CN"/>
        </w:rPr>
        <w:t>三、铌酸锂、钽酸锂单晶项目危机管理</w:t>
      </w:r>
      <w:bookmarkEnd w:id="10"/>
    </w:p>
    <w:p>
      <w:pPr>
        <w:pStyle w:val="Heading2"/>
        <w:rPr>
          <w:rFonts w:ascii="仿宋" w:eastAsia="仿宋" w:hAnsi="仿宋" w:cs="仿宋" w:hint="eastAsia"/>
          <w:lang w:eastAsia="zh-CN"/>
        </w:rPr>
      </w:pPr>
      <w:bookmarkStart w:id="11" w:name="_Toc2461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危机管理中，危机预警与识别是确保铌酸锂、钽酸锂单晶项目稳健运行的核心步骤。通过建立全面的监测机制，铌酸锂、钽酸锂单晶项目团队旨在及时发现和理解潜在的风险和危机因素，以便采取及时的预防和应对措施，确保铌酸锂、钽酸锂单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铌酸锂、钽酸锂单晶项目团队全面分析了整个铌酸锂、钽酸锂单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铌酸锂、钽酸锂单晶项目团队着重于明确定义铌酸锂、钽酸锂单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铌酸锂、钽酸锂单晶项目进展的持续监控，团队能够及时发现潜在问题并作出迅速反应。铌酸锂、钽酸锂单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铌酸锂、钽酸锂单晶项目得以更有序、可控地推进。</w:t>
      </w:r>
    </w:p>
    <w:p>
      <w:pPr>
        <w:pStyle w:val="Heading2"/>
        <w:ind w:firstLine="560" w:firstLineChars="200"/>
        <w:rPr>
          <w:rFonts w:ascii="仿宋" w:eastAsia="仿宋" w:hAnsi="仿宋" w:cs="仿宋" w:hint="eastAsia"/>
          <w:sz w:val="28"/>
          <w:lang w:eastAsia="zh-CN"/>
        </w:rPr>
      </w:pPr>
      <w:bookmarkStart w:id="12" w:name="_Toc968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在危机发生时，铌酸锂、钽酸锂单晶项目团队立即行动，成立了应急小组。该小组的任务是迅速制定并实施紧急应对措施，以最小化潜在损失。以下是采取的主要措施：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暂停铌酸锂、钽酸锂单晶项目进度：为遏制危机蔓延，铌酸锂、钽酸锂单晶项目暂时停止进行，以便全面评估当前状况。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资源重新分配：重新评估铌酸锂、钽酸锂单晶项目资源的分配，确保最大限度地减小损失。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实时沟通：与关键利益相关者建立实时沟通机制，向他们传递铌酸锂、钽酸锂单晶项目危机的实际状况，保障铌酸锂、钽酸锂单晶项目核心利益。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在紧急应对的同时，铌酸锂、钽酸锂单晶项目团队强调了团队协作和有效沟通的重要性。以下是团队协作的关键举措：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信息共享机制：建立了信息共享平台，确保团队成员能够及时获取铌酸锂、钽酸锂单晶项目危机的实时信息。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领导者沟通：铌酸锂、钽酸锂单晶项目领导者通过定期会议和即时沟通工具，指导团队应对危机，保持团队稳定运行。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随着危机得到初步控制，铌酸锂、钽酸锂单晶项目团队转向制定恢复计划，以确保铌酸锂、钽酸锂单晶项目能够从中迅速恢复。主要恢复计划包括：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修复受损的进度计划：重新评估铌酸锂、钽酸锂单晶项目进度，制定修复计划，确保铌酸锂、钽酸锂单晶项目尽快回归正常进程。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重新调整资源分配：优化资源分配，确保铌酸锂、钽酸锂单晶项目在有限资源下高效运转。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风险管理机制加强：对铌酸锂、钽酸锂单晶项目风险进行全面评估，制定更强化的风险管理策略，以预防未来可能的危机。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8424"/>
      <w:r>
        <w:rPr>
          <w:rFonts w:ascii="仿宋" w:eastAsia="仿宋" w:hAnsi="仿宋" w:cs="仿宋" w:hint="eastAsia"/>
          <w:sz w:val="28"/>
          <w:lang w:eastAsia="zh-CN"/>
        </w:rPr>
        <w:t>四、铌酸锂、钽酸锂单晶项目可持续发展</w:t>
      </w:r>
      <w:bookmarkEnd w:id="13"/>
    </w:p>
    <w:p>
      <w:pPr>
        <w:pStyle w:val="Heading2"/>
        <w:rPr>
          <w:rFonts w:ascii="仿宋" w:eastAsia="仿宋" w:hAnsi="仿宋" w:cs="仿宋" w:hint="eastAsia"/>
          <w:lang w:eastAsia="zh-CN"/>
        </w:rPr>
      </w:pPr>
      <w:bookmarkStart w:id="14" w:name="_Toc768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项目中，铌酸锂、钽酸锂单晶项目团队着眼于未来，明确了可持续发展的战略方向。制定的具体可持续发展目标包括降低资源使用、采用环保技术、最大化社会效益等。这一步骤不仅有助于铌酸锂、钽酸锂单晶项目在环保和社会责任方面达到最高标准，也为未来提供了明确的指引，确保铌酸锂、钽酸锂单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可持续实践的融入铌酸锂、钽酸锂单晶项目管理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铌酸锂、钽酸锂单晶项目管理周期。从铌酸锂、钽酸锂单晶项目规划开始，铌酸锂、钽酸锂单晶项目团队就考虑了环境和社会的因素。在执行阶段，铌酸锂、钽酸锂单晶项目团队积极推动绿色技术的应用，优化资源利用。此外，关注员工的社会责任，通过培训和沟通活动提高员工对可持续发展的认知，使他们能够在日常工作中践行可持续实践。这些举措不仅为铌酸锂、钽酸锂单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45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铌酸锂、钽酸锂单晶项目的可持续发展理念，我们深信环保与社会责任是铌酸锂、钽酸锂单晶项目成功的关键支柱。在铌酸锂、钽酸锂单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团队通过引入先进的环保技术、建立高效的废物处理系统以及推动能源节约措施，积极履行环保责任。定期的环保监测和评估确保铌酸锂、钽酸锂单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不仅致力于自身可持续发展，还注重对社会的回馈。通过支持社区铌酸锂、钽酸锂单晶项目、参与慈善事业、提供培训机会等方式，铌酸锂、钽酸锂单晶项目积极履行社会责任。与当地社区建立积极互动，关注员工的工作与生活平衡，以及员工的身心健康，是铌酸锂、钽酸锂单晶项目在社会责任层面的关键举措。这样的实践不仅增强了铌酸锂、钽酸锂单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109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427"/>
      <w:r>
        <w:rPr>
          <w:rFonts w:ascii="仿宋" w:eastAsia="仿宋" w:hAnsi="仿宋" w:cs="仿宋" w:hint="eastAsia"/>
          <w:lang w:eastAsia="zh-CN"/>
        </w:rPr>
        <w:t>(一)、铌酸锂、钽酸锂单晶行业分析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行业一直以来都是市场的关注焦点。行业内的发展趋势、竞争态势以及潜在机会都对铌酸锂、钽酸锂单晶项目的推进产生深远的影响。通过深入研究行业的整体概貌，我们将更好地理解行业的核心特征，为铌酸锂、钽酸锂单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铌酸锂、钽酸锂单晶行业，技术一直是推动创新和发展的关键因素。我们将对当前技术趋势进行详尽分析，包括但不限于人工智能、大数据应用、先进制造技术等。这有助于铌酸锂、钽酸锂单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铌酸锂、钽酸锂单晶项目成功的基础。我们将对主要竞争对手进行深入研究，包括其市场份额、产品特点、市场定位等。通过全面了解竞争对手的优势和劣势，铌酸锂、钽酸锂单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017"/>
      <w:r>
        <w:rPr>
          <w:rFonts w:ascii="仿宋" w:eastAsia="仿宋" w:hAnsi="仿宋" w:cs="仿宋" w:hint="eastAsia"/>
          <w:sz w:val="28"/>
          <w:lang w:eastAsia="zh-CN"/>
        </w:rPr>
        <w:t>(二)、铌酸锂、钽酸锂单晶市场分析预测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铌酸锂、钽酸锂单晶市场未来的增长趋势。这包括市场的整体规模、各细分领域的发展趋势等。铌酸锂、钽酸锂单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铌酸锂、钽酸锂单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铌酸锂、钽酸锂单晶项目实施过程中需要充分考虑的因素。我们将对市场风险进行全面评估，包括但不限于政策法规风险、市场竞争风险、技术变革风险等。通过对潜在风险的深入分析，铌酸锂、钽酸锂单晶项目可以制定相应的风险缓解策略，降低不确定性对铌酸锂、钽酸锂单晶项目的影响。</w:t>
      </w:r>
    </w:p>
    <w:p>
      <w:pPr>
        <w:pStyle w:val="Heading1"/>
        <w:ind w:firstLine="560" w:firstLineChars="200"/>
        <w:rPr>
          <w:rFonts w:ascii="仿宋" w:eastAsia="仿宋" w:hAnsi="仿宋" w:cs="仿宋" w:hint="eastAsia"/>
          <w:sz w:val="28"/>
          <w:lang w:eastAsia="zh-CN"/>
        </w:rPr>
      </w:pPr>
      <w:bookmarkStart w:id="19" w:name="_Toc15852"/>
      <w:r>
        <w:rPr>
          <w:rFonts w:ascii="仿宋" w:eastAsia="仿宋" w:hAnsi="仿宋" w:cs="仿宋" w:hint="eastAsia"/>
          <w:sz w:val="28"/>
          <w:lang w:eastAsia="zh-CN"/>
        </w:rPr>
        <w:t>六、铌酸锂、钽酸锂单晶项目建设单位说明</w:t>
      </w:r>
      <w:bookmarkEnd w:id="19"/>
    </w:p>
    <w:p>
      <w:pPr>
        <w:pStyle w:val="Heading2"/>
        <w:rPr>
          <w:rFonts w:ascii="仿宋" w:eastAsia="仿宋" w:hAnsi="仿宋" w:cs="仿宋" w:hint="eastAsia"/>
          <w:lang w:eastAsia="zh-CN"/>
        </w:rPr>
      </w:pPr>
      <w:bookmarkStart w:id="20" w:name="_Toc5112"/>
      <w:r>
        <w:rPr>
          <w:rFonts w:ascii="仿宋" w:eastAsia="仿宋" w:hAnsi="仿宋" w:cs="仿宋" w:hint="eastAsia"/>
          <w:lang w:eastAsia="zh-CN"/>
        </w:rPr>
        <w:t>(一)、铌酸锂、钽酸锂单晶项目承办单位基本情况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https://d.book118.com/598134131065006022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9955BC"/>
    <w:rsid w:val="249955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34131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2023-12-29T18:09:00Z</dcterms:created>
  <dcterms:modified xsi:type="dcterms:W3CDTF">2023-12-29T18:10:06Z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D85412278E9B4E6399470A7BAD11284B_11</vt:lpwstr>
  </property>
  <property fmtid="{D5CDD505-2E9C-101B-9397-08002B2CF9AE}" pid="3" name="KSOProductBuildVer">
    <vt:lpwstr>2052-12.1.0.16120</vt:lpwstr>
  </property>
</Properties>
</file>