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金属门窗及类似制品项目规划设计纲要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956" w:history="1">
        <w:r>
          <w:rPr>
            <w:rFonts w:ascii="仿宋" w:eastAsia="仿宋" w:hAnsi="仿宋" w:cs="仿宋" w:hint="eastAsia"/>
            <w:lang w:eastAsia="zh-CN"/>
          </w:rPr>
          <w:t>序言</w:t>
        </w:r>
        <w:r>
          <w:tab/>
        </w:r>
        <w:r>
          <w:fldChar w:fldCharType="begin"/>
        </w:r>
        <w:r>
          <w:instrText xml:space="preserve"> PAGEREF _Toc21956 \h </w:instrText>
        </w:r>
        <w:r>
          <w:fldChar w:fldCharType="separate"/>
        </w:r>
        <w:r>
          <w:t>3</w:t>
        </w:r>
        <w:r>
          <w:fldChar w:fldCharType="end"/>
        </w:r>
      </w:hyperlink>
    </w:p>
    <w:p>
      <w:pPr>
        <w:pStyle w:val="TOC1"/>
        <w:tabs>
          <w:tab w:val="right" w:leader="dot" w:pos="8306"/>
        </w:tabs>
      </w:pPr>
      <w:hyperlink w:anchor="_Toc564" w:history="1">
        <w:r>
          <w:rPr>
            <w:rFonts w:ascii="仿宋" w:eastAsia="仿宋" w:hAnsi="仿宋" w:cs="仿宋" w:hint="eastAsia"/>
            <w:lang w:eastAsia="zh-CN"/>
          </w:rPr>
          <w:t>一、金属门窗及类似制品项目概论</w:t>
        </w:r>
        <w:r>
          <w:tab/>
        </w:r>
        <w:r>
          <w:fldChar w:fldCharType="begin"/>
        </w:r>
        <w:r>
          <w:instrText xml:space="preserve"> PAGEREF _Toc564 \h </w:instrText>
        </w:r>
        <w:r>
          <w:fldChar w:fldCharType="separate"/>
        </w:r>
        <w:r>
          <w:t>3</w:t>
        </w:r>
        <w:r>
          <w:fldChar w:fldCharType="end"/>
        </w:r>
      </w:hyperlink>
    </w:p>
    <w:p>
      <w:pPr>
        <w:pStyle w:val="TOC2"/>
        <w:tabs>
          <w:tab w:val="right" w:leader="dot" w:pos="8306"/>
        </w:tabs>
      </w:pPr>
      <w:hyperlink w:anchor="_Toc2112" w:history="1">
        <w:r>
          <w:rPr>
            <w:rFonts w:ascii="仿宋" w:eastAsia="仿宋" w:hAnsi="仿宋" w:cs="仿宋" w:hint="eastAsia"/>
            <w:lang w:eastAsia="zh-CN"/>
          </w:rPr>
          <w:t>(一)、金属门窗及类似制品项目概况</w:t>
        </w:r>
        <w:r>
          <w:tab/>
        </w:r>
        <w:r>
          <w:fldChar w:fldCharType="begin"/>
        </w:r>
        <w:r>
          <w:instrText xml:space="preserve"> PAGEREF _Toc2112 \h </w:instrText>
        </w:r>
        <w:r>
          <w:fldChar w:fldCharType="separate"/>
        </w:r>
        <w:r>
          <w:t>3</w:t>
        </w:r>
        <w:r>
          <w:fldChar w:fldCharType="end"/>
        </w:r>
      </w:hyperlink>
    </w:p>
    <w:p>
      <w:pPr>
        <w:pStyle w:val="TOC2"/>
        <w:tabs>
          <w:tab w:val="right" w:leader="dot" w:pos="8306"/>
        </w:tabs>
      </w:pPr>
      <w:hyperlink w:anchor="_Toc5369" w:history="1">
        <w:r>
          <w:rPr>
            <w:rFonts w:ascii="仿宋" w:eastAsia="仿宋" w:hAnsi="仿宋" w:cs="仿宋" w:hint="eastAsia"/>
            <w:lang w:eastAsia="zh-CN"/>
          </w:rPr>
          <w:t>(二)、金属门窗及类似制品项目目标</w:t>
        </w:r>
        <w:r>
          <w:tab/>
        </w:r>
        <w:r>
          <w:fldChar w:fldCharType="begin"/>
        </w:r>
        <w:r>
          <w:instrText xml:space="preserve"> PAGEREF _Toc5369 \h </w:instrText>
        </w:r>
        <w:r>
          <w:fldChar w:fldCharType="separate"/>
        </w:r>
        <w:r>
          <w:t>5</w:t>
        </w:r>
        <w:r>
          <w:fldChar w:fldCharType="end"/>
        </w:r>
      </w:hyperlink>
    </w:p>
    <w:p>
      <w:pPr>
        <w:pStyle w:val="TOC2"/>
        <w:tabs>
          <w:tab w:val="right" w:leader="dot" w:pos="8306"/>
        </w:tabs>
      </w:pPr>
      <w:hyperlink w:anchor="_Toc3941" w:history="1">
        <w:r>
          <w:rPr>
            <w:rFonts w:ascii="仿宋" w:eastAsia="仿宋" w:hAnsi="仿宋" w:cs="仿宋" w:hint="eastAsia"/>
            <w:lang w:eastAsia="zh-CN"/>
          </w:rPr>
          <w:t>(三)、金属门窗及类似制品项目提出的理由</w:t>
        </w:r>
        <w:r>
          <w:tab/>
        </w:r>
        <w:r>
          <w:fldChar w:fldCharType="begin"/>
        </w:r>
        <w:r>
          <w:instrText xml:space="preserve"> PAGEREF _Toc3941 \h </w:instrText>
        </w:r>
        <w:r>
          <w:fldChar w:fldCharType="separate"/>
        </w:r>
        <w:r>
          <w:t>6</w:t>
        </w:r>
        <w:r>
          <w:fldChar w:fldCharType="end"/>
        </w:r>
      </w:hyperlink>
    </w:p>
    <w:p>
      <w:pPr>
        <w:pStyle w:val="TOC2"/>
        <w:tabs>
          <w:tab w:val="right" w:leader="dot" w:pos="8306"/>
        </w:tabs>
      </w:pPr>
      <w:hyperlink w:anchor="_Toc1739" w:history="1">
        <w:r>
          <w:rPr>
            <w:rFonts w:ascii="仿宋" w:eastAsia="仿宋" w:hAnsi="仿宋" w:cs="仿宋" w:hint="eastAsia"/>
            <w:lang w:eastAsia="zh-CN"/>
          </w:rPr>
          <w:t>(四)、金属门窗及类似制品项目意义</w:t>
        </w:r>
        <w:r>
          <w:tab/>
        </w:r>
        <w:r>
          <w:fldChar w:fldCharType="begin"/>
        </w:r>
        <w:r>
          <w:instrText xml:space="preserve"> PAGEREF _Toc1739 \h </w:instrText>
        </w:r>
        <w:r>
          <w:fldChar w:fldCharType="separate"/>
        </w:r>
        <w:r>
          <w:t>8</w:t>
        </w:r>
        <w:r>
          <w:fldChar w:fldCharType="end"/>
        </w:r>
      </w:hyperlink>
    </w:p>
    <w:p>
      <w:pPr>
        <w:pStyle w:val="TOC2"/>
        <w:tabs>
          <w:tab w:val="right" w:leader="dot" w:pos="8306"/>
        </w:tabs>
      </w:pPr>
      <w:hyperlink w:anchor="_Toc21323" w:history="1">
        <w:r>
          <w:rPr>
            <w:rFonts w:ascii="仿宋" w:eastAsia="仿宋" w:hAnsi="仿宋" w:cs="仿宋" w:hint="eastAsia"/>
            <w:lang w:eastAsia="zh-CN"/>
          </w:rPr>
          <w:t>(五)、金属门窗及类似制品项目背景</w:t>
        </w:r>
        <w:r>
          <w:tab/>
        </w:r>
        <w:r>
          <w:fldChar w:fldCharType="begin"/>
        </w:r>
        <w:r>
          <w:instrText xml:space="preserve"> PAGEREF _Toc21323 \h </w:instrText>
        </w:r>
        <w:r>
          <w:fldChar w:fldCharType="separate"/>
        </w:r>
        <w:r>
          <w:t>9</w:t>
        </w:r>
        <w:r>
          <w:fldChar w:fldCharType="end"/>
        </w:r>
      </w:hyperlink>
    </w:p>
    <w:p>
      <w:pPr>
        <w:pStyle w:val="TOC1"/>
        <w:tabs>
          <w:tab w:val="right" w:leader="dot" w:pos="8306"/>
        </w:tabs>
      </w:pPr>
      <w:hyperlink w:anchor="_Toc24997" w:history="1">
        <w:r>
          <w:rPr>
            <w:rFonts w:ascii="仿宋" w:eastAsia="仿宋" w:hAnsi="仿宋" w:cs="仿宋" w:hint="eastAsia"/>
            <w:lang w:eastAsia="zh-CN"/>
          </w:rPr>
          <w:t>二、金属门窗及类似制品项目危机管理</w:t>
        </w:r>
        <w:r>
          <w:tab/>
        </w:r>
        <w:r>
          <w:fldChar w:fldCharType="begin"/>
        </w:r>
        <w:r>
          <w:instrText xml:space="preserve"> PAGEREF _Toc24997 \h </w:instrText>
        </w:r>
        <w:r>
          <w:fldChar w:fldCharType="separate"/>
        </w:r>
        <w:r>
          <w:t>10</w:t>
        </w:r>
        <w:r>
          <w:fldChar w:fldCharType="end"/>
        </w:r>
      </w:hyperlink>
    </w:p>
    <w:p>
      <w:pPr>
        <w:pStyle w:val="TOC2"/>
        <w:tabs>
          <w:tab w:val="right" w:leader="dot" w:pos="8306"/>
        </w:tabs>
      </w:pPr>
      <w:hyperlink w:anchor="_Toc30522" w:history="1">
        <w:r>
          <w:rPr>
            <w:rFonts w:ascii="仿宋" w:eastAsia="仿宋" w:hAnsi="仿宋" w:cs="仿宋" w:hint="eastAsia"/>
            <w:lang w:eastAsia="zh-CN"/>
          </w:rPr>
          <w:t>(一)、危机预警与识别</w:t>
        </w:r>
        <w:r>
          <w:tab/>
        </w:r>
        <w:r>
          <w:fldChar w:fldCharType="begin"/>
        </w:r>
        <w:r>
          <w:instrText xml:space="preserve"> PAGEREF _Toc30522 \h </w:instrText>
        </w:r>
        <w:r>
          <w:fldChar w:fldCharType="separate"/>
        </w:r>
        <w:r>
          <w:t>10</w:t>
        </w:r>
        <w:r>
          <w:fldChar w:fldCharType="end"/>
        </w:r>
      </w:hyperlink>
    </w:p>
    <w:p>
      <w:pPr>
        <w:pStyle w:val="TOC2"/>
        <w:tabs>
          <w:tab w:val="right" w:leader="dot" w:pos="8306"/>
        </w:tabs>
      </w:pPr>
      <w:hyperlink w:anchor="_Toc24574" w:history="1">
        <w:r>
          <w:rPr>
            <w:rFonts w:ascii="仿宋" w:eastAsia="仿宋" w:hAnsi="仿宋" w:cs="仿宋" w:hint="eastAsia"/>
            <w:lang w:eastAsia="zh-CN"/>
          </w:rPr>
          <w:t>(二)、危机应对与恢复</w:t>
        </w:r>
        <w:r>
          <w:tab/>
        </w:r>
        <w:r>
          <w:fldChar w:fldCharType="begin"/>
        </w:r>
        <w:r>
          <w:instrText xml:space="preserve"> PAGEREF _Toc24574 \h </w:instrText>
        </w:r>
        <w:r>
          <w:fldChar w:fldCharType="separate"/>
        </w:r>
        <w:r>
          <w:t>11</w:t>
        </w:r>
        <w:r>
          <w:fldChar w:fldCharType="end"/>
        </w:r>
      </w:hyperlink>
    </w:p>
    <w:p>
      <w:pPr>
        <w:pStyle w:val="TOC1"/>
        <w:tabs>
          <w:tab w:val="right" w:leader="dot" w:pos="8306"/>
        </w:tabs>
      </w:pPr>
      <w:hyperlink w:anchor="_Toc9944" w:history="1">
        <w:r>
          <w:rPr>
            <w:rFonts w:ascii="仿宋" w:eastAsia="仿宋" w:hAnsi="仿宋" w:cs="仿宋" w:hint="eastAsia"/>
            <w:lang w:eastAsia="zh-CN"/>
          </w:rPr>
          <w:t>三、金属门窗及类似制品项目选址可行性分析</w:t>
        </w:r>
        <w:r>
          <w:tab/>
        </w:r>
        <w:r>
          <w:fldChar w:fldCharType="begin"/>
        </w:r>
        <w:r>
          <w:instrText xml:space="preserve"> PAGEREF _Toc9944 \h </w:instrText>
        </w:r>
        <w:r>
          <w:fldChar w:fldCharType="separate"/>
        </w:r>
        <w:r>
          <w:t>13</w:t>
        </w:r>
        <w:r>
          <w:fldChar w:fldCharType="end"/>
        </w:r>
      </w:hyperlink>
    </w:p>
    <w:p>
      <w:pPr>
        <w:pStyle w:val="TOC2"/>
        <w:tabs>
          <w:tab w:val="right" w:leader="dot" w:pos="8306"/>
        </w:tabs>
      </w:pPr>
      <w:hyperlink w:anchor="_Toc5579" w:history="1">
        <w:r>
          <w:rPr>
            <w:rFonts w:ascii="仿宋" w:eastAsia="仿宋" w:hAnsi="仿宋" w:cs="仿宋" w:hint="eastAsia"/>
            <w:lang w:eastAsia="zh-CN"/>
          </w:rPr>
          <w:t>(一)、金属门窗及类似制品项目选址</w:t>
        </w:r>
        <w:r>
          <w:tab/>
        </w:r>
        <w:r>
          <w:fldChar w:fldCharType="begin"/>
        </w:r>
        <w:r>
          <w:instrText xml:space="preserve"> PAGEREF _Toc5579 \h </w:instrText>
        </w:r>
        <w:r>
          <w:fldChar w:fldCharType="separate"/>
        </w:r>
        <w:r>
          <w:t>13</w:t>
        </w:r>
        <w:r>
          <w:fldChar w:fldCharType="end"/>
        </w:r>
      </w:hyperlink>
    </w:p>
    <w:p>
      <w:pPr>
        <w:pStyle w:val="TOC2"/>
        <w:tabs>
          <w:tab w:val="right" w:leader="dot" w:pos="8306"/>
        </w:tabs>
      </w:pPr>
      <w:hyperlink w:anchor="_Toc27038" w:history="1">
        <w:r>
          <w:rPr>
            <w:rFonts w:ascii="仿宋" w:eastAsia="仿宋" w:hAnsi="仿宋" w:cs="仿宋" w:hint="eastAsia"/>
            <w:lang w:eastAsia="zh-CN"/>
          </w:rPr>
          <w:t>(二)、用地控制指标</w:t>
        </w:r>
        <w:r>
          <w:tab/>
        </w:r>
        <w:r>
          <w:fldChar w:fldCharType="begin"/>
        </w:r>
        <w:r>
          <w:instrText xml:space="preserve"> PAGEREF _Toc27038 \h </w:instrText>
        </w:r>
        <w:r>
          <w:fldChar w:fldCharType="separate"/>
        </w:r>
        <w:r>
          <w:t>13</w:t>
        </w:r>
        <w:r>
          <w:fldChar w:fldCharType="end"/>
        </w:r>
      </w:hyperlink>
    </w:p>
    <w:p>
      <w:pPr>
        <w:pStyle w:val="TOC2"/>
        <w:tabs>
          <w:tab w:val="right" w:leader="dot" w:pos="8306"/>
        </w:tabs>
      </w:pPr>
      <w:hyperlink w:anchor="_Toc2702" w:history="1">
        <w:r>
          <w:rPr>
            <w:rFonts w:ascii="仿宋" w:eastAsia="仿宋" w:hAnsi="仿宋" w:cs="仿宋" w:hint="eastAsia"/>
            <w:lang w:eastAsia="zh-CN"/>
          </w:rPr>
          <w:t>(三)、节约用地措施</w:t>
        </w:r>
        <w:r>
          <w:tab/>
        </w:r>
        <w:r>
          <w:fldChar w:fldCharType="begin"/>
        </w:r>
        <w:r>
          <w:instrText xml:space="preserve"> PAGEREF _Toc2702 \h </w:instrText>
        </w:r>
        <w:r>
          <w:fldChar w:fldCharType="separate"/>
        </w:r>
        <w:r>
          <w:t>15</w:t>
        </w:r>
        <w:r>
          <w:fldChar w:fldCharType="end"/>
        </w:r>
      </w:hyperlink>
    </w:p>
    <w:p>
      <w:pPr>
        <w:pStyle w:val="TOC2"/>
        <w:tabs>
          <w:tab w:val="right" w:leader="dot" w:pos="8306"/>
        </w:tabs>
      </w:pPr>
      <w:hyperlink w:anchor="_Toc5939" w:history="1">
        <w:r>
          <w:rPr>
            <w:rFonts w:ascii="仿宋" w:eastAsia="仿宋" w:hAnsi="仿宋" w:cs="仿宋" w:hint="eastAsia"/>
            <w:lang w:eastAsia="zh-CN"/>
          </w:rPr>
          <w:t>(四)、总图布置方案</w:t>
        </w:r>
        <w:r>
          <w:tab/>
        </w:r>
        <w:r>
          <w:fldChar w:fldCharType="begin"/>
        </w:r>
        <w:r>
          <w:instrText xml:space="preserve"> PAGEREF _Toc5939 \h </w:instrText>
        </w:r>
        <w:r>
          <w:fldChar w:fldCharType="separate"/>
        </w:r>
        <w:r>
          <w:t>16</w:t>
        </w:r>
        <w:r>
          <w:fldChar w:fldCharType="end"/>
        </w:r>
      </w:hyperlink>
    </w:p>
    <w:p>
      <w:pPr>
        <w:pStyle w:val="TOC2"/>
        <w:tabs>
          <w:tab w:val="right" w:leader="dot" w:pos="8306"/>
        </w:tabs>
      </w:pPr>
      <w:hyperlink w:anchor="_Toc5336" w:history="1">
        <w:r>
          <w:rPr>
            <w:rFonts w:ascii="仿宋" w:eastAsia="仿宋" w:hAnsi="仿宋" w:cs="仿宋" w:hint="eastAsia"/>
            <w:lang w:eastAsia="zh-CN"/>
          </w:rPr>
          <w:t>(五)、选址综合评价</w:t>
        </w:r>
        <w:r>
          <w:tab/>
        </w:r>
        <w:r>
          <w:fldChar w:fldCharType="begin"/>
        </w:r>
        <w:r>
          <w:instrText xml:space="preserve"> PAGEREF _Toc5336 \h </w:instrText>
        </w:r>
        <w:r>
          <w:fldChar w:fldCharType="separate"/>
        </w:r>
        <w:r>
          <w:t>17</w:t>
        </w:r>
        <w:r>
          <w:fldChar w:fldCharType="end"/>
        </w:r>
      </w:hyperlink>
    </w:p>
    <w:p>
      <w:pPr>
        <w:pStyle w:val="TOC1"/>
        <w:tabs>
          <w:tab w:val="right" w:leader="dot" w:pos="8306"/>
        </w:tabs>
      </w:pPr>
      <w:hyperlink w:anchor="_Toc7004" w:history="1">
        <w:r>
          <w:rPr>
            <w:rFonts w:ascii="仿宋" w:eastAsia="仿宋" w:hAnsi="仿宋" w:cs="仿宋" w:hint="eastAsia"/>
            <w:lang w:eastAsia="zh-CN"/>
          </w:rPr>
          <w:t>四、金属门窗及类似制品项目可持续发展</w:t>
        </w:r>
        <w:r>
          <w:tab/>
        </w:r>
        <w:r>
          <w:fldChar w:fldCharType="begin"/>
        </w:r>
        <w:r>
          <w:instrText xml:space="preserve"> PAGEREF _Toc7004 \h </w:instrText>
        </w:r>
        <w:r>
          <w:fldChar w:fldCharType="separate"/>
        </w:r>
        <w:r>
          <w:t>18</w:t>
        </w:r>
        <w:r>
          <w:fldChar w:fldCharType="end"/>
        </w:r>
      </w:hyperlink>
    </w:p>
    <w:p>
      <w:pPr>
        <w:pStyle w:val="TOC2"/>
        <w:tabs>
          <w:tab w:val="right" w:leader="dot" w:pos="8306"/>
        </w:tabs>
      </w:pPr>
      <w:hyperlink w:anchor="_Toc2795" w:history="1">
        <w:r>
          <w:rPr>
            <w:rFonts w:ascii="仿宋" w:eastAsia="仿宋" w:hAnsi="仿宋" w:cs="仿宋" w:hint="eastAsia"/>
            <w:lang w:eastAsia="zh-CN"/>
          </w:rPr>
          <w:t>(一)、可持续战略与实践</w:t>
        </w:r>
        <w:r>
          <w:tab/>
        </w:r>
        <w:r>
          <w:fldChar w:fldCharType="begin"/>
        </w:r>
        <w:r>
          <w:instrText xml:space="preserve"> PAGEREF _Toc2795 \h </w:instrText>
        </w:r>
        <w:r>
          <w:fldChar w:fldCharType="separate"/>
        </w:r>
        <w:r>
          <w:t>18</w:t>
        </w:r>
        <w:r>
          <w:fldChar w:fldCharType="end"/>
        </w:r>
      </w:hyperlink>
    </w:p>
    <w:p>
      <w:pPr>
        <w:pStyle w:val="TOC2"/>
        <w:tabs>
          <w:tab w:val="right" w:leader="dot" w:pos="8306"/>
        </w:tabs>
      </w:pPr>
      <w:hyperlink w:anchor="_Toc28315" w:history="1">
        <w:r>
          <w:rPr>
            <w:rFonts w:ascii="仿宋" w:eastAsia="仿宋" w:hAnsi="仿宋" w:cs="仿宋" w:hint="eastAsia"/>
            <w:lang w:eastAsia="zh-CN"/>
          </w:rPr>
          <w:t>(二)、环保与社会责任</w:t>
        </w:r>
        <w:r>
          <w:tab/>
        </w:r>
        <w:r>
          <w:fldChar w:fldCharType="begin"/>
        </w:r>
        <w:r>
          <w:instrText xml:space="preserve"> PAGEREF _Toc28315 \h </w:instrText>
        </w:r>
        <w:r>
          <w:fldChar w:fldCharType="separate"/>
        </w:r>
        <w:r>
          <w:t>19</w:t>
        </w:r>
        <w:r>
          <w:fldChar w:fldCharType="end"/>
        </w:r>
      </w:hyperlink>
    </w:p>
    <w:p>
      <w:pPr>
        <w:pStyle w:val="TOC1"/>
        <w:tabs>
          <w:tab w:val="right" w:leader="dot" w:pos="8306"/>
        </w:tabs>
      </w:pPr>
      <w:hyperlink w:anchor="_Toc14689" w:history="1">
        <w:r>
          <w:rPr>
            <w:rFonts w:ascii="仿宋" w:eastAsia="仿宋" w:hAnsi="仿宋" w:cs="仿宋" w:hint="eastAsia"/>
            <w:lang w:eastAsia="zh-CN"/>
          </w:rPr>
          <w:t>五、金属门窗及类似制品项目建设背景及必要性分析</w:t>
        </w:r>
        <w:r>
          <w:tab/>
        </w:r>
        <w:r>
          <w:fldChar w:fldCharType="begin"/>
        </w:r>
        <w:r>
          <w:instrText xml:space="preserve"> PAGEREF _Toc14689 \h </w:instrText>
        </w:r>
        <w:r>
          <w:fldChar w:fldCharType="separate"/>
        </w:r>
        <w:r>
          <w:t>20</w:t>
        </w:r>
        <w:r>
          <w:fldChar w:fldCharType="end"/>
        </w:r>
      </w:hyperlink>
    </w:p>
    <w:p>
      <w:pPr>
        <w:pStyle w:val="TOC2"/>
        <w:tabs>
          <w:tab w:val="right" w:leader="dot" w:pos="8306"/>
        </w:tabs>
      </w:pPr>
      <w:hyperlink w:anchor="_Toc4289" w:history="1">
        <w:r>
          <w:rPr>
            <w:rFonts w:ascii="仿宋" w:eastAsia="仿宋" w:hAnsi="仿宋" w:cs="仿宋" w:hint="eastAsia"/>
            <w:lang w:eastAsia="zh-CN"/>
          </w:rPr>
          <w:t>(一)、金属门窗及类似制品项目背景分析</w:t>
        </w:r>
        <w:r>
          <w:tab/>
        </w:r>
        <w:r>
          <w:fldChar w:fldCharType="begin"/>
        </w:r>
        <w:r>
          <w:instrText xml:space="preserve"> PAGEREF _Toc4289 \h </w:instrText>
        </w:r>
        <w:r>
          <w:fldChar w:fldCharType="separate"/>
        </w:r>
        <w:r>
          <w:t>20</w:t>
        </w:r>
        <w:r>
          <w:fldChar w:fldCharType="end"/>
        </w:r>
      </w:hyperlink>
    </w:p>
    <w:p>
      <w:pPr>
        <w:pStyle w:val="TOC2"/>
        <w:tabs>
          <w:tab w:val="right" w:leader="dot" w:pos="8306"/>
        </w:tabs>
      </w:pPr>
      <w:hyperlink w:anchor="_Toc22522" w:history="1">
        <w:r>
          <w:rPr>
            <w:rFonts w:ascii="仿宋" w:eastAsia="仿宋" w:hAnsi="仿宋" w:cs="仿宋" w:hint="eastAsia"/>
            <w:lang w:eastAsia="zh-CN"/>
          </w:rPr>
          <w:t>(二)、金属门窗及类似制品项目建设必要性分析</w:t>
        </w:r>
        <w:r>
          <w:tab/>
        </w:r>
        <w:r>
          <w:fldChar w:fldCharType="begin"/>
        </w:r>
        <w:r>
          <w:instrText xml:space="preserve"> PAGEREF _Toc22522 \h </w:instrText>
        </w:r>
        <w:r>
          <w:fldChar w:fldCharType="separate"/>
        </w:r>
        <w:r>
          <w:t>22</w:t>
        </w:r>
        <w:r>
          <w:fldChar w:fldCharType="end"/>
        </w:r>
      </w:hyperlink>
    </w:p>
    <w:p>
      <w:pPr>
        <w:pStyle w:val="TOC1"/>
        <w:tabs>
          <w:tab w:val="right" w:leader="dot" w:pos="8306"/>
        </w:tabs>
      </w:pPr>
      <w:hyperlink w:anchor="_Toc31987" w:history="1">
        <w:r>
          <w:rPr>
            <w:rFonts w:ascii="仿宋" w:eastAsia="仿宋" w:hAnsi="仿宋" w:cs="仿宋" w:hint="eastAsia"/>
            <w:lang w:eastAsia="zh-CN"/>
          </w:rPr>
          <w:t>六、金属门窗及类似制品项目土建工程</w:t>
        </w:r>
        <w:r>
          <w:tab/>
        </w:r>
        <w:r>
          <w:fldChar w:fldCharType="begin"/>
        </w:r>
        <w:r>
          <w:instrText xml:space="preserve"> PAGEREF _Toc31987 \h </w:instrText>
        </w:r>
        <w:r>
          <w:fldChar w:fldCharType="separate"/>
        </w:r>
        <w:r>
          <w:t>23</w:t>
        </w:r>
        <w:r>
          <w:fldChar w:fldCharType="end"/>
        </w:r>
      </w:hyperlink>
    </w:p>
    <w:p>
      <w:pPr>
        <w:pStyle w:val="TOC2"/>
        <w:tabs>
          <w:tab w:val="right" w:leader="dot" w:pos="8306"/>
        </w:tabs>
      </w:pPr>
      <w:hyperlink w:anchor="_Toc13834" w:history="1">
        <w:r>
          <w:rPr>
            <w:rFonts w:ascii="仿宋" w:eastAsia="仿宋" w:hAnsi="仿宋" w:cs="仿宋" w:hint="eastAsia"/>
            <w:lang w:eastAsia="zh-CN"/>
          </w:rPr>
          <w:t>(一)、建筑工程设计原则</w:t>
        </w:r>
        <w:r>
          <w:tab/>
        </w:r>
        <w:r>
          <w:fldChar w:fldCharType="begin"/>
        </w:r>
        <w:r>
          <w:instrText xml:space="preserve"> PAGEREF _Toc13834 \h </w:instrText>
        </w:r>
        <w:r>
          <w:fldChar w:fldCharType="separate"/>
        </w:r>
        <w:r>
          <w:t>23</w:t>
        </w:r>
        <w:r>
          <w:fldChar w:fldCharType="end"/>
        </w:r>
      </w:hyperlink>
    </w:p>
    <w:p>
      <w:pPr>
        <w:pStyle w:val="TOC2"/>
        <w:tabs>
          <w:tab w:val="right" w:leader="dot" w:pos="8306"/>
        </w:tabs>
      </w:pPr>
      <w:hyperlink w:anchor="_Toc2805" w:history="1">
        <w:r>
          <w:rPr>
            <w:rFonts w:ascii="仿宋" w:eastAsia="仿宋" w:hAnsi="仿宋" w:cs="仿宋" w:hint="eastAsia"/>
            <w:lang w:eastAsia="zh-CN"/>
          </w:rPr>
          <w:t>(二)、土建工程设计年限及安全等级</w:t>
        </w:r>
        <w:r>
          <w:tab/>
        </w:r>
        <w:r>
          <w:fldChar w:fldCharType="begin"/>
        </w:r>
        <w:r>
          <w:instrText xml:space="preserve"> PAGEREF _Toc2805 \h </w:instrText>
        </w:r>
        <w:r>
          <w:fldChar w:fldCharType="separate"/>
        </w:r>
        <w:r>
          <w:t>25</w:t>
        </w:r>
        <w:r>
          <w:fldChar w:fldCharType="end"/>
        </w:r>
      </w:hyperlink>
    </w:p>
    <w:p>
      <w:pPr>
        <w:pStyle w:val="TOC2"/>
        <w:tabs>
          <w:tab w:val="right" w:leader="dot" w:pos="8306"/>
        </w:tabs>
      </w:pPr>
      <w:hyperlink w:anchor="_Toc25366" w:history="1">
        <w:r>
          <w:rPr>
            <w:rFonts w:ascii="仿宋" w:eastAsia="仿宋" w:hAnsi="仿宋" w:cs="仿宋" w:hint="eastAsia"/>
            <w:lang w:eastAsia="zh-CN"/>
          </w:rPr>
          <w:t>(三)、建筑工程设计总体要求</w:t>
        </w:r>
        <w:r>
          <w:tab/>
        </w:r>
        <w:r>
          <w:fldChar w:fldCharType="begin"/>
        </w:r>
        <w:r>
          <w:instrText xml:space="preserve"> PAGEREF _Toc25366 \h </w:instrText>
        </w:r>
        <w:r>
          <w:fldChar w:fldCharType="separate"/>
        </w:r>
        <w:r>
          <w:t>26</w:t>
        </w:r>
        <w:r>
          <w:fldChar w:fldCharType="end"/>
        </w:r>
      </w:hyperlink>
    </w:p>
    <w:p>
      <w:pPr>
        <w:pStyle w:val="TOC2"/>
        <w:tabs>
          <w:tab w:val="right" w:leader="dot" w:pos="8306"/>
        </w:tabs>
      </w:pPr>
      <w:hyperlink w:anchor="_Toc4026" w:history="1">
        <w:r>
          <w:rPr>
            <w:rFonts w:ascii="仿宋" w:eastAsia="仿宋" w:hAnsi="仿宋" w:cs="仿宋" w:hint="eastAsia"/>
            <w:lang w:eastAsia="zh-CN"/>
          </w:rPr>
          <w:t>(四)、土建工程建设指标</w:t>
        </w:r>
        <w:r>
          <w:tab/>
        </w:r>
        <w:r>
          <w:fldChar w:fldCharType="begin"/>
        </w:r>
        <w:r>
          <w:instrText xml:space="preserve"> PAGEREF _Toc4026 \h </w:instrText>
        </w:r>
        <w:r>
          <w:fldChar w:fldCharType="separate"/>
        </w:r>
        <w:r>
          <w:t>26</w:t>
        </w:r>
        <w:r>
          <w:fldChar w:fldCharType="end"/>
        </w:r>
      </w:hyperlink>
    </w:p>
    <w:p>
      <w:pPr>
        <w:pStyle w:val="TOC1"/>
        <w:tabs>
          <w:tab w:val="right" w:leader="dot" w:pos="8306"/>
        </w:tabs>
      </w:pPr>
      <w:hyperlink w:anchor="_Toc32166" w:history="1">
        <w:r>
          <w:rPr>
            <w:rFonts w:ascii="仿宋" w:eastAsia="仿宋" w:hAnsi="仿宋" w:cs="仿宋" w:hint="eastAsia"/>
            <w:lang w:eastAsia="zh-CN"/>
          </w:rPr>
          <w:t>七、金属门窗及类似制品项目计划安排</w:t>
        </w:r>
        <w:r>
          <w:tab/>
        </w:r>
        <w:r>
          <w:fldChar w:fldCharType="begin"/>
        </w:r>
        <w:r>
          <w:instrText xml:space="preserve"> PAGEREF _Toc32166 \h </w:instrText>
        </w:r>
        <w:r>
          <w:fldChar w:fldCharType="separate"/>
        </w:r>
        <w:r>
          <w:t>27</w:t>
        </w:r>
        <w:r>
          <w:fldChar w:fldCharType="end"/>
        </w:r>
      </w:hyperlink>
    </w:p>
    <w:p>
      <w:pPr>
        <w:pStyle w:val="TOC2"/>
        <w:tabs>
          <w:tab w:val="right" w:leader="dot" w:pos="8306"/>
        </w:tabs>
      </w:pPr>
      <w:hyperlink w:anchor="_Toc24459" w:history="1">
        <w:r>
          <w:rPr>
            <w:rFonts w:ascii="仿宋" w:eastAsia="仿宋" w:hAnsi="仿宋" w:cs="仿宋" w:hint="eastAsia"/>
            <w:lang w:eastAsia="zh-CN"/>
          </w:rPr>
          <w:t>(一)、建设周期</w:t>
        </w:r>
        <w:r>
          <w:tab/>
        </w:r>
        <w:r>
          <w:fldChar w:fldCharType="begin"/>
        </w:r>
        <w:r>
          <w:instrText xml:space="preserve"> PAGEREF _Toc24459 \h </w:instrText>
        </w:r>
        <w:r>
          <w:fldChar w:fldCharType="separate"/>
        </w:r>
        <w:r>
          <w:t>27</w:t>
        </w:r>
        <w:r>
          <w:fldChar w:fldCharType="end"/>
        </w:r>
      </w:hyperlink>
    </w:p>
    <w:p>
      <w:pPr>
        <w:pStyle w:val="TOC2"/>
        <w:tabs>
          <w:tab w:val="right" w:leader="dot" w:pos="8306"/>
        </w:tabs>
      </w:pPr>
      <w:hyperlink w:anchor="_Toc24917" w:history="1">
        <w:r>
          <w:rPr>
            <w:rFonts w:ascii="仿宋" w:eastAsia="仿宋" w:hAnsi="仿宋" w:cs="仿宋" w:hint="eastAsia"/>
            <w:lang w:eastAsia="zh-CN"/>
          </w:rPr>
          <w:t>(二)、建设进度</w:t>
        </w:r>
        <w:r>
          <w:tab/>
        </w:r>
        <w:r>
          <w:fldChar w:fldCharType="begin"/>
        </w:r>
        <w:r>
          <w:instrText xml:space="preserve"> PAGEREF _Toc24917 \h </w:instrText>
        </w:r>
        <w:r>
          <w:fldChar w:fldCharType="separate"/>
        </w:r>
        <w:r>
          <w:t>28</w:t>
        </w:r>
        <w:r>
          <w:fldChar w:fldCharType="end"/>
        </w:r>
      </w:hyperlink>
    </w:p>
    <w:p>
      <w:pPr>
        <w:pStyle w:val="TOC2"/>
        <w:tabs>
          <w:tab w:val="right" w:leader="dot" w:pos="8306"/>
        </w:tabs>
      </w:pPr>
      <w:hyperlink w:anchor="_Toc9789" w:history="1">
        <w:r>
          <w:rPr>
            <w:rFonts w:ascii="仿宋" w:eastAsia="仿宋" w:hAnsi="仿宋" w:cs="仿宋" w:hint="eastAsia"/>
            <w:lang w:eastAsia="zh-CN"/>
          </w:rPr>
          <w:t>(三)、进度安排注意事项</w:t>
        </w:r>
        <w:r>
          <w:tab/>
        </w:r>
        <w:r>
          <w:fldChar w:fldCharType="begin"/>
        </w:r>
        <w:r>
          <w:instrText xml:space="preserve"> PAGEREF _Toc9789 \h </w:instrText>
        </w:r>
        <w:r>
          <w:fldChar w:fldCharType="separate"/>
        </w:r>
        <w:r>
          <w:t>29</w:t>
        </w:r>
        <w:r>
          <w:fldChar w:fldCharType="end"/>
        </w:r>
      </w:hyperlink>
    </w:p>
    <w:p>
      <w:pPr>
        <w:pStyle w:val="TOC2"/>
        <w:tabs>
          <w:tab w:val="right" w:leader="dot" w:pos="8306"/>
        </w:tabs>
      </w:pPr>
      <w:hyperlink w:anchor="_Toc30367" w:history="1">
        <w:r>
          <w:rPr>
            <w:rFonts w:ascii="仿宋" w:eastAsia="仿宋" w:hAnsi="仿宋" w:cs="仿宋" w:hint="eastAsia"/>
            <w:lang w:eastAsia="zh-CN"/>
          </w:rPr>
          <w:t>(四)、人力资源配置</w:t>
        </w:r>
        <w:r>
          <w:tab/>
        </w:r>
        <w:r>
          <w:fldChar w:fldCharType="begin"/>
        </w:r>
        <w:r>
          <w:instrText xml:space="preserve"> PAGEREF _Toc30367 \h </w:instrText>
        </w:r>
        <w:r>
          <w:fldChar w:fldCharType="separate"/>
        </w:r>
        <w:r>
          <w:t>30</w:t>
        </w:r>
        <w:r>
          <w:fldChar w:fldCharType="end"/>
        </w:r>
      </w:hyperlink>
    </w:p>
    <w:p>
      <w:pPr>
        <w:pStyle w:val="TOC1"/>
        <w:tabs>
          <w:tab w:val="right" w:leader="dot" w:pos="8306"/>
        </w:tabs>
      </w:pPr>
      <w:hyperlink w:anchor="_Toc28246" w:history="1">
        <w:r>
          <w:rPr>
            <w:rFonts w:ascii="仿宋" w:eastAsia="仿宋" w:hAnsi="仿宋" w:cs="仿宋" w:hint="eastAsia"/>
            <w:lang w:eastAsia="zh-CN"/>
          </w:rPr>
          <w:t>八、金属门窗及类似制品项目人力资源培养与发展</w:t>
        </w:r>
        <w:r>
          <w:tab/>
        </w:r>
        <w:r>
          <w:fldChar w:fldCharType="begin"/>
        </w:r>
        <w:r>
          <w:instrText xml:space="preserve"> PAGEREF _Toc28246 \h </w:instrText>
        </w:r>
        <w:r>
          <w:fldChar w:fldCharType="separate"/>
        </w:r>
        <w:r>
          <w:t>31</w:t>
        </w:r>
        <w:r>
          <w:fldChar w:fldCharType="end"/>
        </w:r>
      </w:hyperlink>
    </w:p>
    <w:p>
      <w:pPr>
        <w:pStyle w:val="TOC2"/>
        <w:tabs>
          <w:tab w:val="right" w:leader="dot" w:pos="8306"/>
        </w:tabs>
      </w:pPr>
      <w:hyperlink w:anchor="_Toc14860" w:history="1">
        <w:r>
          <w:rPr>
            <w:rFonts w:ascii="仿宋" w:eastAsia="仿宋" w:hAnsi="仿宋" w:cs="仿宋" w:hint="eastAsia"/>
            <w:lang w:eastAsia="zh-CN"/>
          </w:rPr>
          <w:t>(一)、人才需求与规划</w:t>
        </w:r>
        <w:r>
          <w:tab/>
        </w:r>
        <w:r>
          <w:fldChar w:fldCharType="begin"/>
        </w:r>
        <w:r>
          <w:instrText xml:space="preserve"> PAGEREF _Toc14860 \h </w:instrText>
        </w:r>
        <w:r>
          <w:fldChar w:fldCharType="separate"/>
        </w:r>
        <w:r>
          <w:t>31</w:t>
        </w:r>
        <w:r>
          <w:fldChar w:fldCharType="end"/>
        </w:r>
      </w:hyperlink>
    </w:p>
    <w:p>
      <w:pPr>
        <w:pStyle w:val="TOC2"/>
        <w:tabs>
          <w:tab w:val="right" w:leader="dot" w:pos="8306"/>
        </w:tabs>
      </w:pPr>
      <w:hyperlink w:anchor="_Toc13835" w:history="1">
        <w:r>
          <w:rPr>
            <w:rFonts w:ascii="仿宋" w:eastAsia="仿宋" w:hAnsi="仿宋" w:cs="仿宋" w:hint="eastAsia"/>
            <w:lang w:eastAsia="zh-CN"/>
          </w:rPr>
          <w:t>(二)、培训与发展计划</w:t>
        </w:r>
        <w:r>
          <w:tab/>
        </w:r>
        <w:r>
          <w:fldChar w:fldCharType="begin"/>
        </w:r>
        <w:r>
          <w:instrText xml:space="preserve"> PAGEREF _Toc13835 \h </w:instrText>
        </w:r>
        <w:r>
          <w:fldChar w:fldCharType="separate"/>
        </w:r>
        <w:r>
          <w:t>32</w:t>
        </w:r>
        <w:r>
          <w:fldChar w:fldCharType="end"/>
        </w:r>
      </w:hyperlink>
    </w:p>
    <w:p>
      <w:pPr>
        <w:pStyle w:val="TOC1"/>
        <w:tabs>
          <w:tab w:val="right" w:leader="dot" w:pos="8306"/>
        </w:tabs>
      </w:pPr>
      <w:hyperlink w:anchor="_Toc32152" w:history="1">
        <w:r>
          <w:rPr>
            <w:rFonts w:ascii="仿宋" w:eastAsia="仿宋" w:hAnsi="仿宋" w:cs="仿宋" w:hint="eastAsia"/>
            <w:lang w:eastAsia="zh-CN"/>
          </w:rPr>
          <w:t>九、金属门窗及类似制品项目经营效益</w:t>
        </w:r>
        <w:r>
          <w:tab/>
        </w:r>
        <w:r>
          <w:fldChar w:fldCharType="begin"/>
        </w:r>
        <w:r>
          <w:instrText xml:space="preserve"> PAGEREF _Toc32152 \h </w:instrText>
        </w:r>
        <w:r>
          <w:fldChar w:fldCharType="separate"/>
        </w:r>
        <w:r>
          <w:t>32</w:t>
        </w:r>
        <w:r>
          <w:fldChar w:fldCharType="end"/>
        </w:r>
      </w:hyperlink>
    </w:p>
    <w:p>
      <w:pPr>
        <w:pStyle w:val="TOC2"/>
        <w:tabs>
          <w:tab w:val="right" w:leader="dot" w:pos="8306"/>
        </w:tabs>
      </w:pPr>
      <w:hyperlink w:anchor="_Toc10622" w:history="1">
        <w:r>
          <w:rPr>
            <w:rFonts w:ascii="仿宋" w:eastAsia="仿宋" w:hAnsi="仿宋" w:cs="仿宋" w:hint="eastAsia"/>
            <w:lang w:eastAsia="zh-CN"/>
          </w:rPr>
          <w:t>(一)、经济评价财务测算</w:t>
        </w:r>
        <w:r>
          <w:tab/>
        </w:r>
        <w:r>
          <w:fldChar w:fldCharType="begin"/>
        </w:r>
        <w:r>
          <w:instrText xml:space="preserve"> PAGEREF _Toc10622 \h </w:instrText>
        </w:r>
        <w:r>
          <w:fldChar w:fldCharType="separate"/>
        </w:r>
        <w:r>
          <w:t>32</w:t>
        </w:r>
        <w:r>
          <w:fldChar w:fldCharType="end"/>
        </w:r>
      </w:hyperlink>
    </w:p>
    <w:p>
      <w:pPr>
        <w:pStyle w:val="TOC2"/>
        <w:tabs>
          <w:tab w:val="right" w:leader="dot" w:pos="8306"/>
        </w:tabs>
      </w:pPr>
      <w:hyperlink w:anchor="_Toc16021" w:history="1">
        <w:r>
          <w:rPr>
            <w:rFonts w:ascii="仿宋" w:eastAsia="仿宋" w:hAnsi="仿宋" w:cs="仿宋" w:hint="eastAsia"/>
            <w:lang w:eastAsia="zh-CN"/>
          </w:rPr>
          <w:t>(二)、金属门窗及类似制品项目盈利能力分析</w:t>
        </w:r>
        <w:r>
          <w:tab/>
        </w:r>
        <w:r>
          <w:fldChar w:fldCharType="begin"/>
        </w:r>
        <w:r>
          <w:instrText xml:space="preserve"> PAGEREF _Toc16021 \h </w:instrText>
        </w:r>
        <w:r>
          <w:fldChar w:fldCharType="separate"/>
        </w:r>
        <w:r>
          <w:t>34</w:t>
        </w:r>
        <w:r>
          <w:fldChar w:fldCharType="end"/>
        </w:r>
      </w:hyperlink>
    </w:p>
    <w:p>
      <w:pPr>
        <w:pStyle w:val="TOC1"/>
        <w:tabs>
          <w:tab w:val="right" w:leader="dot" w:pos="8306"/>
        </w:tabs>
      </w:pPr>
      <w:hyperlink w:anchor="_Toc5034" w:history="1">
        <w:r>
          <w:rPr>
            <w:rFonts w:ascii="仿宋" w:eastAsia="仿宋" w:hAnsi="仿宋" w:cs="仿宋" w:hint="eastAsia"/>
            <w:lang w:eastAsia="zh-CN"/>
          </w:rPr>
          <w:t>十、金属门窗及类似制品项目技术管理</w:t>
        </w:r>
        <w:r>
          <w:tab/>
        </w:r>
        <w:r>
          <w:fldChar w:fldCharType="begin"/>
        </w:r>
        <w:r>
          <w:instrText xml:space="preserve"> PAGEREF _Toc5034 \h </w:instrText>
        </w:r>
        <w:r>
          <w:fldChar w:fldCharType="separate"/>
        </w:r>
        <w:r>
          <w:t>34</w:t>
        </w:r>
        <w:r>
          <w:fldChar w:fldCharType="end"/>
        </w:r>
      </w:hyperlink>
    </w:p>
    <w:p>
      <w:pPr>
        <w:pStyle w:val="TOC2"/>
        <w:tabs>
          <w:tab w:val="right" w:leader="dot" w:pos="8306"/>
        </w:tabs>
      </w:pPr>
      <w:hyperlink w:anchor="_Toc31570" w:history="1">
        <w:r>
          <w:rPr>
            <w:rFonts w:ascii="仿宋" w:eastAsia="仿宋" w:hAnsi="仿宋" w:cs="仿宋" w:hint="eastAsia"/>
            <w:lang w:eastAsia="zh-CN"/>
          </w:rPr>
          <w:t>(一)、技术方案选用方向</w:t>
        </w:r>
        <w:r>
          <w:tab/>
        </w:r>
        <w:r>
          <w:fldChar w:fldCharType="begin"/>
        </w:r>
        <w:r>
          <w:instrText xml:space="preserve"> PAGEREF _Toc31570 \h </w:instrText>
        </w:r>
        <w:r>
          <w:fldChar w:fldCharType="separate"/>
        </w:r>
        <w:r>
          <w:t>34</w:t>
        </w:r>
        <w:r>
          <w:fldChar w:fldCharType="end"/>
        </w:r>
      </w:hyperlink>
    </w:p>
    <w:p>
      <w:pPr>
        <w:pStyle w:val="TOC2"/>
        <w:tabs>
          <w:tab w:val="right" w:leader="dot" w:pos="8306"/>
        </w:tabs>
      </w:pPr>
      <w:hyperlink w:anchor="_Toc25556" w:history="1">
        <w:r>
          <w:rPr>
            <w:rFonts w:ascii="仿宋" w:eastAsia="仿宋" w:hAnsi="仿宋" w:cs="仿宋" w:hint="eastAsia"/>
            <w:lang w:eastAsia="zh-CN"/>
          </w:rPr>
          <w:t>(二)、工艺技术方案选用原则</w:t>
        </w:r>
        <w:r>
          <w:tab/>
        </w:r>
        <w:r>
          <w:fldChar w:fldCharType="begin"/>
        </w:r>
        <w:r>
          <w:instrText xml:space="preserve"> PAGEREF _Toc25556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919" w:history="1">
        <w:r>
          <w:rPr>
            <w:rFonts w:ascii="仿宋" w:eastAsia="仿宋" w:hAnsi="仿宋" w:cs="仿宋" w:hint="eastAsia"/>
            <w:lang w:eastAsia="zh-CN"/>
          </w:rPr>
          <w:t>(三)、工艺技术方案要求</w:t>
        </w:r>
        <w:r>
          <w:tab/>
        </w:r>
        <w:r>
          <w:fldChar w:fldCharType="begin"/>
        </w:r>
        <w:r>
          <w:instrText xml:space="preserve"> PAGEREF _Toc3919 \h </w:instrText>
        </w:r>
        <w:r>
          <w:fldChar w:fldCharType="separate"/>
        </w:r>
        <w:r>
          <w:t>38</w:t>
        </w:r>
        <w:r>
          <w:fldChar w:fldCharType="end"/>
        </w:r>
      </w:hyperlink>
    </w:p>
    <w:p>
      <w:pPr>
        <w:pStyle w:val="TOC1"/>
        <w:tabs>
          <w:tab w:val="right" w:leader="dot" w:pos="8306"/>
        </w:tabs>
      </w:pPr>
      <w:hyperlink w:anchor="_Toc21384" w:history="1">
        <w:r>
          <w:rPr>
            <w:rFonts w:ascii="仿宋" w:eastAsia="仿宋" w:hAnsi="仿宋" w:cs="仿宋" w:hint="eastAsia"/>
            <w:lang w:eastAsia="zh-CN"/>
          </w:rPr>
          <w:t>十一、金属门窗及类似制品项目环境影响分析</w:t>
        </w:r>
        <w:r>
          <w:tab/>
        </w:r>
        <w:r>
          <w:fldChar w:fldCharType="begin"/>
        </w:r>
        <w:r>
          <w:instrText xml:space="preserve"> PAGEREF _Toc21384 \h </w:instrText>
        </w:r>
        <w:r>
          <w:fldChar w:fldCharType="separate"/>
        </w:r>
        <w:r>
          <w:t>41</w:t>
        </w:r>
        <w:r>
          <w:fldChar w:fldCharType="end"/>
        </w:r>
      </w:hyperlink>
    </w:p>
    <w:p>
      <w:pPr>
        <w:pStyle w:val="TOC2"/>
        <w:tabs>
          <w:tab w:val="right" w:leader="dot" w:pos="8306"/>
        </w:tabs>
      </w:pPr>
      <w:hyperlink w:anchor="_Toc4556" w:history="1">
        <w:r>
          <w:rPr>
            <w:rFonts w:ascii="仿宋" w:eastAsia="仿宋" w:hAnsi="仿宋" w:cs="仿宋" w:hint="eastAsia"/>
            <w:lang w:eastAsia="zh-CN"/>
          </w:rPr>
          <w:t>(一)、建设区域环境质量现状</w:t>
        </w:r>
        <w:r>
          <w:tab/>
        </w:r>
        <w:r>
          <w:fldChar w:fldCharType="begin"/>
        </w:r>
        <w:r>
          <w:instrText xml:space="preserve"> PAGEREF _Toc4556 \h </w:instrText>
        </w:r>
        <w:r>
          <w:fldChar w:fldCharType="separate"/>
        </w:r>
        <w:r>
          <w:t>41</w:t>
        </w:r>
        <w:r>
          <w:fldChar w:fldCharType="end"/>
        </w:r>
      </w:hyperlink>
    </w:p>
    <w:p>
      <w:pPr>
        <w:pStyle w:val="TOC2"/>
        <w:tabs>
          <w:tab w:val="right" w:leader="dot" w:pos="8306"/>
        </w:tabs>
      </w:pPr>
      <w:hyperlink w:anchor="_Toc22883" w:history="1">
        <w:r>
          <w:rPr>
            <w:rFonts w:ascii="仿宋" w:eastAsia="仿宋" w:hAnsi="仿宋" w:cs="仿宋" w:hint="eastAsia"/>
            <w:lang w:eastAsia="zh-CN"/>
          </w:rPr>
          <w:t>(二)、建设期环境保护</w:t>
        </w:r>
        <w:r>
          <w:tab/>
        </w:r>
        <w:r>
          <w:fldChar w:fldCharType="begin"/>
        </w:r>
        <w:r>
          <w:instrText xml:space="preserve"> PAGEREF _Toc22883 \h </w:instrText>
        </w:r>
        <w:r>
          <w:fldChar w:fldCharType="separate"/>
        </w:r>
        <w:r>
          <w:t>42</w:t>
        </w:r>
        <w:r>
          <w:fldChar w:fldCharType="end"/>
        </w:r>
      </w:hyperlink>
    </w:p>
    <w:p>
      <w:pPr>
        <w:pStyle w:val="TOC2"/>
        <w:tabs>
          <w:tab w:val="right" w:leader="dot" w:pos="8306"/>
        </w:tabs>
      </w:pPr>
      <w:hyperlink w:anchor="_Toc20967" w:history="1">
        <w:r>
          <w:rPr>
            <w:rFonts w:ascii="仿宋" w:eastAsia="仿宋" w:hAnsi="仿宋" w:cs="仿宋" w:hint="eastAsia"/>
            <w:lang w:eastAsia="zh-CN"/>
          </w:rPr>
          <w:t>(三)、运营期环境保护</w:t>
        </w:r>
        <w:r>
          <w:tab/>
        </w:r>
        <w:r>
          <w:fldChar w:fldCharType="begin"/>
        </w:r>
        <w:r>
          <w:instrText xml:space="preserve"> PAGEREF _Toc20967 \h </w:instrText>
        </w:r>
        <w:r>
          <w:fldChar w:fldCharType="separate"/>
        </w:r>
        <w:r>
          <w:t>44</w:t>
        </w:r>
        <w:r>
          <w:fldChar w:fldCharType="end"/>
        </w:r>
      </w:hyperlink>
    </w:p>
    <w:p>
      <w:pPr>
        <w:pStyle w:val="TOC2"/>
        <w:tabs>
          <w:tab w:val="right" w:leader="dot" w:pos="8306"/>
        </w:tabs>
      </w:pPr>
      <w:hyperlink w:anchor="_Toc14132" w:history="1">
        <w:r>
          <w:rPr>
            <w:rFonts w:ascii="仿宋" w:eastAsia="仿宋" w:hAnsi="仿宋" w:cs="仿宋" w:hint="eastAsia"/>
            <w:lang w:eastAsia="zh-CN"/>
          </w:rPr>
          <w:t>(四)、金属门窗及类似制品项目建设对区域经济的影响</w:t>
        </w:r>
        <w:r>
          <w:tab/>
        </w:r>
        <w:r>
          <w:fldChar w:fldCharType="begin"/>
        </w:r>
        <w:r>
          <w:instrText xml:space="preserve"> PAGEREF _Toc14132 \h </w:instrText>
        </w:r>
        <w:r>
          <w:fldChar w:fldCharType="separate"/>
        </w:r>
        <w:r>
          <w:t>45</w:t>
        </w:r>
        <w:r>
          <w:fldChar w:fldCharType="end"/>
        </w:r>
      </w:hyperlink>
    </w:p>
    <w:p>
      <w:pPr>
        <w:pStyle w:val="TOC2"/>
        <w:tabs>
          <w:tab w:val="right" w:leader="dot" w:pos="8306"/>
        </w:tabs>
      </w:pPr>
      <w:hyperlink w:anchor="_Toc9391" w:history="1">
        <w:r>
          <w:rPr>
            <w:rFonts w:ascii="仿宋" w:eastAsia="仿宋" w:hAnsi="仿宋" w:cs="仿宋" w:hint="eastAsia"/>
            <w:lang w:eastAsia="zh-CN"/>
          </w:rPr>
          <w:t>(五)、废弃物处理</w:t>
        </w:r>
        <w:r>
          <w:tab/>
        </w:r>
        <w:r>
          <w:fldChar w:fldCharType="begin"/>
        </w:r>
        <w:r>
          <w:instrText xml:space="preserve"> PAGEREF _Toc9391 \h </w:instrText>
        </w:r>
        <w:r>
          <w:fldChar w:fldCharType="separate"/>
        </w:r>
        <w:r>
          <w:t>47</w:t>
        </w:r>
        <w:r>
          <w:fldChar w:fldCharType="end"/>
        </w:r>
      </w:hyperlink>
    </w:p>
    <w:p>
      <w:pPr>
        <w:pStyle w:val="TOC2"/>
        <w:tabs>
          <w:tab w:val="right" w:leader="dot" w:pos="8306"/>
        </w:tabs>
      </w:pPr>
      <w:hyperlink w:anchor="_Toc9799" w:history="1">
        <w:r>
          <w:rPr>
            <w:rFonts w:ascii="仿宋" w:eastAsia="仿宋" w:hAnsi="仿宋" w:cs="仿宋" w:hint="eastAsia"/>
            <w:lang w:eastAsia="zh-CN"/>
          </w:rPr>
          <w:t>(六)、特殊环境影响分析</w:t>
        </w:r>
        <w:r>
          <w:tab/>
        </w:r>
        <w:r>
          <w:fldChar w:fldCharType="begin"/>
        </w:r>
        <w:r>
          <w:instrText xml:space="preserve"> PAGEREF _Toc9799 \h </w:instrText>
        </w:r>
        <w:r>
          <w:fldChar w:fldCharType="separate"/>
        </w:r>
        <w:r>
          <w:t>48</w:t>
        </w:r>
        <w:r>
          <w:fldChar w:fldCharType="end"/>
        </w:r>
      </w:hyperlink>
    </w:p>
    <w:p>
      <w:pPr>
        <w:pStyle w:val="TOC2"/>
        <w:tabs>
          <w:tab w:val="right" w:leader="dot" w:pos="8306"/>
        </w:tabs>
      </w:pPr>
      <w:hyperlink w:anchor="_Toc7382" w:history="1">
        <w:r>
          <w:rPr>
            <w:rFonts w:ascii="仿宋" w:eastAsia="仿宋" w:hAnsi="仿宋" w:cs="仿宋" w:hint="eastAsia"/>
            <w:lang w:eastAsia="zh-CN"/>
          </w:rPr>
          <w:t>(七)、清洁生产</w:t>
        </w:r>
        <w:r>
          <w:tab/>
        </w:r>
        <w:r>
          <w:fldChar w:fldCharType="begin"/>
        </w:r>
        <w:r>
          <w:instrText xml:space="preserve"> PAGEREF _Toc7382 \h </w:instrText>
        </w:r>
        <w:r>
          <w:fldChar w:fldCharType="separate"/>
        </w:r>
        <w:r>
          <w:t>49</w:t>
        </w:r>
        <w:r>
          <w:fldChar w:fldCharType="end"/>
        </w:r>
      </w:hyperlink>
    </w:p>
    <w:p>
      <w:pPr>
        <w:pStyle w:val="TOC2"/>
        <w:tabs>
          <w:tab w:val="right" w:leader="dot" w:pos="8306"/>
        </w:tabs>
      </w:pPr>
      <w:hyperlink w:anchor="_Toc31438" w:history="1">
        <w:r>
          <w:rPr>
            <w:rFonts w:ascii="仿宋" w:eastAsia="仿宋" w:hAnsi="仿宋" w:cs="仿宋" w:hint="eastAsia"/>
            <w:lang w:eastAsia="zh-CN"/>
          </w:rPr>
          <w:t>(八)、环境保护综合评价</w:t>
        </w:r>
        <w:r>
          <w:tab/>
        </w:r>
        <w:r>
          <w:fldChar w:fldCharType="begin"/>
        </w:r>
        <w:r>
          <w:instrText xml:space="preserve"> PAGEREF _Toc31438 \h </w:instrText>
        </w:r>
        <w:r>
          <w:fldChar w:fldCharType="separate"/>
        </w:r>
        <w:r>
          <w:t>51</w:t>
        </w:r>
        <w:r>
          <w:fldChar w:fldCharType="end"/>
        </w:r>
      </w:hyperlink>
    </w:p>
    <w:p>
      <w:pPr>
        <w:pStyle w:val="TOC1"/>
        <w:tabs>
          <w:tab w:val="right" w:leader="dot" w:pos="8306"/>
        </w:tabs>
      </w:pPr>
      <w:hyperlink w:anchor="_Toc16616" w:history="1">
        <w:r>
          <w:rPr>
            <w:rFonts w:ascii="仿宋" w:eastAsia="仿宋" w:hAnsi="仿宋" w:cs="仿宋" w:hint="eastAsia"/>
            <w:lang w:eastAsia="zh-CN"/>
          </w:rPr>
          <w:t>十二、金属门窗及类似制品项目投资规划</w:t>
        </w:r>
        <w:r>
          <w:tab/>
        </w:r>
        <w:r>
          <w:fldChar w:fldCharType="begin"/>
        </w:r>
        <w:r>
          <w:instrText xml:space="preserve"> PAGEREF _Toc16616 \h </w:instrText>
        </w:r>
        <w:r>
          <w:fldChar w:fldCharType="separate"/>
        </w:r>
        <w:r>
          <w:t>52</w:t>
        </w:r>
        <w:r>
          <w:fldChar w:fldCharType="end"/>
        </w:r>
      </w:hyperlink>
    </w:p>
    <w:p>
      <w:pPr>
        <w:pStyle w:val="TOC2"/>
        <w:tabs>
          <w:tab w:val="right" w:leader="dot" w:pos="8306"/>
        </w:tabs>
      </w:pPr>
      <w:hyperlink w:anchor="_Toc8131" w:history="1">
        <w:r>
          <w:rPr>
            <w:rFonts w:ascii="仿宋" w:eastAsia="仿宋" w:hAnsi="仿宋" w:cs="仿宋" w:hint="eastAsia"/>
            <w:lang w:eastAsia="zh-CN"/>
          </w:rPr>
          <w:t>(一)、金属门窗及类似制品项目总投资估算</w:t>
        </w:r>
        <w:r>
          <w:tab/>
        </w:r>
        <w:r>
          <w:fldChar w:fldCharType="begin"/>
        </w:r>
        <w:r>
          <w:instrText xml:space="preserve"> PAGEREF _Toc8131 \h </w:instrText>
        </w:r>
        <w:r>
          <w:fldChar w:fldCharType="separate"/>
        </w:r>
        <w:r>
          <w:t>52</w:t>
        </w:r>
        <w:r>
          <w:fldChar w:fldCharType="end"/>
        </w:r>
      </w:hyperlink>
    </w:p>
    <w:p>
      <w:pPr>
        <w:pStyle w:val="TOC2"/>
        <w:tabs>
          <w:tab w:val="right" w:leader="dot" w:pos="8306"/>
        </w:tabs>
      </w:pPr>
      <w:hyperlink w:anchor="_Toc15403" w:history="1">
        <w:r>
          <w:rPr>
            <w:rFonts w:ascii="仿宋" w:eastAsia="仿宋" w:hAnsi="仿宋" w:cs="仿宋" w:hint="eastAsia"/>
            <w:lang w:eastAsia="zh-CN"/>
          </w:rPr>
          <w:t>(二)、资金筹措</w:t>
        </w:r>
        <w:r>
          <w:tab/>
        </w:r>
        <w:r>
          <w:fldChar w:fldCharType="begin"/>
        </w:r>
        <w:r>
          <w:instrText xml:space="preserve"> PAGEREF _Toc15403 \h </w:instrText>
        </w:r>
        <w:r>
          <w:fldChar w:fldCharType="separate"/>
        </w:r>
        <w:r>
          <w:t>53</w:t>
        </w:r>
        <w:r>
          <w:fldChar w:fldCharType="end"/>
        </w:r>
      </w:hyperlink>
    </w:p>
    <w:p>
      <w:pPr>
        <w:pStyle w:val="TOC1"/>
        <w:tabs>
          <w:tab w:val="right" w:leader="dot" w:pos="8306"/>
        </w:tabs>
      </w:pPr>
      <w:hyperlink w:anchor="_Toc5821" w:history="1">
        <w:r>
          <w:rPr>
            <w:rFonts w:ascii="仿宋" w:eastAsia="仿宋" w:hAnsi="仿宋" w:cs="仿宋" w:hint="eastAsia"/>
            <w:lang w:eastAsia="zh-CN"/>
          </w:rPr>
          <w:t>十三、金属门窗及类似制品项目实施时间节点</w:t>
        </w:r>
        <w:r>
          <w:tab/>
        </w:r>
        <w:r>
          <w:fldChar w:fldCharType="begin"/>
        </w:r>
        <w:r>
          <w:instrText xml:space="preserve"> PAGEREF _Toc5821 \h </w:instrText>
        </w:r>
        <w:r>
          <w:fldChar w:fldCharType="separate"/>
        </w:r>
        <w:r>
          <w:t>54</w:t>
        </w:r>
        <w:r>
          <w:fldChar w:fldCharType="end"/>
        </w:r>
      </w:hyperlink>
    </w:p>
    <w:p>
      <w:pPr>
        <w:pStyle w:val="TOC2"/>
        <w:tabs>
          <w:tab w:val="right" w:leader="dot" w:pos="8306"/>
        </w:tabs>
      </w:pPr>
      <w:hyperlink w:anchor="_Toc10135" w:history="1">
        <w:r>
          <w:rPr>
            <w:rFonts w:ascii="仿宋" w:eastAsia="仿宋" w:hAnsi="仿宋" w:cs="仿宋" w:hint="eastAsia"/>
            <w:lang w:eastAsia="zh-CN"/>
          </w:rPr>
          <w:t>(一)、金属门窗及类似制品项目启动阶段时间节点</w:t>
        </w:r>
        <w:r>
          <w:tab/>
        </w:r>
        <w:r>
          <w:fldChar w:fldCharType="begin"/>
        </w:r>
        <w:r>
          <w:instrText xml:space="preserve"> PAGEREF _Toc10135 \h </w:instrText>
        </w:r>
        <w:r>
          <w:fldChar w:fldCharType="separate"/>
        </w:r>
        <w:r>
          <w:t>54</w:t>
        </w:r>
        <w:r>
          <w:fldChar w:fldCharType="end"/>
        </w:r>
      </w:hyperlink>
    </w:p>
    <w:p>
      <w:pPr>
        <w:pStyle w:val="TOC2"/>
        <w:tabs>
          <w:tab w:val="right" w:leader="dot" w:pos="8306"/>
        </w:tabs>
      </w:pPr>
      <w:hyperlink w:anchor="_Toc17293" w:history="1">
        <w:r>
          <w:rPr>
            <w:rFonts w:ascii="仿宋" w:eastAsia="仿宋" w:hAnsi="仿宋" w:cs="仿宋" w:hint="eastAsia"/>
            <w:lang w:eastAsia="zh-CN"/>
          </w:rPr>
          <w:t>(二)、金属门窗及类似制品项目执行阶段时间节点</w:t>
        </w:r>
        <w:r>
          <w:tab/>
        </w:r>
        <w:r>
          <w:fldChar w:fldCharType="begin"/>
        </w:r>
        <w:r>
          <w:instrText xml:space="preserve"> PAGEREF _Toc17293 \h </w:instrText>
        </w:r>
        <w:r>
          <w:fldChar w:fldCharType="separate"/>
        </w:r>
        <w:r>
          <w:t>55</w:t>
        </w:r>
        <w:r>
          <w:fldChar w:fldCharType="end"/>
        </w:r>
      </w:hyperlink>
    </w:p>
    <w:p>
      <w:pPr>
        <w:pStyle w:val="TOC2"/>
        <w:tabs>
          <w:tab w:val="right" w:leader="dot" w:pos="8306"/>
        </w:tabs>
      </w:pPr>
      <w:hyperlink w:anchor="_Toc13195" w:history="1">
        <w:r>
          <w:rPr>
            <w:rFonts w:ascii="仿宋" w:eastAsia="仿宋" w:hAnsi="仿宋" w:cs="仿宋" w:hint="eastAsia"/>
            <w:lang w:eastAsia="zh-CN"/>
          </w:rPr>
          <w:t>(三)、金属门窗及类似制品项目完成阶段时间节点</w:t>
        </w:r>
        <w:r>
          <w:tab/>
        </w:r>
        <w:r>
          <w:fldChar w:fldCharType="begin"/>
        </w:r>
        <w:r>
          <w:instrText xml:space="preserve"> PAGEREF _Toc13195 \h </w:instrText>
        </w:r>
        <w:r>
          <w:fldChar w:fldCharType="separate"/>
        </w:r>
        <w:r>
          <w:t>56</w:t>
        </w:r>
        <w:r>
          <w:fldChar w:fldCharType="end"/>
        </w:r>
      </w:hyperlink>
    </w:p>
    <w:p>
      <w:pPr>
        <w:pStyle w:val="TOC1"/>
        <w:tabs>
          <w:tab w:val="right" w:leader="dot" w:pos="8306"/>
        </w:tabs>
      </w:pPr>
      <w:hyperlink w:anchor="_Toc18847" w:history="1">
        <w:r>
          <w:rPr>
            <w:rFonts w:ascii="仿宋" w:eastAsia="仿宋" w:hAnsi="仿宋" w:cs="仿宋" w:hint="eastAsia"/>
            <w:lang w:eastAsia="zh-CN"/>
          </w:rPr>
          <w:t>十四、利益相关者分析与沟通计划</w:t>
        </w:r>
        <w:r>
          <w:tab/>
        </w:r>
        <w:r>
          <w:fldChar w:fldCharType="begin"/>
        </w:r>
        <w:r>
          <w:instrText xml:space="preserve"> PAGEREF _Toc18847 \h </w:instrText>
        </w:r>
        <w:r>
          <w:fldChar w:fldCharType="separate"/>
        </w:r>
        <w:r>
          <w:t>58</w:t>
        </w:r>
        <w:r>
          <w:fldChar w:fldCharType="end"/>
        </w:r>
      </w:hyperlink>
    </w:p>
    <w:p>
      <w:pPr>
        <w:pStyle w:val="TOC2"/>
        <w:tabs>
          <w:tab w:val="right" w:leader="dot" w:pos="8306"/>
        </w:tabs>
      </w:pPr>
      <w:hyperlink w:anchor="_Toc40" w:history="1">
        <w:r>
          <w:rPr>
            <w:rFonts w:ascii="仿宋" w:eastAsia="仿宋" w:hAnsi="仿宋" w:cs="仿宋" w:hint="eastAsia"/>
            <w:lang w:eastAsia="zh-CN"/>
          </w:rPr>
          <w:t>(一)、利益相关者分析</w:t>
        </w:r>
        <w:r>
          <w:tab/>
        </w:r>
        <w:r>
          <w:fldChar w:fldCharType="begin"/>
        </w:r>
        <w:r>
          <w:instrText xml:space="preserve"> PAGEREF _Toc40 \h </w:instrText>
        </w:r>
        <w:r>
          <w:fldChar w:fldCharType="separate"/>
        </w:r>
        <w:r>
          <w:t>58</w:t>
        </w:r>
        <w:r>
          <w:fldChar w:fldCharType="end"/>
        </w:r>
      </w:hyperlink>
    </w:p>
    <w:p>
      <w:pPr>
        <w:pStyle w:val="TOC2"/>
        <w:tabs>
          <w:tab w:val="right" w:leader="dot" w:pos="8306"/>
        </w:tabs>
      </w:pPr>
      <w:hyperlink w:anchor="_Toc12652" w:history="1">
        <w:r>
          <w:rPr>
            <w:rFonts w:ascii="仿宋" w:eastAsia="仿宋" w:hAnsi="仿宋" w:cs="仿宋" w:hint="eastAsia"/>
            <w:lang w:eastAsia="zh-CN"/>
          </w:rPr>
          <w:t>(二)、沟通计划</w:t>
        </w:r>
        <w:r>
          <w:tab/>
        </w:r>
        <w:r>
          <w:fldChar w:fldCharType="begin"/>
        </w:r>
        <w:r>
          <w:instrText xml:space="preserve"> PAGEREF _Toc12652 \h </w:instrText>
        </w:r>
        <w:r>
          <w:fldChar w:fldCharType="separate"/>
        </w:r>
        <w:r>
          <w:t>59</w:t>
        </w:r>
        <w:r>
          <w:fldChar w:fldCharType="end"/>
        </w:r>
      </w:hyperlink>
    </w:p>
    <w:p>
      <w:pPr>
        <w:pStyle w:val="TOC1"/>
        <w:tabs>
          <w:tab w:val="right" w:leader="dot" w:pos="8306"/>
        </w:tabs>
      </w:pPr>
      <w:hyperlink w:anchor="_Toc8566" w:history="1">
        <w:r>
          <w:rPr>
            <w:rFonts w:ascii="仿宋" w:eastAsia="仿宋" w:hAnsi="仿宋" w:cs="仿宋" w:hint="eastAsia"/>
            <w:lang w:eastAsia="zh-CN"/>
          </w:rPr>
          <w:t>十五、金属门窗及类似制品项目变更管理</w:t>
        </w:r>
        <w:r>
          <w:tab/>
        </w:r>
        <w:r>
          <w:fldChar w:fldCharType="begin"/>
        </w:r>
        <w:r>
          <w:instrText xml:space="preserve"> PAGEREF _Toc8566 \h </w:instrText>
        </w:r>
        <w:r>
          <w:fldChar w:fldCharType="separate"/>
        </w:r>
        <w:r>
          <w:t>60</w:t>
        </w:r>
        <w:r>
          <w:fldChar w:fldCharType="end"/>
        </w:r>
      </w:hyperlink>
    </w:p>
    <w:p>
      <w:pPr>
        <w:pStyle w:val="TOC2"/>
        <w:tabs>
          <w:tab w:val="right" w:leader="dot" w:pos="8306"/>
        </w:tabs>
      </w:pPr>
      <w:hyperlink w:anchor="_Toc32390" w:history="1">
        <w:r>
          <w:rPr>
            <w:rFonts w:ascii="仿宋" w:eastAsia="仿宋" w:hAnsi="仿宋" w:cs="仿宋" w:hint="eastAsia"/>
            <w:lang w:eastAsia="zh-CN"/>
          </w:rPr>
          <w:t>(一)、变更申请与评估</w:t>
        </w:r>
        <w:r>
          <w:tab/>
        </w:r>
        <w:r>
          <w:fldChar w:fldCharType="begin"/>
        </w:r>
        <w:r>
          <w:instrText xml:space="preserve"> PAGEREF _Toc32390 \h </w:instrText>
        </w:r>
        <w:r>
          <w:fldChar w:fldCharType="separate"/>
        </w:r>
        <w:r>
          <w:t>60</w:t>
        </w:r>
        <w:r>
          <w:fldChar w:fldCharType="end"/>
        </w:r>
      </w:hyperlink>
    </w:p>
    <w:p>
      <w:pPr>
        <w:pStyle w:val="TOC2"/>
        <w:tabs>
          <w:tab w:val="right" w:leader="dot" w:pos="8306"/>
        </w:tabs>
      </w:pPr>
      <w:hyperlink w:anchor="_Toc30143" w:history="1">
        <w:r>
          <w:rPr>
            <w:rFonts w:ascii="仿宋" w:eastAsia="仿宋" w:hAnsi="仿宋" w:cs="仿宋" w:hint="eastAsia"/>
            <w:lang w:eastAsia="zh-CN"/>
          </w:rPr>
          <w:t>(二)、变更实施与控制</w:t>
        </w:r>
        <w:r>
          <w:tab/>
        </w:r>
        <w:r>
          <w:fldChar w:fldCharType="begin"/>
        </w:r>
        <w:r>
          <w:instrText xml:space="preserve"> PAGEREF _Toc30143 \h </w:instrText>
        </w:r>
        <w:r>
          <w:fldChar w:fldCharType="separate"/>
        </w:r>
        <w:r>
          <w:t>60</w:t>
        </w:r>
        <w:r>
          <w:fldChar w:fldCharType="end"/>
        </w:r>
      </w:hyperlink>
    </w:p>
    <w:p>
      <w:pPr>
        <w:pStyle w:val="TOC1"/>
        <w:tabs>
          <w:tab w:val="right" w:leader="dot" w:pos="8306"/>
        </w:tabs>
      </w:pPr>
      <w:hyperlink w:anchor="_Toc25349" w:history="1">
        <w:r>
          <w:rPr>
            <w:rFonts w:ascii="仿宋" w:eastAsia="仿宋" w:hAnsi="仿宋" w:cs="仿宋" w:hint="eastAsia"/>
            <w:lang w:eastAsia="zh-CN"/>
          </w:rPr>
          <w:t>十六、金属门窗及类似制品项目治理与监督</w:t>
        </w:r>
        <w:r>
          <w:tab/>
        </w:r>
        <w:r>
          <w:fldChar w:fldCharType="begin"/>
        </w:r>
        <w:r>
          <w:instrText xml:space="preserve"> PAGEREF _Toc25349 \h </w:instrText>
        </w:r>
        <w:r>
          <w:fldChar w:fldCharType="separate"/>
        </w:r>
        <w:r>
          <w:t>61</w:t>
        </w:r>
        <w:r>
          <w:fldChar w:fldCharType="end"/>
        </w:r>
      </w:hyperlink>
    </w:p>
    <w:p>
      <w:pPr>
        <w:pStyle w:val="TOC2"/>
        <w:tabs>
          <w:tab w:val="right" w:leader="dot" w:pos="8306"/>
        </w:tabs>
      </w:pPr>
      <w:hyperlink w:anchor="_Toc26571" w:history="1">
        <w:r>
          <w:rPr>
            <w:rFonts w:ascii="仿宋" w:eastAsia="仿宋" w:hAnsi="仿宋" w:cs="仿宋" w:hint="eastAsia"/>
            <w:lang w:eastAsia="zh-CN"/>
          </w:rPr>
          <w:t>(一)、金属门窗及类似制品项目治理结构</w:t>
        </w:r>
        <w:r>
          <w:tab/>
        </w:r>
        <w:r>
          <w:fldChar w:fldCharType="begin"/>
        </w:r>
        <w:r>
          <w:instrText xml:space="preserve"> PAGEREF _Toc26571 \h </w:instrText>
        </w:r>
        <w:r>
          <w:fldChar w:fldCharType="separate"/>
        </w:r>
        <w:r>
          <w:t>61</w:t>
        </w:r>
        <w:r>
          <w:fldChar w:fldCharType="end"/>
        </w:r>
      </w:hyperlink>
    </w:p>
    <w:p>
      <w:pPr>
        <w:pStyle w:val="TOC2"/>
        <w:tabs>
          <w:tab w:val="right" w:leader="dot" w:pos="8306"/>
        </w:tabs>
      </w:pPr>
      <w:hyperlink w:anchor="_Toc25441" w:history="1">
        <w:r>
          <w:rPr>
            <w:rFonts w:ascii="仿宋" w:eastAsia="仿宋" w:hAnsi="仿宋" w:cs="仿宋" w:hint="eastAsia"/>
            <w:lang w:eastAsia="zh-CN"/>
          </w:rPr>
          <w:t>(二)、监督与审计</w:t>
        </w:r>
        <w:r>
          <w:tab/>
        </w:r>
        <w:r>
          <w:fldChar w:fldCharType="begin"/>
        </w:r>
        <w:r>
          <w:instrText xml:space="preserve"> PAGEREF _Toc25441 \h </w:instrText>
        </w:r>
        <w:r>
          <w:fldChar w:fldCharType="separate"/>
        </w:r>
        <w:r>
          <w:t>63</w:t>
        </w:r>
        <w:r>
          <w:fldChar w:fldCharType="end"/>
        </w:r>
      </w:hyperlink>
    </w:p>
    <w:p>
      <w:pPr>
        <w:pStyle w:val="TOC1"/>
        <w:tabs>
          <w:tab w:val="right" w:leader="dot" w:pos="8306"/>
        </w:tabs>
      </w:pPr>
      <w:hyperlink w:anchor="_Toc17370" w:history="1">
        <w:r>
          <w:rPr>
            <w:rFonts w:ascii="仿宋" w:eastAsia="仿宋" w:hAnsi="仿宋" w:cs="仿宋" w:hint="eastAsia"/>
            <w:lang w:eastAsia="zh-CN"/>
          </w:rPr>
          <w:t>十七、金属门窗及类似制品项目工程方案分析</w:t>
        </w:r>
        <w:r>
          <w:tab/>
        </w:r>
        <w:r>
          <w:fldChar w:fldCharType="begin"/>
        </w:r>
        <w:r>
          <w:instrText xml:space="preserve"> PAGEREF _Toc17370 \h </w:instrText>
        </w:r>
        <w:r>
          <w:fldChar w:fldCharType="separate"/>
        </w:r>
        <w:r>
          <w:t>64</w:t>
        </w:r>
        <w:r>
          <w:fldChar w:fldCharType="end"/>
        </w:r>
      </w:hyperlink>
    </w:p>
    <w:p>
      <w:pPr>
        <w:pStyle w:val="TOC2"/>
        <w:tabs>
          <w:tab w:val="right" w:leader="dot" w:pos="8306"/>
        </w:tabs>
      </w:pPr>
      <w:hyperlink w:anchor="_Toc5618" w:history="1">
        <w:r>
          <w:rPr>
            <w:rFonts w:ascii="仿宋" w:eastAsia="仿宋" w:hAnsi="仿宋" w:cs="仿宋" w:hint="eastAsia"/>
            <w:lang w:eastAsia="zh-CN"/>
          </w:rPr>
          <w:t>(一)、建筑工程设计原则</w:t>
        </w:r>
        <w:r>
          <w:tab/>
        </w:r>
        <w:r>
          <w:fldChar w:fldCharType="begin"/>
        </w:r>
        <w:r>
          <w:instrText xml:space="preserve"> PAGEREF _Toc5618 \h </w:instrText>
        </w:r>
        <w:r>
          <w:fldChar w:fldCharType="separate"/>
        </w:r>
        <w:r>
          <w:t>64</w:t>
        </w:r>
        <w:r>
          <w:fldChar w:fldCharType="end"/>
        </w:r>
      </w:hyperlink>
    </w:p>
    <w:p>
      <w:pPr>
        <w:pStyle w:val="TOC2"/>
        <w:tabs>
          <w:tab w:val="right" w:leader="dot" w:pos="8306"/>
        </w:tabs>
      </w:pPr>
      <w:hyperlink w:anchor="_Toc15759" w:history="1">
        <w:r>
          <w:rPr>
            <w:rFonts w:ascii="仿宋" w:eastAsia="仿宋" w:hAnsi="仿宋" w:cs="仿宋" w:hint="eastAsia"/>
            <w:lang w:eastAsia="zh-CN"/>
          </w:rPr>
          <w:t>(二)、土建工程建设指标</w:t>
        </w:r>
        <w:r>
          <w:tab/>
        </w:r>
        <w:r>
          <w:fldChar w:fldCharType="begin"/>
        </w:r>
        <w:r>
          <w:instrText xml:space="preserve"> PAGEREF _Toc15759 \h </w:instrText>
        </w:r>
        <w:r>
          <w:fldChar w:fldCharType="separate"/>
        </w:r>
        <w:r>
          <w:t>68</w:t>
        </w:r>
        <w:r>
          <w:fldChar w:fldCharType="end"/>
        </w:r>
      </w:hyperlink>
    </w:p>
    <w:p>
      <w:pPr>
        <w:pStyle w:val="TOC1"/>
        <w:tabs>
          <w:tab w:val="right" w:leader="dot" w:pos="8306"/>
        </w:tabs>
      </w:pPr>
      <w:hyperlink w:anchor="_Toc17336" w:history="1">
        <w:r>
          <w:rPr>
            <w:rFonts w:ascii="仿宋" w:eastAsia="仿宋" w:hAnsi="仿宋" w:cs="仿宋" w:hint="eastAsia"/>
            <w:lang w:eastAsia="zh-CN"/>
          </w:rPr>
          <w:t>十八、供应链管理</w:t>
        </w:r>
        <w:r>
          <w:tab/>
        </w:r>
        <w:r>
          <w:fldChar w:fldCharType="begin"/>
        </w:r>
        <w:r>
          <w:instrText xml:space="preserve"> PAGEREF _Toc17336 \h </w:instrText>
        </w:r>
        <w:r>
          <w:fldChar w:fldCharType="separate"/>
        </w:r>
        <w:r>
          <w:t>69</w:t>
        </w:r>
        <w:r>
          <w:fldChar w:fldCharType="end"/>
        </w:r>
      </w:hyperlink>
    </w:p>
    <w:p>
      <w:pPr>
        <w:pStyle w:val="TOC2"/>
        <w:tabs>
          <w:tab w:val="right" w:leader="dot" w:pos="8306"/>
        </w:tabs>
      </w:pPr>
      <w:hyperlink w:anchor="_Toc30258" w:history="1">
        <w:r>
          <w:rPr>
            <w:rFonts w:ascii="仿宋" w:eastAsia="仿宋" w:hAnsi="仿宋" w:cs="仿宋" w:hint="eastAsia"/>
            <w:lang w:eastAsia="zh-CN"/>
          </w:rPr>
          <w:t>(一)、供应链战略规划</w:t>
        </w:r>
        <w:r>
          <w:tab/>
        </w:r>
        <w:r>
          <w:fldChar w:fldCharType="begin"/>
        </w:r>
        <w:r>
          <w:instrText xml:space="preserve"> PAGEREF _Toc30258 \h </w:instrText>
        </w:r>
        <w:r>
          <w:fldChar w:fldCharType="separate"/>
        </w:r>
        <w:r>
          <w:t>69</w:t>
        </w:r>
        <w:r>
          <w:fldChar w:fldCharType="end"/>
        </w:r>
      </w:hyperlink>
    </w:p>
    <w:p>
      <w:pPr>
        <w:pStyle w:val="TOC2"/>
        <w:tabs>
          <w:tab w:val="right" w:leader="dot" w:pos="8306"/>
        </w:tabs>
      </w:pPr>
      <w:hyperlink w:anchor="_Toc7189" w:history="1">
        <w:r>
          <w:rPr>
            <w:rFonts w:ascii="仿宋" w:eastAsia="仿宋" w:hAnsi="仿宋" w:cs="仿宋" w:hint="eastAsia"/>
            <w:lang w:eastAsia="zh-CN"/>
          </w:rPr>
          <w:t>(二)、供应商选择与合作</w:t>
        </w:r>
        <w:r>
          <w:tab/>
        </w:r>
        <w:r>
          <w:fldChar w:fldCharType="begin"/>
        </w:r>
        <w:r>
          <w:instrText xml:space="preserve"> PAGEREF _Toc7189 \h </w:instrText>
        </w:r>
        <w:r>
          <w:fldChar w:fldCharType="separate"/>
        </w:r>
        <w:r>
          <w:t>71</w:t>
        </w:r>
        <w:r>
          <w:fldChar w:fldCharType="end"/>
        </w:r>
      </w:hyperlink>
    </w:p>
    <w:p>
      <w:pPr>
        <w:pStyle w:val="TOC2"/>
        <w:tabs>
          <w:tab w:val="right" w:leader="dot" w:pos="8306"/>
        </w:tabs>
      </w:pPr>
      <w:hyperlink w:anchor="_Toc3562" w:history="1">
        <w:r>
          <w:rPr>
            <w:rFonts w:ascii="仿宋" w:eastAsia="仿宋" w:hAnsi="仿宋" w:cs="仿宋" w:hint="eastAsia"/>
            <w:lang w:eastAsia="zh-CN"/>
          </w:rPr>
          <w:t>(三)、物流与库存管理</w:t>
        </w:r>
        <w:r>
          <w:tab/>
        </w:r>
        <w:r>
          <w:fldChar w:fldCharType="begin"/>
        </w:r>
        <w:r>
          <w:instrText xml:space="preserve"> PAGEREF _Toc3562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95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64"/>
      <w:r>
        <w:rPr>
          <w:rFonts w:ascii="仿宋" w:eastAsia="仿宋" w:hAnsi="仿宋" w:cs="仿宋" w:hint="eastAsia"/>
          <w:sz w:val="28"/>
          <w:lang w:eastAsia="zh-CN"/>
        </w:rPr>
        <w:t>一、金属门窗及类似制品项目概论</w:t>
      </w:r>
      <w:bookmarkEnd w:id="2"/>
    </w:p>
    <w:p>
      <w:pPr>
        <w:pStyle w:val="Heading2"/>
        <w:rPr>
          <w:rFonts w:ascii="仿宋" w:eastAsia="仿宋" w:hAnsi="仿宋" w:cs="仿宋" w:hint="eastAsia"/>
          <w:lang w:eastAsia="zh-CN"/>
        </w:rPr>
      </w:pPr>
      <w:bookmarkStart w:id="3" w:name="_Toc2112"/>
      <w:r>
        <w:rPr>
          <w:rFonts w:ascii="仿宋" w:eastAsia="仿宋" w:hAnsi="仿宋" w:cs="仿宋" w:hint="eastAsia"/>
          <w:lang w:eastAsia="zh-CN"/>
        </w:rPr>
        <w:t>(一)、金属门窗及类似制品项目概况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门窗及类似制品项目的起源追溯至对市场的深入洞察。市场的不断演变与变革为金属门窗及类似制品项目提供了难得的机遇。当前市场存在的需求缺口和变革的大环境共同构成了金属门窗及类似制品项目的背景。这个金属门窗及类似制品项目旨在充分利用市场机遇，填补行业中尚未满足的需求，为客户提供全新的解决方案。市场的变革和需求的增长使得这个金属门窗及类似制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金属门窗及类似制品项目名称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门窗及类似制品项目正式命名为金属门窗及类似制品。这个名称不仅仅是一个标识，更代表了金属门窗及类似制品项目的核心理念和愿景。它蕴含着金属门窗及类似制品项目所要解决问题的关键字，具有强烈的表达和辨识度，为金属门窗及类似制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金属门窗及类似制品项目目标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门窗及类似制品项目的核心目标是提供一种全新、高效的解决方案，满足客户日益增长的需求。金属门窗及类似制品项目追求的不仅仅是满足市场需求，更是在市场中获得卓越的竞争优势。通过不断提升产品或服务的质量和创新水平，金属门窗及类似制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金属门窗及类似制品项目范围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门窗及类似制品项目全面涵盖了产品研发、制造、市场推广和售后服务，确保从产品设计到最终用户体验的全方位关注。这一全面的金属门窗及类似制品项目范围是为了确保金属门窗及类似制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金属门窗及类似制品项目时间表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门窗及类似制品项目计划在未来18个月内完成，包括研发、测试、市场试点和正式推出等不同阶段。这个时间表的合理设计是为了确保金属门窗及类似制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金属门窗及类似制品项目预算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门窗及类似制品项目总预算估算为XX百万美元，主要分配在研发、市场推广、人员培训和运营等方面。这一充足的预算为金属门窗及类似制品项目提供了充足的资源，确保金属门窗及类似制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金属门窗及类似制品项目风险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门窗及类似制品项目可能面临的风险包括市场接受度低、技术难题、竞争激烈等。金属门窗及类似制品项目团队已经制定了相应的风险应对计划，通过前瞻性的风险管理，确保金属门窗及类似制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金属门窗及类似制品项目团队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金属门窗及类似制品项目汇聚了一支经验丰富、多领域专业素养的核心团队，确保金属门窗及类似制品项目在各个方面都能拥有高水平的执行力。团队的协同作战是金属门窗及类似制品项目成功的关键因素之一。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金属门窗及类似制品项目背景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金属门窗及类似制品项目的背景根植于市场对更高效、创新产品的渴望，同时也受到科技发展对行业格局的深刻改变的影响。这为金属门窗及类似制品项目提供了广阔的发展空间和市场需求。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金属门窗及类似制品项目现状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截至目前，金属门窗及类似制品项目已完成市场调研和技术验证，取得了初步的成功。这为金属门窗及类似制品项目在未来的发展奠定了坚实的基础，为更远大的目标打下了坚实的基石。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5369"/>
      <w:r>
        <w:rPr>
          <w:rFonts w:ascii="仿宋" w:eastAsia="仿宋" w:hAnsi="仿宋" w:cs="仿宋" w:hint="eastAsia"/>
          <w:sz w:val="28"/>
          <w:lang w:eastAsia="zh-CN"/>
        </w:rPr>
        <w:t>(二)、金属门窗及类似制品项目目标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金属门窗及类似制品项目首要业务目标是在市场中占据有利地位，实现产品/服务的成功推广和销售。通过不断提升产品质量、创新性，金属门窗及类似制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在科技迅速发展的时代，金属门窗及类似制品项目着眼于技术创新。通过持续的研发和技术升级，金属门窗及类似制品项目旨在推出更具创新性的产品或服务，以满足市场对新鲜、先进解决方案的需求。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金属门窗及类似制品项目设定了客户满意度目标。通过提供卓越的产品质量和优质的客户服务，金属门窗及类似制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金属门窗及类似制品项目注重社会责任和可持续发展。通过实施环保、社会责任金属门窗及类似制品项目，金属门窗及类似制品项目致力于在经济发展的同时保护环境，促进社会公平，实现可持续经营。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金属门窗及类似制品项目的团队是实现目标的核心驱动力。因此，金属门窗及类似制品项目设定了团队发展目标，包括提升团队成员的专业技能、培养领导力，以及搭建协同高效的团队工作氛围。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941"/>
      <w:r>
        <w:rPr>
          <w:rFonts w:ascii="仿宋" w:eastAsia="仿宋" w:hAnsi="仿宋" w:cs="仿宋" w:hint="eastAsia"/>
          <w:sz w:val="28"/>
          <w:lang w:eastAsia="zh-CN"/>
        </w:rPr>
        <w:t>(三)、金属门窗及类似制品项目提出的理由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金属门窗及类似制品项目提出的理由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门窗及类似制品项目的提出源于对市场机遇的深刻洞察。当前市场中存在的需求缺口和行业发展趋势表明，有巨大的商业机会等待被开发。通过准确捕捉市场机遇，金属门窗及类似制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门窗及类似制品项目的理念基于对技术创新的信仰。通过持续的研发和技术投入，金属门窗及类似制品项目有望推出更具创新性的产品或服务。在科技飞速发展的当下，金属门窗及类似制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门窗及类似制品项目的提出是为了增强企业的行业竞争力。通过提升产品或服务的质量和独特性，金属门窗及类似制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门窗及类似制品项目响应了消费者需求的变化。随着社会和科技的不断发展，消费者对产品和服务的需求也在发生变化。通过深入了解并及时回应消费者的新需求，金属门窗及类似制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金属门窗及类似制品项目的提出是企业战略发展规划的一部分。在面对日益激烈的市场竞争和不断变化的商业环境中，金属门窗及类似制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门窗及类似制品项目的提出不仅仅是基于商业考量，还注重社会责任。通过推出环保、社会责任等方面的金属门窗及类似制品项目，金属门窗及类似制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金属门窗及类似制品项目的提出反映了对利益相关者期望的关注。包括客户、员工、投资者等利益相关者在企业发展中都有着各自的期望，金属门窗及类似制品项目力求在满足这些期望的同时，取得更大的共赢。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739"/>
      <w:r>
        <w:rPr>
          <w:rFonts w:ascii="仿宋" w:eastAsia="仿宋" w:hAnsi="仿宋" w:cs="仿宋" w:hint="eastAsia"/>
          <w:sz w:val="28"/>
          <w:lang w:eastAsia="zh-CN"/>
        </w:rPr>
        <w:t>(四)、金属门窗及类似制品项目意义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在实施金属门窗及类似制品项目的过程中，我们不仅仅是在追逐商业成功，更是为企业和社会的多个层面创造了深远的意义。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门窗及类似制品项目的首要意义在于提升企业的市场竞争力。通过持续的创新和对产品质量的高标准要求，金属门窗及类似制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金属门窗及类似制品项目的推进将促使行业技术水平的提升。通过引入先进技术和创新性解决方案，金属门窗及类似制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金属门窗及类似制品项目不仅创造了大量就业机会，提高了就业水平，还注重社会责任和环保。通过参与社会公益事业和推动环保金属门窗及类似制品项目，金属门窗及类似制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综合而言，金属门窗及类似制品项目意义重大，不仅推动了企业的发展，也为行业和社会的进步贡献了积极力量。这是一个全面而深刻的影响，将在未来产生可持续的正面效应。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1323"/>
      <w:r>
        <w:rPr>
          <w:rFonts w:ascii="仿宋" w:eastAsia="仿宋" w:hAnsi="仿宋" w:cs="仿宋" w:hint="eastAsia"/>
          <w:sz w:val="28"/>
          <w:lang w:eastAsia="zh-CN"/>
        </w:rPr>
        <w:t>(五)、金属门窗及类似制品项目背景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在当今迅猛发展的商业环境中，金属门窗及类似制品项目的动因根植于对多方面因素的审慎考量。这个金属门窗及类似制品项目的提出并非孤立的决策，而是对企业所处背景深入思考的产物。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金属门窗及类似制品项目背后的首要原因。科技的迅速发展和全球市场的快速变化使得企业必须灵活应对。金属门窗及类似制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金属门窗及类似制品项目背景中不可忽视的一环。企业需要在激烈竞争中脱颖而出，为此，金属门窗及类似制品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技术的迅速发展为企业带来了机遇与挑战。作为金属门窗及类似制品项目启动的背景之一，对新兴技术的应用将有助于提升企业的技术水平，使其在不断演进的商业环境中保持竞争优势。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金属门窗及类似制品项目充分融入了社会责任的理念，通过可持续经营和社会公益金属门窗及类似制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4997"/>
      <w:r>
        <w:rPr>
          <w:rFonts w:ascii="仿宋" w:eastAsia="仿宋" w:hAnsi="仿宋" w:cs="仿宋" w:hint="eastAsia"/>
          <w:sz w:val="28"/>
          <w:lang w:eastAsia="zh-CN"/>
        </w:rPr>
        <w:t>二、金属门窗及类似制品项目危机管理</w:t>
      </w:r>
      <w:bookmarkEnd w:id="8"/>
    </w:p>
    <w:p>
      <w:pPr>
        <w:pStyle w:val="Heading2"/>
        <w:rPr>
          <w:rFonts w:ascii="仿宋" w:eastAsia="仿宋" w:hAnsi="仿宋" w:cs="仿宋" w:hint="eastAsia"/>
          <w:lang w:eastAsia="zh-CN"/>
        </w:rPr>
      </w:pPr>
      <w:bookmarkStart w:id="9" w:name="_Toc30522"/>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金属门窗及类似制品项目危机管理中，危机预警与识别是确保金属门窗及类似制品项目稳健运行的核心步骤。通过建立全面的监测机制，金属门窗及类似制品项目团队旨在及时发现和理解潜在的风险和危机因素，以便采取及时的预防和应对措施，确保金属门窗及类似制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金属门窗及类似制品项目团队全面分析了整个金属门窗及类似制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金属门窗及类似制品项目团队着重于明确定义金属门窗及类似制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金属门窗及类似制品项目进展的持续监控，团队能够及时发现潜在问题并作出迅速反应。金属门窗及类似制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金属门窗及类似制品项目得以更有序、可控地推进。</w:t>
      </w:r>
    </w:p>
    <w:p>
      <w:pPr>
        <w:pStyle w:val="Heading2"/>
        <w:ind w:firstLine="560" w:firstLineChars="200"/>
        <w:rPr>
          <w:rFonts w:ascii="仿宋" w:eastAsia="仿宋" w:hAnsi="仿宋" w:cs="仿宋" w:hint="eastAsia"/>
          <w:sz w:val="28"/>
          <w:lang w:eastAsia="zh-CN"/>
        </w:rPr>
      </w:pPr>
      <w:bookmarkStart w:id="10" w:name="_Toc24574"/>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在危机发生时，金属门窗及类似制品项目团队立即行动，成立了应急小组。该小组的任务是迅速制定并实施紧急应对措施，以最小化潜在损失。以下是采取的主要措施：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暂停金属门窗及类似制品项目进度：为遏制危机蔓延，金属门窗及类似制品项目暂时停止进行，以便全面评估当前状况。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资源重新分配：重新评估金属门窗及类似制品项目资源的分配，确保最大限度地减小损失。</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实时沟通：与关键利益相关者建立实时沟通机制，向他们传递金属门窗及类似制品项目危机的实际状况，保障金属门窗及类似制品项目核心利益。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在紧急应对的同时，金属门窗及类似制品项目团队强调了团队协作和有效沟通的重要性。以下是团队协作的关键举措：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信息共享机制：建立了信息共享平台，确保团队成员能够及时获取金属门窗及类似制品项目危机的实时信息。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领导者沟通：金属门窗及类似制品项目领导者通过定期会议和即时沟通工具，指导团队应对危机，保持团队稳定运行。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随着危机得到初步控制，金属门窗及类似制品项目团队转向制定恢复计划，以确保金属门窗及类似制品项目能够从中迅速恢复。主要恢复计划包括：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修复受损的进度计划：重新评估金属门窗及类似制品项目进度，制定修复计划，确保金属门窗及类似制品项目尽快回归正常进程。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重新调整资源分配：优化资源分配，确保金属门窗及类似制品项目在有限资源下高效运转。</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风险管理机制加强：对金属门窗及类似制品项目风险进行全面评估，制定更强化的风险管理策略，以预防未来可能的危机。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9944"/>
      <w:r>
        <w:rPr>
          <w:rFonts w:ascii="仿宋" w:eastAsia="仿宋" w:hAnsi="仿宋" w:cs="仿宋" w:hint="eastAsia"/>
          <w:sz w:val="28"/>
          <w:lang w:eastAsia="zh-CN"/>
        </w:rPr>
        <w:t>三、金属门窗及类似制品项目选址可行性分析</w:t>
      </w:r>
      <w:bookmarkEnd w:id="11"/>
    </w:p>
    <w:p>
      <w:pPr>
        <w:pStyle w:val="Heading2"/>
        <w:rPr>
          <w:rFonts w:ascii="仿宋" w:eastAsia="仿宋" w:hAnsi="仿宋" w:cs="仿宋" w:hint="eastAsia"/>
          <w:lang w:eastAsia="zh-CN"/>
        </w:rPr>
      </w:pPr>
      <w:bookmarkStart w:id="12" w:name="_Toc5579"/>
      <w:r>
        <w:rPr>
          <w:rFonts w:ascii="仿宋" w:eastAsia="仿宋" w:hAnsi="仿宋" w:cs="仿宋" w:hint="eastAsia"/>
          <w:lang w:eastAsia="zh-CN"/>
        </w:rPr>
        <w:t>(一)、金属门窗及类似制品项目选址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该金属门窗及类似制品项目选址位于XX省XX市XX区XXX街道</w:t>
      </w:r>
    </w:p>
    <w:p>
      <w:pPr>
        <w:pStyle w:val="Heading2"/>
        <w:ind w:firstLine="560" w:firstLineChars="200"/>
        <w:rPr>
          <w:rFonts w:ascii="仿宋" w:eastAsia="仿宋" w:hAnsi="仿宋" w:cs="仿宋" w:hint="eastAsia"/>
          <w:sz w:val="28"/>
          <w:lang w:eastAsia="zh-CN"/>
        </w:rPr>
      </w:pPr>
      <w:bookmarkStart w:id="13" w:name="_Toc27038"/>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金属门窗及类似制品项目的征地面积将根据金属门窗及类似制品项目的实际规模和需求进行精确规划。具体面积XXX平方米，旨在确保金属门窗及类似制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净用地面积是在征地面积基础上去除不可利用面积后的实际可开发用地。具体面积XXX平方米，考虑到环保、交通、安全等多方面因素，以确保金属门窗及类似制品项目在整体利用效率上达到最优。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金属门窗及类似制品项目计划建设的建筑总规模具体面积XXX平方米。这一规模的确定综合考虑了金属门窗及类似制品项目的性质、规模，以及城市规划的相关要求，确保建筑布局与周边环境协调一致。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 绿地率： 绿地率是金属门窗及类似制品项目用地中被规划为绿地的比例。具体面积XXX平方米，旨在通过合理规划绿地，改善金属门窗及类似制品项目周边环境，提升居民生活质量，并符合城市整体绿化规划。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容积率是用地上可以建设的建筑总体积与用地面积之比。具体面积XXX，通过合理的容积率规划，确保金属门窗及类似制品项目建筑规模与周边环境和谐共生。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金属门窗及类似制品项目选址与当地城市规划相一致，具体面积XXX平方米。通过与城市规划部门深入沟通，确保金属门窗及类似制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金属门窗及类似制品项目选址符合当地产业政策，具体面积XXX平方米。这包括金属门窗及类似制品项目对当地经济的促进作用，以及对相关产业的带动效应，确保金属门窗及类似制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用地总体要求必须符合环保和可持续发展的原则，具体面积XXX平方米。通过采用绿色建筑设计、节能减排等措施，确保金属门窗及类似制品项目在建设和运营过程中对环境的影响最小化，达到可持续发展的要求。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确保金属门窗及类似制品项目选址具备必要的公共设施配套，具体面积XXX平方米。这包括交通便利性、教育、医疗等基础设施，以提高居民生活品质，使得金属门窗及类似制品项目选址更具吸引力。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考虑用地总体要求对当地社会稳定性的影响，具体面积XXX平方米。通过深入了解当地社区反馈，确保金属门窗及类似制品项目的选址和建设过程对当地社会和谐稳定产生积极作用。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金属门窗及类似制品项目选址不仅符合法规和规划，还在实际操作中具有可行性。这一全面规划将为金属门窗及类似制品项目的成功实施提供坚实的基础，确保金属门窗及类似制品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702"/>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门窗及类似制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金属门窗及类似制品项目的设备规划和空间设计中，我们将采取灵活设备布局的措施。设备布局将根据实际需求进行灵活设计，避免不必要的浪费。通过合理规划设备摆放位置，我们将提高设备的利用率，减少设备间距，以确保金属门窗及类似制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金属门窗及类似制品项目内部引入共享设施的概念，例如共享会议室、办公区等。通过这种方式，我们可以减少对资源的重复建设，提高资源共享效率，从而减小金属门窗及类似制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5939"/>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金属门窗及类似制品项目的总图布置中，我们将不同功能区域进行明确的规划，以最大程度满足金属门窗及类似制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https://d.book118.com/598143031052006045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金属门窗及类似制品项目规划设计纲要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金属门窗及类似制品项目规划设计纲要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金属门窗及类似制品项目规划设计纲要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金属门窗及类似制品项目规划设计纲要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金属门窗及类似制品项目规划设计纲要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金属门窗及类似制品项目规划设计纲要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金属门窗及类似制品项目规划设计纲要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金属门窗及类似制品项目规划设计纲要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金属门窗及类似制品项目规划设计纲要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金属门窗及类似制品项目规划设计纲要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金属门窗及类似制品项目规划设计纲要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金属门窗及类似制品项目规划设计纲要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金属门窗及类似制品项目规划设计纲要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金属门窗及类似制品项目规划设计纲要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金属门窗及类似制品项目规划设计纲要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金属门窗及类似制品项目规划设计纲要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金属门窗及类似制品项目规划设计纲要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7B62C4"/>
    <w:rsid w:val="407B62C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8143031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2024-02-29T06:51:00Z</dcterms:created>
  <dcterms:modified xsi:type="dcterms:W3CDTF">2024-02-29T06:51:38Z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255E3611B5764A509612117CFFD0D727_11</vt:lpwstr>
  </property>
  <property fmtid="{D5CDD505-2E9C-101B-9397-08002B2CF9AE}" pid="3" name="KSOProductBuildVer">
    <vt:lpwstr>2052-12.1.0.16388</vt:lpwstr>
  </property>
</Properties>
</file>