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外卖骑手项目规划设计蓝图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25" w:history="1">
        <w:r>
          <w:rPr>
            <w:rFonts w:ascii="仿宋" w:eastAsia="仿宋" w:hAnsi="仿宋" w:cs="仿宋" w:hint="eastAsia"/>
            <w:lang w:eastAsia="zh-CN"/>
          </w:rPr>
          <w:t>前言</w:t>
        </w:r>
        <w:r>
          <w:tab/>
        </w:r>
        <w:r>
          <w:fldChar w:fldCharType="begin"/>
        </w:r>
        <w:r>
          <w:instrText xml:space="preserve"> PAGEREF _Toc22125 \h </w:instrText>
        </w:r>
        <w:r>
          <w:fldChar w:fldCharType="separate"/>
        </w:r>
        <w:r>
          <w:t>3</w:t>
        </w:r>
        <w:r>
          <w:fldChar w:fldCharType="end"/>
        </w:r>
      </w:hyperlink>
    </w:p>
    <w:p>
      <w:pPr>
        <w:pStyle w:val="TOC1"/>
        <w:tabs>
          <w:tab w:val="right" w:leader="dot" w:pos="8306"/>
        </w:tabs>
      </w:pPr>
      <w:hyperlink w:anchor="_Toc18873" w:history="1">
        <w:r>
          <w:rPr>
            <w:rFonts w:ascii="仿宋" w:eastAsia="仿宋" w:hAnsi="仿宋" w:cs="仿宋" w:hint="eastAsia"/>
            <w:lang w:eastAsia="zh-CN"/>
          </w:rPr>
          <w:t>一、外卖骑手项目绩效评估</w:t>
        </w:r>
        <w:r>
          <w:tab/>
        </w:r>
        <w:r>
          <w:fldChar w:fldCharType="begin"/>
        </w:r>
        <w:r>
          <w:instrText xml:space="preserve"> PAGEREF _Toc18873 \h </w:instrText>
        </w:r>
        <w:r>
          <w:fldChar w:fldCharType="separate"/>
        </w:r>
        <w:r>
          <w:t>3</w:t>
        </w:r>
        <w:r>
          <w:fldChar w:fldCharType="end"/>
        </w:r>
      </w:hyperlink>
    </w:p>
    <w:p>
      <w:pPr>
        <w:pStyle w:val="TOC2"/>
        <w:tabs>
          <w:tab w:val="right" w:leader="dot" w:pos="8306"/>
        </w:tabs>
      </w:pPr>
      <w:hyperlink w:anchor="_Toc14462" w:history="1">
        <w:r>
          <w:rPr>
            <w:rFonts w:ascii="仿宋" w:eastAsia="仿宋" w:hAnsi="仿宋" w:cs="仿宋" w:hint="eastAsia"/>
            <w:lang w:eastAsia="zh-CN"/>
          </w:rPr>
          <w:t>(一)、绩效评估指标</w:t>
        </w:r>
        <w:r>
          <w:tab/>
        </w:r>
        <w:r>
          <w:fldChar w:fldCharType="begin"/>
        </w:r>
        <w:r>
          <w:instrText xml:space="preserve"> PAGEREF _Toc14462 \h </w:instrText>
        </w:r>
        <w:r>
          <w:fldChar w:fldCharType="separate"/>
        </w:r>
        <w:r>
          <w:t>3</w:t>
        </w:r>
        <w:r>
          <w:fldChar w:fldCharType="end"/>
        </w:r>
      </w:hyperlink>
    </w:p>
    <w:p>
      <w:pPr>
        <w:pStyle w:val="TOC2"/>
        <w:tabs>
          <w:tab w:val="right" w:leader="dot" w:pos="8306"/>
        </w:tabs>
      </w:pPr>
      <w:hyperlink w:anchor="_Toc1506" w:history="1">
        <w:r>
          <w:rPr>
            <w:rFonts w:ascii="仿宋" w:eastAsia="仿宋" w:hAnsi="仿宋" w:cs="仿宋" w:hint="eastAsia"/>
            <w:lang w:eastAsia="zh-CN"/>
          </w:rPr>
          <w:t>(二)、绩效评估方法</w:t>
        </w:r>
        <w:r>
          <w:tab/>
        </w:r>
        <w:r>
          <w:fldChar w:fldCharType="begin"/>
        </w:r>
        <w:r>
          <w:instrText xml:space="preserve"> PAGEREF _Toc1506 \h </w:instrText>
        </w:r>
        <w:r>
          <w:fldChar w:fldCharType="separate"/>
        </w:r>
        <w:r>
          <w:t>4</w:t>
        </w:r>
        <w:r>
          <w:fldChar w:fldCharType="end"/>
        </w:r>
      </w:hyperlink>
    </w:p>
    <w:p>
      <w:pPr>
        <w:pStyle w:val="TOC2"/>
        <w:tabs>
          <w:tab w:val="right" w:leader="dot" w:pos="8306"/>
        </w:tabs>
      </w:pPr>
      <w:hyperlink w:anchor="_Toc13705" w:history="1">
        <w:r>
          <w:rPr>
            <w:rFonts w:ascii="仿宋" w:eastAsia="仿宋" w:hAnsi="仿宋" w:cs="仿宋" w:hint="eastAsia"/>
            <w:lang w:eastAsia="zh-CN"/>
          </w:rPr>
          <w:t>(三)、绩效评估周期</w:t>
        </w:r>
        <w:r>
          <w:tab/>
        </w:r>
        <w:r>
          <w:fldChar w:fldCharType="begin"/>
        </w:r>
        <w:r>
          <w:instrText xml:space="preserve"> PAGEREF _Toc13705 \h </w:instrText>
        </w:r>
        <w:r>
          <w:fldChar w:fldCharType="separate"/>
        </w:r>
        <w:r>
          <w:t>5</w:t>
        </w:r>
        <w:r>
          <w:fldChar w:fldCharType="end"/>
        </w:r>
      </w:hyperlink>
    </w:p>
    <w:p>
      <w:pPr>
        <w:pStyle w:val="TOC1"/>
        <w:tabs>
          <w:tab w:val="right" w:leader="dot" w:pos="8306"/>
        </w:tabs>
      </w:pPr>
      <w:hyperlink w:anchor="_Toc28749" w:history="1">
        <w:r>
          <w:rPr>
            <w:rFonts w:ascii="仿宋" w:eastAsia="仿宋" w:hAnsi="仿宋" w:cs="仿宋" w:hint="eastAsia"/>
            <w:lang w:eastAsia="zh-CN"/>
          </w:rPr>
          <w:t>二、市场分析、调研</w:t>
        </w:r>
        <w:r>
          <w:tab/>
        </w:r>
        <w:r>
          <w:fldChar w:fldCharType="begin"/>
        </w:r>
        <w:r>
          <w:instrText xml:space="preserve"> PAGEREF _Toc28749 \h </w:instrText>
        </w:r>
        <w:r>
          <w:fldChar w:fldCharType="separate"/>
        </w:r>
        <w:r>
          <w:t>6</w:t>
        </w:r>
        <w:r>
          <w:fldChar w:fldCharType="end"/>
        </w:r>
      </w:hyperlink>
    </w:p>
    <w:p>
      <w:pPr>
        <w:pStyle w:val="TOC2"/>
        <w:tabs>
          <w:tab w:val="right" w:leader="dot" w:pos="8306"/>
        </w:tabs>
      </w:pPr>
      <w:hyperlink w:anchor="_Toc28489" w:history="1">
        <w:r>
          <w:rPr>
            <w:rFonts w:ascii="仿宋" w:eastAsia="仿宋" w:hAnsi="仿宋" w:cs="仿宋" w:hint="eastAsia"/>
            <w:lang w:eastAsia="zh-CN"/>
          </w:rPr>
          <w:t>(一)、外卖骑手行业分析</w:t>
        </w:r>
        <w:r>
          <w:tab/>
        </w:r>
        <w:r>
          <w:fldChar w:fldCharType="begin"/>
        </w:r>
        <w:r>
          <w:instrText xml:space="preserve"> PAGEREF _Toc28489 \h </w:instrText>
        </w:r>
        <w:r>
          <w:fldChar w:fldCharType="separate"/>
        </w:r>
        <w:r>
          <w:t>6</w:t>
        </w:r>
        <w:r>
          <w:fldChar w:fldCharType="end"/>
        </w:r>
      </w:hyperlink>
    </w:p>
    <w:p>
      <w:pPr>
        <w:pStyle w:val="TOC2"/>
        <w:tabs>
          <w:tab w:val="right" w:leader="dot" w:pos="8306"/>
        </w:tabs>
      </w:pPr>
      <w:hyperlink w:anchor="_Toc32559" w:history="1">
        <w:r>
          <w:rPr>
            <w:rFonts w:ascii="仿宋" w:eastAsia="仿宋" w:hAnsi="仿宋" w:cs="仿宋" w:hint="eastAsia"/>
            <w:lang w:eastAsia="zh-CN"/>
          </w:rPr>
          <w:t>(二)、外卖骑手市场分析预测</w:t>
        </w:r>
        <w:r>
          <w:tab/>
        </w:r>
        <w:r>
          <w:fldChar w:fldCharType="begin"/>
        </w:r>
        <w:r>
          <w:instrText xml:space="preserve"> PAGEREF _Toc32559 \h </w:instrText>
        </w:r>
        <w:r>
          <w:fldChar w:fldCharType="separate"/>
        </w:r>
        <w:r>
          <w:t>7</w:t>
        </w:r>
        <w:r>
          <w:fldChar w:fldCharType="end"/>
        </w:r>
      </w:hyperlink>
    </w:p>
    <w:p>
      <w:pPr>
        <w:pStyle w:val="TOC1"/>
        <w:tabs>
          <w:tab w:val="right" w:leader="dot" w:pos="8306"/>
        </w:tabs>
      </w:pPr>
      <w:hyperlink w:anchor="_Toc6365" w:history="1">
        <w:r>
          <w:rPr>
            <w:rFonts w:ascii="仿宋" w:eastAsia="仿宋" w:hAnsi="仿宋" w:cs="仿宋" w:hint="eastAsia"/>
            <w:lang w:eastAsia="zh-CN"/>
          </w:rPr>
          <w:t>三、外卖骑手项目可持续发展</w:t>
        </w:r>
        <w:r>
          <w:tab/>
        </w:r>
        <w:r>
          <w:fldChar w:fldCharType="begin"/>
        </w:r>
        <w:r>
          <w:instrText xml:space="preserve"> PAGEREF _Toc6365 \h </w:instrText>
        </w:r>
        <w:r>
          <w:fldChar w:fldCharType="separate"/>
        </w:r>
        <w:r>
          <w:t>8</w:t>
        </w:r>
        <w:r>
          <w:fldChar w:fldCharType="end"/>
        </w:r>
      </w:hyperlink>
    </w:p>
    <w:p>
      <w:pPr>
        <w:pStyle w:val="TOC2"/>
        <w:tabs>
          <w:tab w:val="right" w:leader="dot" w:pos="8306"/>
        </w:tabs>
      </w:pPr>
      <w:hyperlink w:anchor="_Toc24551" w:history="1">
        <w:r>
          <w:rPr>
            <w:rFonts w:ascii="仿宋" w:eastAsia="仿宋" w:hAnsi="仿宋" w:cs="仿宋" w:hint="eastAsia"/>
            <w:lang w:eastAsia="zh-CN"/>
          </w:rPr>
          <w:t>(一)、可持续战略与实践</w:t>
        </w:r>
        <w:r>
          <w:tab/>
        </w:r>
        <w:r>
          <w:fldChar w:fldCharType="begin"/>
        </w:r>
        <w:r>
          <w:instrText xml:space="preserve"> PAGEREF _Toc24551 \h </w:instrText>
        </w:r>
        <w:r>
          <w:fldChar w:fldCharType="separate"/>
        </w:r>
        <w:r>
          <w:t>8</w:t>
        </w:r>
        <w:r>
          <w:fldChar w:fldCharType="end"/>
        </w:r>
      </w:hyperlink>
    </w:p>
    <w:p>
      <w:pPr>
        <w:pStyle w:val="TOC2"/>
        <w:tabs>
          <w:tab w:val="right" w:leader="dot" w:pos="8306"/>
        </w:tabs>
      </w:pPr>
      <w:hyperlink w:anchor="_Toc15866" w:history="1">
        <w:r>
          <w:rPr>
            <w:rFonts w:ascii="仿宋" w:eastAsia="仿宋" w:hAnsi="仿宋" w:cs="仿宋" w:hint="eastAsia"/>
            <w:lang w:eastAsia="zh-CN"/>
          </w:rPr>
          <w:t>(二)、环保与社会责任</w:t>
        </w:r>
        <w:r>
          <w:tab/>
        </w:r>
        <w:r>
          <w:fldChar w:fldCharType="begin"/>
        </w:r>
        <w:r>
          <w:instrText xml:space="preserve"> PAGEREF _Toc15866 \h </w:instrText>
        </w:r>
        <w:r>
          <w:fldChar w:fldCharType="separate"/>
        </w:r>
        <w:r>
          <w:t>8</w:t>
        </w:r>
        <w:r>
          <w:fldChar w:fldCharType="end"/>
        </w:r>
      </w:hyperlink>
    </w:p>
    <w:p>
      <w:pPr>
        <w:pStyle w:val="TOC1"/>
        <w:tabs>
          <w:tab w:val="right" w:leader="dot" w:pos="8306"/>
        </w:tabs>
      </w:pPr>
      <w:hyperlink w:anchor="_Toc31711" w:history="1">
        <w:r>
          <w:rPr>
            <w:rFonts w:ascii="仿宋" w:eastAsia="仿宋" w:hAnsi="仿宋" w:cs="仿宋" w:hint="eastAsia"/>
            <w:lang w:eastAsia="zh-CN"/>
          </w:rPr>
          <w:t>四、外卖骑手项目概论</w:t>
        </w:r>
        <w:r>
          <w:tab/>
        </w:r>
        <w:r>
          <w:fldChar w:fldCharType="begin"/>
        </w:r>
        <w:r>
          <w:instrText xml:space="preserve"> PAGEREF _Toc31711 \h </w:instrText>
        </w:r>
        <w:r>
          <w:fldChar w:fldCharType="separate"/>
        </w:r>
        <w:r>
          <w:t>9</w:t>
        </w:r>
        <w:r>
          <w:fldChar w:fldCharType="end"/>
        </w:r>
      </w:hyperlink>
    </w:p>
    <w:p>
      <w:pPr>
        <w:pStyle w:val="TOC2"/>
        <w:tabs>
          <w:tab w:val="right" w:leader="dot" w:pos="8306"/>
        </w:tabs>
      </w:pPr>
      <w:hyperlink w:anchor="_Toc9415" w:history="1">
        <w:r>
          <w:rPr>
            <w:rFonts w:ascii="仿宋" w:eastAsia="仿宋" w:hAnsi="仿宋" w:cs="仿宋" w:hint="eastAsia"/>
            <w:lang w:eastAsia="zh-CN"/>
          </w:rPr>
          <w:t>(一)、外卖骑手项目概况</w:t>
        </w:r>
        <w:r>
          <w:tab/>
        </w:r>
        <w:r>
          <w:fldChar w:fldCharType="begin"/>
        </w:r>
        <w:r>
          <w:instrText xml:space="preserve"> PAGEREF _Toc9415 \h </w:instrText>
        </w:r>
        <w:r>
          <w:fldChar w:fldCharType="separate"/>
        </w:r>
        <w:r>
          <w:t>9</w:t>
        </w:r>
        <w:r>
          <w:fldChar w:fldCharType="end"/>
        </w:r>
      </w:hyperlink>
    </w:p>
    <w:p>
      <w:pPr>
        <w:pStyle w:val="TOC2"/>
        <w:tabs>
          <w:tab w:val="right" w:leader="dot" w:pos="8306"/>
        </w:tabs>
      </w:pPr>
      <w:hyperlink w:anchor="_Toc381" w:history="1">
        <w:r>
          <w:rPr>
            <w:rFonts w:ascii="仿宋" w:eastAsia="仿宋" w:hAnsi="仿宋" w:cs="仿宋" w:hint="eastAsia"/>
            <w:lang w:eastAsia="zh-CN"/>
          </w:rPr>
          <w:t>(二)、外卖骑手项目目标</w:t>
        </w:r>
        <w:r>
          <w:tab/>
        </w:r>
        <w:r>
          <w:fldChar w:fldCharType="begin"/>
        </w:r>
        <w:r>
          <w:instrText xml:space="preserve"> PAGEREF _Toc381 \h </w:instrText>
        </w:r>
        <w:r>
          <w:fldChar w:fldCharType="separate"/>
        </w:r>
        <w:r>
          <w:t>11</w:t>
        </w:r>
        <w:r>
          <w:fldChar w:fldCharType="end"/>
        </w:r>
      </w:hyperlink>
    </w:p>
    <w:p>
      <w:pPr>
        <w:pStyle w:val="TOC2"/>
        <w:tabs>
          <w:tab w:val="right" w:leader="dot" w:pos="8306"/>
        </w:tabs>
      </w:pPr>
      <w:hyperlink w:anchor="_Toc10113" w:history="1">
        <w:r>
          <w:rPr>
            <w:rFonts w:ascii="仿宋" w:eastAsia="仿宋" w:hAnsi="仿宋" w:cs="仿宋" w:hint="eastAsia"/>
            <w:lang w:eastAsia="zh-CN"/>
          </w:rPr>
          <w:t>(三)、外卖骑手项目提出的理由</w:t>
        </w:r>
        <w:r>
          <w:tab/>
        </w:r>
        <w:r>
          <w:fldChar w:fldCharType="begin"/>
        </w:r>
        <w:r>
          <w:instrText xml:space="preserve"> PAGEREF _Toc10113 \h </w:instrText>
        </w:r>
        <w:r>
          <w:fldChar w:fldCharType="separate"/>
        </w:r>
        <w:r>
          <w:t>12</w:t>
        </w:r>
        <w:r>
          <w:fldChar w:fldCharType="end"/>
        </w:r>
      </w:hyperlink>
    </w:p>
    <w:p>
      <w:pPr>
        <w:pStyle w:val="TOC2"/>
        <w:tabs>
          <w:tab w:val="right" w:leader="dot" w:pos="8306"/>
        </w:tabs>
      </w:pPr>
      <w:hyperlink w:anchor="_Toc31153" w:history="1">
        <w:r>
          <w:rPr>
            <w:rFonts w:ascii="仿宋" w:eastAsia="仿宋" w:hAnsi="仿宋" w:cs="仿宋" w:hint="eastAsia"/>
            <w:lang w:eastAsia="zh-CN"/>
          </w:rPr>
          <w:t>(四)、外卖骑手项目意义</w:t>
        </w:r>
        <w:r>
          <w:tab/>
        </w:r>
        <w:r>
          <w:fldChar w:fldCharType="begin"/>
        </w:r>
        <w:r>
          <w:instrText xml:space="preserve"> PAGEREF _Toc31153 \h </w:instrText>
        </w:r>
        <w:r>
          <w:fldChar w:fldCharType="separate"/>
        </w:r>
        <w:r>
          <w:t>14</w:t>
        </w:r>
        <w:r>
          <w:fldChar w:fldCharType="end"/>
        </w:r>
      </w:hyperlink>
    </w:p>
    <w:p>
      <w:pPr>
        <w:pStyle w:val="TOC2"/>
        <w:tabs>
          <w:tab w:val="right" w:leader="dot" w:pos="8306"/>
        </w:tabs>
      </w:pPr>
      <w:hyperlink w:anchor="_Toc3161" w:history="1">
        <w:r>
          <w:rPr>
            <w:rFonts w:ascii="仿宋" w:eastAsia="仿宋" w:hAnsi="仿宋" w:cs="仿宋" w:hint="eastAsia"/>
            <w:lang w:eastAsia="zh-CN"/>
          </w:rPr>
          <w:t>(五)、外卖骑手项目背景</w:t>
        </w:r>
        <w:r>
          <w:tab/>
        </w:r>
        <w:r>
          <w:fldChar w:fldCharType="begin"/>
        </w:r>
        <w:r>
          <w:instrText xml:space="preserve"> PAGEREF _Toc3161 \h </w:instrText>
        </w:r>
        <w:r>
          <w:fldChar w:fldCharType="separate"/>
        </w:r>
        <w:r>
          <w:t>15</w:t>
        </w:r>
        <w:r>
          <w:fldChar w:fldCharType="end"/>
        </w:r>
      </w:hyperlink>
    </w:p>
    <w:p>
      <w:pPr>
        <w:pStyle w:val="TOC1"/>
        <w:tabs>
          <w:tab w:val="right" w:leader="dot" w:pos="8306"/>
        </w:tabs>
      </w:pPr>
      <w:hyperlink w:anchor="_Toc30436" w:history="1">
        <w:r>
          <w:rPr>
            <w:rFonts w:ascii="仿宋" w:eastAsia="仿宋" w:hAnsi="仿宋" w:cs="仿宋" w:hint="eastAsia"/>
            <w:lang w:eastAsia="zh-CN"/>
          </w:rPr>
          <w:t>五、外卖骑手项目建设背景及必要性分析</w:t>
        </w:r>
        <w:r>
          <w:tab/>
        </w:r>
        <w:r>
          <w:fldChar w:fldCharType="begin"/>
        </w:r>
        <w:r>
          <w:instrText xml:space="preserve"> PAGEREF _Toc30436 \h </w:instrText>
        </w:r>
        <w:r>
          <w:fldChar w:fldCharType="separate"/>
        </w:r>
        <w:r>
          <w:t>16</w:t>
        </w:r>
        <w:r>
          <w:fldChar w:fldCharType="end"/>
        </w:r>
      </w:hyperlink>
    </w:p>
    <w:p>
      <w:pPr>
        <w:pStyle w:val="TOC2"/>
        <w:tabs>
          <w:tab w:val="right" w:leader="dot" w:pos="8306"/>
        </w:tabs>
      </w:pPr>
      <w:hyperlink w:anchor="_Toc21805" w:history="1">
        <w:r>
          <w:rPr>
            <w:rFonts w:ascii="仿宋" w:eastAsia="仿宋" w:hAnsi="仿宋" w:cs="仿宋" w:hint="eastAsia"/>
            <w:lang w:eastAsia="zh-CN"/>
          </w:rPr>
          <w:t>(一)、外卖骑手项目背景分析</w:t>
        </w:r>
        <w:r>
          <w:tab/>
        </w:r>
        <w:r>
          <w:fldChar w:fldCharType="begin"/>
        </w:r>
        <w:r>
          <w:instrText xml:space="preserve"> PAGEREF _Toc21805 \h </w:instrText>
        </w:r>
        <w:r>
          <w:fldChar w:fldCharType="separate"/>
        </w:r>
        <w:r>
          <w:t>16</w:t>
        </w:r>
        <w:r>
          <w:fldChar w:fldCharType="end"/>
        </w:r>
      </w:hyperlink>
    </w:p>
    <w:p>
      <w:pPr>
        <w:pStyle w:val="TOC2"/>
        <w:tabs>
          <w:tab w:val="right" w:leader="dot" w:pos="8306"/>
        </w:tabs>
      </w:pPr>
      <w:hyperlink w:anchor="_Toc4168" w:history="1">
        <w:r>
          <w:rPr>
            <w:rFonts w:ascii="仿宋" w:eastAsia="仿宋" w:hAnsi="仿宋" w:cs="仿宋" w:hint="eastAsia"/>
            <w:lang w:eastAsia="zh-CN"/>
          </w:rPr>
          <w:t>(二)、外卖骑手项目建设必要性分析</w:t>
        </w:r>
        <w:r>
          <w:tab/>
        </w:r>
        <w:r>
          <w:fldChar w:fldCharType="begin"/>
        </w:r>
        <w:r>
          <w:instrText xml:space="preserve"> PAGEREF _Toc4168 \h </w:instrText>
        </w:r>
        <w:r>
          <w:fldChar w:fldCharType="separate"/>
        </w:r>
        <w:r>
          <w:t>17</w:t>
        </w:r>
        <w:r>
          <w:fldChar w:fldCharType="end"/>
        </w:r>
      </w:hyperlink>
    </w:p>
    <w:p>
      <w:pPr>
        <w:pStyle w:val="TOC1"/>
        <w:tabs>
          <w:tab w:val="right" w:leader="dot" w:pos="8306"/>
        </w:tabs>
      </w:pPr>
      <w:hyperlink w:anchor="_Toc3586" w:history="1">
        <w:r>
          <w:rPr>
            <w:rFonts w:ascii="仿宋" w:eastAsia="仿宋" w:hAnsi="仿宋" w:cs="仿宋" w:hint="eastAsia"/>
            <w:lang w:eastAsia="zh-CN"/>
          </w:rPr>
          <w:t>六、产品规划分析</w:t>
        </w:r>
        <w:r>
          <w:tab/>
        </w:r>
        <w:r>
          <w:fldChar w:fldCharType="begin"/>
        </w:r>
        <w:r>
          <w:instrText xml:space="preserve"> PAGEREF _Toc3586 \h </w:instrText>
        </w:r>
        <w:r>
          <w:fldChar w:fldCharType="separate"/>
        </w:r>
        <w:r>
          <w:t>19</w:t>
        </w:r>
        <w:r>
          <w:fldChar w:fldCharType="end"/>
        </w:r>
      </w:hyperlink>
    </w:p>
    <w:p>
      <w:pPr>
        <w:pStyle w:val="TOC2"/>
        <w:tabs>
          <w:tab w:val="right" w:leader="dot" w:pos="8306"/>
        </w:tabs>
      </w:pPr>
      <w:hyperlink w:anchor="_Toc13541" w:history="1">
        <w:r>
          <w:rPr>
            <w:rFonts w:ascii="仿宋" w:eastAsia="仿宋" w:hAnsi="仿宋" w:cs="仿宋" w:hint="eastAsia"/>
            <w:lang w:eastAsia="zh-CN"/>
          </w:rPr>
          <w:t>(一)、产品规划</w:t>
        </w:r>
        <w:r>
          <w:tab/>
        </w:r>
        <w:r>
          <w:fldChar w:fldCharType="begin"/>
        </w:r>
        <w:r>
          <w:instrText xml:space="preserve"> PAGEREF _Toc13541 \h </w:instrText>
        </w:r>
        <w:r>
          <w:fldChar w:fldCharType="separate"/>
        </w:r>
        <w:r>
          <w:t>19</w:t>
        </w:r>
        <w:r>
          <w:fldChar w:fldCharType="end"/>
        </w:r>
      </w:hyperlink>
    </w:p>
    <w:p>
      <w:pPr>
        <w:pStyle w:val="TOC2"/>
        <w:tabs>
          <w:tab w:val="right" w:leader="dot" w:pos="8306"/>
        </w:tabs>
      </w:pPr>
      <w:hyperlink w:anchor="_Toc6259" w:history="1">
        <w:r>
          <w:rPr>
            <w:rFonts w:ascii="仿宋" w:eastAsia="仿宋" w:hAnsi="仿宋" w:cs="仿宋" w:hint="eastAsia"/>
            <w:lang w:eastAsia="zh-CN"/>
          </w:rPr>
          <w:t>(二)、建设规模</w:t>
        </w:r>
        <w:r>
          <w:tab/>
        </w:r>
        <w:r>
          <w:fldChar w:fldCharType="begin"/>
        </w:r>
        <w:r>
          <w:instrText xml:space="preserve"> PAGEREF _Toc6259 \h </w:instrText>
        </w:r>
        <w:r>
          <w:fldChar w:fldCharType="separate"/>
        </w:r>
        <w:r>
          <w:t>19</w:t>
        </w:r>
        <w:r>
          <w:fldChar w:fldCharType="end"/>
        </w:r>
      </w:hyperlink>
    </w:p>
    <w:p>
      <w:pPr>
        <w:pStyle w:val="TOC1"/>
        <w:tabs>
          <w:tab w:val="right" w:leader="dot" w:pos="8306"/>
        </w:tabs>
      </w:pPr>
      <w:hyperlink w:anchor="_Toc31705" w:history="1">
        <w:r>
          <w:rPr>
            <w:rFonts w:ascii="仿宋" w:eastAsia="仿宋" w:hAnsi="仿宋" w:cs="仿宋" w:hint="eastAsia"/>
            <w:lang w:eastAsia="zh-CN"/>
          </w:rPr>
          <w:t>七、生产安全保护</w:t>
        </w:r>
        <w:r>
          <w:tab/>
        </w:r>
        <w:r>
          <w:fldChar w:fldCharType="begin"/>
        </w:r>
        <w:r>
          <w:instrText xml:space="preserve"> PAGEREF _Toc31705 \h </w:instrText>
        </w:r>
        <w:r>
          <w:fldChar w:fldCharType="separate"/>
        </w:r>
        <w:r>
          <w:t>21</w:t>
        </w:r>
        <w:r>
          <w:fldChar w:fldCharType="end"/>
        </w:r>
      </w:hyperlink>
    </w:p>
    <w:p>
      <w:pPr>
        <w:pStyle w:val="TOC2"/>
        <w:tabs>
          <w:tab w:val="right" w:leader="dot" w:pos="8306"/>
        </w:tabs>
      </w:pPr>
      <w:hyperlink w:anchor="_Toc9067" w:history="1">
        <w:r>
          <w:rPr>
            <w:rFonts w:ascii="仿宋" w:eastAsia="仿宋" w:hAnsi="仿宋" w:cs="仿宋" w:hint="eastAsia"/>
            <w:lang w:eastAsia="zh-CN"/>
          </w:rPr>
          <w:t>(一)、消防安全</w:t>
        </w:r>
        <w:r>
          <w:tab/>
        </w:r>
        <w:r>
          <w:fldChar w:fldCharType="begin"/>
        </w:r>
        <w:r>
          <w:instrText xml:space="preserve"> PAGEREF _Toc9067 \h </w:instrText>
        </w:r>
        <w:r>
          <w:fldChar w:fldCharType="separate"/>
        </w:r>
        <w:r>
          <w:t>21</w:t>
        </w:r>
        <w:r>
          <w:fldChar w:fldCharType="end"/>
        </w:r>
      </w:hyperlink>
    </w:p>
    <w:p>
      <w:pPr>
        <w:pStyle w:val="TOC2"/>
        <w:tabs>
          <w:tab w:val="right" w:leader="dot" w:pos="8306"/>
        </w:tabs>
      </w:pPr>
      <w:hyperlink w:anchor="_Toc916" w:history="1">
        <w:r>
          <w:rPr>
            <w:rFonts w:ascii="仿宋" w:eastAsia="仿宋" w:hAnsi="仿宋" w:cs="仿宋" w:hint="eastAsia"/>
            <w:lang w:eastAsia="zh-CN"/>
          </w:rPr>
          <w:t>(二)、防火防爆总图布置措施</w:t>
        </w:r>
        <w:r>
          <w:tab/>
        </w:r>
        <w:r>
          <w:fldChar w:fldCharType="begin"/>
        </w:r>
        <w:r>
          <w:instrText xml:space="preserve"> PAGEREF _Toc916 \h </w:instrText>
        </w:r>
        <w:r>
          <w:fldChar w:fldCharType="separate"/>
        </w:r>
        <w:r>
          <w:t>22</w:t>
        </w:r>
        <w:r>
          <w:fldChar w:fldCharType="end"/>
        </w:r>
      </w:hyperlink>
    </w:p>
    <w:p>
      <w:pPr>
        <w:pStyle w:val="TOC2"/>
        <w:tabs>
          <w:tab w:val="right" w:leader="dot" w:pos="8306"/>
        </w:tabs>
      </w:pPr>
      <w:hyperlink w:anchor="_Toc14827" w:history="1">
        <w:r>
          <w:rPr>
            <w:rFonts w:ascii="仿宋" w:eastAsia="仿宋" w:hAnsi="仿宋" w:cs="仿宋" w:hint="eastAsia"/>
            <w:lang w:eastAsia="zh-CN"/>
          </w:rPr>
          <w:t>(三)、自然灾害防范措施</w:t>
        </w:r>
        <w:r>
          <w:tab/>
        </w:r>
        <w:r>
          <w:fldChar w:fldCharType="begin"/>
        </w:r>
        <w:r>
          <w:instrText xml:space="preserve"> PAGEREF _Toc14827 \h </w:instrText>
        </w:r>
        <w:r>
          <w:fldChar w:fldCharType="separate"/>
        </w:r>
        <w:r>
          <w:t>23</w:t>
        </w:r>
        <w:r>
          <w:fldChar w:fldCharType="end"/>
        </w:r>
      </w:hyperlink>
    </w:p>
    <w:p>
      <w:pPr>
        <w:pStyle w:val="TOC2"/>
        <w:tabs>
          <w:tab w:val="right" w:leader="dot" w:pos="8306"/>
        </w:tabs>
      </w:pPr>
      <w:hyperlink w:anchor="_Toc16423" w:history="1">
        <w:r>
          <w:rPr>
            <w:rFonts w:ascii="仿宋" w:eastAsia="仿宋" w:hAnsi="仿宋" w:cs="仿宋" w:hint="eastAsia"/>
            <w:lang w:eastAsia="zh-CN"/>
          </w:rPr>
          <w:t>(四)、安全色及安全标志使用要求</w:t>
        </w:r>
        <w:r>
          <w:tab/>
        </w:r>
        <w:r>
          <w:fldChar w:fldCharType="begin"/>
        </w:r>
        <w:r>
          <w:instrText xml:space="preserve"> PAGEREF _Toc16423 \h </w:instrText>
        </w:r>
        <w:r>
          <w:fldChar w:fldCharType="separate"/>
        </w:r>
        <w:r>
          <w:t>24</w:t>
        </w:r>
        <w:r>
          <w:fldChar w:fldCharType="end"/>
        </w:r>
      </w:hyperlink>
    </w:p>
    <w:p>
      <w:pPr>
        <w:pStyle w:val="TOC2"/>
        <w:tabs>
          <w:tab w:val="right" w:leader="dot" w:pos="8306"/>
        </w:tabs>
      </w:pPr>
      <w:hyperlink w:anchor="_Toc26784" w:history="1">
        <w:r>
          <w:rPr>
            <w:rFonts w:ascii="仿宋" w:eastAsia="仿宋" w:hAnsi="仿宋" w:cs="仿宋" w:hint="eastAsia"/>
            <w:lang w:eastAsia="zh-CN"/>
          </w:rPr>
          <w:t>(五)、防尘防毒措施</w:t>
        </w:r>
        <w:r>
          <w:tab/>
        </w:r>
        <w:r>
          <w:fldChar w:fldCharType="begin"/>
        </w:r>
        <w:r>
          <w:instrText xml:space="preserve"> PAGEREF _Toc26784 \h </w:instrText>
        </w:r>
        <w:r>
          <w:fldChar w:fldCharType="separate"/>
        </w:r>
        <w:r>
          <w:t>25</w:t>
        </w:r>
        <w:r>
          <w:fldChar w:fldCharType="end"/>
        </w:r>
      </w:hyperlink>
    </w:p>
    <w:p>
      <w:pPr>
        <w:pStyle w:val="TOC2"/>
        <w:tabs>
          <w:tab w:val="right" w:leader="dot" w:pos="8306"/>
        </w:tabs>
      </w:pPr>
      <w:hyperlink w:anchor="_Toc22749" w:history="1">
        <w:r>
          <w:rPr>
            <w:rFonts w:ascii="仿宋" w:eastAsia="仿宋" w:hAnsi="仿宋" w:cs="仿宋" w:hint="eastAsia"/>
            <w:lang w:eastAsia="zh-CN"/>
          </w:rPr>
          <w:t>(六)、防静电、触电防护及防雷措施</w:t>
        </w:r>
        <w:r>
          <w:tab/>
        </w:r>
        <w:r>
          <w:fldChar w:fldCharType="begin"/>
        </w:r>
        <w:r>
          <w:instrText xml:space="preserve"> PAGEREF _Toc22749 \h </w:instrText>
        </w:r>
        <w:r>
          <w:fldChar w:fldCharType="separate"/>
        </w:r>
        <w:r>
          <w:t>26</w:t>
        </w:r>
        <w:r>
          <w:fldChar w:fldCharType="end"/>
        </w:r>
      </w:hyperlink>
    </w:p>
    <w:p>
      <w:pPr>
        <w:pStyle w:val="TOC2"/>
        <w:tabs>
          <w:tab w:val="right" w:leader="dot" w:pos="8306"/>
        </w:tabs>
      </w:pPr>
      <w:hyperlink w:anchor="_Toc14747" w:history="1">
        <w:r>
          <w:rPr>
            <w:rFonts w:ascii="仿宋" w:eastAsia="仿宋" w:hAnsi="仿宋" w:cs="仿宋" w:hint="eastAsia"/>
            <w:lang w:eastAsia="zh-CN"/>
          </w:rPr>
          <w:t>(七)、机械设备安全保障措施</w:t>
        </w:r>
        <w:r>
          <w:tab/>
        </w:r>
        <w:r>
          <w:fldChar w:fldCharType="begin"/>
        </w:r>
        <w:r>
          <w:instrText xml:space="preserve"> PAGEREF _Toc14747 \h </w:instrText>
        </w:r>
        <w:r>
          <w:fldChar w:fldCharType="separate"/>
        </w:r>
        <w:r>
          <w:t>27</w:t>
        </w:r>
        <w:r>
          <w:fldChar w:fldCharType="end"/>
        </w:r>
      </w:hyperlink>
    </w:p>
    <w:p>
      <w:pPr>
        <w:pStyle w:val="TOC1"/>
        <w:tabs>
          <w:tab w:val="right" w:leader="dot" w:pos="8306"/>
        </w:tabs>
      </w:pPr>
      <w:hyperlink w:anchor="_Toc30641" w:history="1">
        <w:r>
          <w:rPr>
            <w:rFonts w:ascii="仿宋" w:eastAsia="仿宋" w:hAnsi="仿宋" w:cs="仿宋" w:hint="eastAsia"/>
            <w:lang w:eastAsia="zh-CN"/>
          </w:rPr>
          <w:t>八、外卖骑手项目创新与研发</w:t>
        </w:r>
        <w:r>
          <w:tab/>
        </w:r>
        <w:r>
          <w:fldChar w:fldCharType="begin"/>
        </w:r>
        <w:r>
          <w:instrText xml:space="preserve"> PAGEREF _Toc30641 \h </w:instrText>
        </w:r>
        <w:r>
          <w:fldChar w:fldCharType="separate"/>
        </w:r>
        <w:r>
          <w:t>28</w:t>
        </w:r>
        <w:r>
          <w:fldChar w:fldCharType="end"/>
        </w:r>
      </w:hyperlink>
    </w:p>
    <w:p>
      <w:pPr>
        <w:pStyle w:val="TOC2"/>
        <w:tabs>
          <w:tab w:val="right" w:leader="dot" w:pos="8306"/>
        </w:tabs>
      </w:pPr>
      <w:hyperlink w:anchor="_Toc32368" w:history="1">
        <w:r>
          <w:rPr>
            <w:rFonts w:ascii="仿宋" w:eastAsia="仿宋" w:hAnsi="仿宋" w:cs="仿宋" w:hint="eastAsia"/>
            <w:lang w:eastAsia="zh-CN"/>
          </w:rPr>
          <w:t>(一)、创新策略与方向</w:t>
        </w:r>
        <w:r>
          <w:tab/>
        </w:r>
        <w:r>
          <w:fldChar w:fldCharType="begin"/>
        </w:r>
        <w:r>
          <w:instrText xml:space="preserve"> PAGEREF _Toc32368 \h </w:instrText>
        </w:r>
        <w:r>
          <w:fldChar w:fldCharType="separate"/>
        </w:r>
        <w:r>
          <w:t>28</w:t>
        </w:r>
        <w:r>
          <w:fldChar w:fldCharType="end"/>
        </w:r>
      </w:hyperlink>
    </w:p>
    <w:p>
      <w:pPr>
        <w:pStyle w:val="TOC2"/>
        <w:tabs>
          <w:tab w:val="right" w:leader="dot" w:pos="8306"/>
        </w:tabs>
      </w:pPr>
      <w:hyperlink w:anchor="_Toc16736" w:history="1">
        <w:r>
          <w:rPr>
            <w:rFonts w:ascii="仿宋" w:eastAsia="仿宋" w:hAnsi="仿宋" w:cs="仿宋" w:hint="eastAsia"/>
            <w:lang w:eastAsia="zh-CN"/>
          </w:rPr>
          <w:t>(二)、研发规划与投入</w:t>
        </w:r>
        <w:r>
          <w:tab/>
        </w:r>
        <w:r>
          <w:fldChar w:fldCharType="begin"/>
        </w:r>
        <w:r>
          <w:instrText xml:space="preserve"> PAGEREF _Toc16736 \h </w:instrText>
        </w:r>
        <w:r>
          <w:fldChar w:fldCharType="separate"/>
        </w:r>
        <w:r>
          <w:t>30</w:t>
        </w:r>
        <w:r>
          <w:fldChar w:fldCharType="end"/>
        </w:r>
      </w:hyperlink>
    </w:p>
    <w:p>
      <w:pPr>
        <w:pStyle w:val="TOC1"/>
        <w:tabs>
          <w:tab w:val="right" w:leader="dot" w:pos="8306"/>
        </w:tabs>
      </w:pPr>
      <w:hyperlink w:anchor="_Toc25720" w:history="1">
        <w:r>
          <w:rPr>
            <w:rFonts w:ascii="仿宋" w:eastAsia="仿宋" w:hAnsi="仿宋" w:cs="仿宋" w:hint="eastAsia"/>
            <w:lang w:eastAsia="zh-CN"/>
          </w:rPr>
          <w:t>九、外卖骑手项目投资规划</w:t>
        </w:r>
        <w:r>
          <w:tab/>
        </w:r>
        <w:r>
          <w:fldChar w:fldCharType="begin"/>
        </w:r>
        <w:r>
          <w:instrText xml:space="preserve"> PAGEREF _Toc25720 \h </w:instrText>
        </w:r>
        <w:r>
          <w:fldChar w:fldCharType="separate"/>
        </w:r>
        <w:r>
          <w:t>32</w:t>
        </w:r>
        <w:r>
          <w:fldChar w:fldCharType="end"/>
        </w:r>
      </w:hyperlink>
    </w:p>
    <w:p>
      <w:pPr>
        <w:pStyle w:val="TOC2"/>
        <w:tabs>
          <w:tab w:val="right" w:leader="dot" w:pos="8306"/>
        </w:tabs>
      </w:pPr>
      <w:hyperlink w:anchor="_Toc9001" w:history="1">
        <w:r>
          <w:rPr>
            <w:rFonts w:ascii="仿宋" w:eastAsia="仿宋" w:hAnsi="仿宋" w:cs="仿宋" w:hint="eastAsia"/>
            <w:lang w:eastAsia="zh-CN"/>
          </w:rPr>
          <w:t>(一)、外卖骑手项目总投资估算</w:t>
        </w:r>
        <w:r>
          <w:tab/>
        </w:r>
        <w:r>
          <w:fldChar w:fldCharType="begin"/>
        </w:r>
        <w:r>
          <w:instrText xml:space="preserve"> PAGEREF _Toc9001 \h </w:instrText>
        </w:r>
        <w:r>
          <w:fldChar w:fldCharType="separate"/>
        </w:r>
        <w:r>
          <w:t>32</w:t>
        </w:r>
        <w:r>
          <w:fldChar w:fldCharType="end"/>
        </w:r>
      </w:hyperlink>
    </w:p>
    <w:p>
      <w:pPr>
        <w:pStyle w:val="TOC2"/>
        <w:tabs>
          <w:tab w:val="right" w:leader="dot" w:pos="8306"/>
        </w:tabs>
      </w:pPr>
      <w:hyperlink w:anchor="_Toc27670" w:history="1">
        <w:r>
          <w:rPr>
            <w:rFonts w:ascii="仿宋" w:eastAsia="仿宋" w:hAnsi="仿宋" w:cs="仿宋" w:hint="eastAsia"/>
            <w:lang w:eastAsia="zh-CN"/>
          </w:rPr>
          <w:t>(二)、资金筹措</w:t>
        </w:r>
        <w:r>
          <w:tab/>
        </w:r>
        <w:r>
          <w:fldChar w:fldCharType="begin"/>
        </w:r>
        <w:r>
          <w:instrText xml:space="preserve"> PAGEREF _Toc27670 \h </w:instrText>
        </w:r>
        <w:r>
          <w:fldChar w:fldCharType="separate"/>
        </w:r>
        <w:r>
          <w:t>33</w:t>
        </w:r>
        <w:r>
          <w:fldChar w:fldCharType="end"/>
        </w:r>
      </w:hyperlink>
    </w:p>
    <w:p>
      <w:pPr>
        <w:pStyle w:val="TOC1"/>
        <w:tabs>
          <w:tab w:val="right" w:leader="dot" w:pos="8306"/>
        </w:tabs>
      </w:pPr>
      <w:hyperlink w:anchor="_Toc19327" w:history="1">
        <w:r>
          <w:rPr>
            <w:rFonts w:ascii="仿宋" w:eastAsia="仿宋" w:hAnsi="仿宋" w:cs="仿宋" w:hint="eastAsia"/>
            <w:lang w:eastAsia="zh-CN"/>
          </w:rPr>
          <w:t>十、外卖骑手项目技术管理</w:t>
        </w:r>
        <w:r>
          <w:tab/>
        </w:r>
        <w:r>
          <w:fldChar w:fldCharType="begin"/>
        </w:r>
        <w:r>
          <w:instrText xml:space="preserve"> PAGEREF _Toc19327 \h </w:instrText>
        </w:r>
        <w:r>
          <w:fldChar w:fldCharType="separate"/>
        </w:r>
        <w:r>
          <w:t>34</w:t>
        </w:r>
        <w:r>
          <w:fldChar w:fldCharType="end"/>
        </w:r>
      </w:hyperlink>
    </w:p>
    <w:p>
      <w:pPr>
        <w:pStyle w:val="TOC2"/>
        <w:tabs>
          <w:tab w:val="right" w:leader="dot" w:pos="8306"/>
        </w:tabs>
      </w:pPr>
      <w:hyperlink w:anchor="_Toc25386" w:history="1">
        <w:r>
          <w:rPr>
            <w:rFonts w:ascii="仿宋" w:eastAsia="仿宋" w:hAnsi="仿宋" w:cs="仿宋" w:hint="eastAsia"/>
            <w:lang w:eastAsia="zh-CN"/>
          </w:rPr>
          <w:t>(一)、技术方案选用方向</w:t>
        </w:r>
        <w:r>
          <w:tab/>
        </w:r>
        <w:r>
          <w:fldChar w:fldCharType="begin"/>
        </w:r>
        <w:r>
          <w:instrText xml:space="preserve"> PAGEREF _Toc25386 \h </w:instrText>
        </w:r>
        <w:r>
          <w:fldChar w:fldCharType="separate"/>
        </w:r>
        <w:r>
          <w:t>34</w:t>
        </w:r>
        <w:r>
          <w:fldChar w:fldCharType="end"/>
        </w:r>
      </w:hyperlink>
    </w:p>
    <w:p>
      <w:pPr>
        <w:pStyle w:val="TOC2"/>
        <w:tabs>
          <w:tab w:val="right" w:leader="dot" w:pos="8306"/>
        </w:tabs>
      </w:pPr>
      <w:hyperlink w:anchor="_Toc3369" w:history="1">
        <w:r>
          <w:rPr>
            <w:rFonts w:ascii="仿宋" w:eastAsia="仿宋" w:hAnsi="仿宋" w:cs="仿宋" w:hint="eastAsia"/>
            <w:lang w:eastAsia="zh-CN"/>
          </w:rPr>
          <w:t>(二)、工艺技术方案选用原则</w:t>
        </w:r>
        <w:r>
          <w:tab/>
        </w:r>
        <w:r>
          <w:fldChar w:fldCharType="begin"/>
        </w:r>
        <w:r>
          <w:instrText xml:space="preserve"> PAGEREF _Toc3369 \h </w:instrText>
        </w:r>
        <w:r>
          <w:fldChar w:fldCharType="separate"/>
        </w:r>
        <w:r>
          <w:t>35</w:t>
        </w:r>
        <w:r>
          <w:fldChar w:fldCharType="end"/>
        </w:r>
      </w:hyperlink>
    </w:p>
    <w:p>
      <w:pPr>
        <w:pStyle w:val="TOC2"/>
        <w:tabs>
          <w:tab w:val="right" w:leader="dot" w:pos="8306"/>
        </w:tabs>
      </w:pPr>
      <w:hyperlink w:anchor="_Toc17433" w:history="1">
        <w:r>
          <w:rPr>
            <w:rFonts w:ascii="仿宋" w:eastAsia="仿宋" w:hAnsi="仿宋" w:cs="仿宋" w:hint="eastAsia"/>
            <w:lang w:eastAsia="zh-CN"/>
          </w:rPr>
          <w:t>(三)、工艺技术方案要求</w:t>
        </w:r>
        <w:r>
          <w:tab/>
        </w:r>
        <w:r>
          <w:fldChar w:fldCharType="begin"/>
        </w:r>
        <w:r>
          <w:instrText xml:space="preserve"> PAGEREF _Toc17433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20" w:history="1">
        <w:r>
          <w:rPr>
            <w:rFonts w:ascii="仿宋" w:eastAsia="仿宋" w:hAnsi="仿宋" w:cs="仿宋" w:hint="eastAsia"/>
            <w:lang w:eastAsia="zh-CN"/>
          </w:rPr>
          <w:t>十一、外卖骑手项目经营效益</w:t>
        </w:r>
        <w:r>
          <w:tab/>
        </w:r>
        <w:r>
          <w:fldChar w:fldCharType="begin"/>
        </w:r>
        <w:r>
          <w:instrText xml:space="preserve"> PAGEREF _Toc10420 \h </w:instrText>
        </w:r>
        <w:r>
          <w:fldChar w:fldCharType="separate"/>
        </w:r>
        <w:r>
          <w:t>40</w:t>
        </w:r>
        <w:r>
          <w:fldChar w:fldCharType="end"/>
        </w:r>
      </w:hyperlink>
    </w:p>
    <w:p>
      <w:pPr>
        <w:pStyle w:val="TOC2"/>
        <w:tabs>
          <w:tab w:val="right" w:leader="dot" w:pos="8306"/>
        </w:tabs>
      </w:pPr>
      <w:hyperlink w:anchor="_Toc9744" w:history="1">
        <w:r>
          <w:rPr>
            <w:rFonts w:ascii="仿宋" w:eastAsia="仿宋" w:hAnsi="仿宋" w:cs="仿宋" w:hint="eastAsia"/>
            <w:lang w:eastAsia="zh-CN"/>
          </w:rPr>
          <w:t>(一)、经济评价财务测算</w:t>
        </w:r>
        <w:r>
          <w:tab/>
        </w:r>
        <w:r>
          <w:fldChar w:fldCharType="begin"/>
        </w:r>
        <w:r>
          <w:instrText xml:space="preserve"> PAGEREF _Toc9744 \h </w:instrText>
        </w:r>
        <w:r>
          <w:fldChar w:fldCharType="separate"/>
        </w:r>
        <w:r>
          <w:t>40</w:t>
        </w:r>
        <w:r>
          <w:fldChar w:fldCharType="end"/>
        </w:r>
      </w:hyperlink>
    </w:p>
    <w:p>
      <w:pPr>
        <w:pStyle w:val="TOC2"/>
        <w:tabs>
          <w:tab w:val="right" w:leader="dot" w:pos="8306"/>
        </w:tabs>
      </w:pPr>
      <w:hyperlink w:anchor="_Toc5666" w:history="1">
        <w:r>
          <w:rPr>
            <w:rFonts w:ascii="仿宋" w:eastAsia="仿宋" w:hAnsi="仿宋" w:cs="仿宋" w:hint="eastAsia"/>
            <w:lang w:eastAsia="zh-CN"/>
          </w:rPr>
          <w:t>(二)、外卖骑手项目盈利能力分析</w:t>
        </w:r>
        <w:r>
          <w:tab/>
        </w:r>
        <w:r>
          <w:fldChar w:fldCharType="begin"/>
        </w:r>
        <w:r>
          <w:instrText xml:space="preserve"> PAGEREF _Toc5666 \h </w:instrText>
        </w:r>
        <w:r>
          <w:fldChar w:fldCharType="separate"/>
        </w:r>
        <w:r>
          <w:t>41</w:t>
        </w:r>
        <w:r>
          <w:fldChar w:fldCharType="end"/>
        </w:r>
      </w:hyperlink>
    </w:p>
    <w:p>
      <w:pPr>
        <w:pStyle w:val="TOC1"/>
        <w:tabs>
          <w:tab w:val="right" w:leader="dot" w:pos="8306"/>
        </w:tabs>
      </w:pPr>
      <w:hyperlink w:anchor="_Toc4208" w:history="1">
        <w:r>
          <w:rPr>
            <w:rFonts w:ascii="仿宋" w:eastAsia="仿宋" w:hAnsi="仿宋" w:cs="仿宋" w:hint="eastAsia"/>
            <w:lang w:eastAsia="zh-CN"/>
          </w:rPr>
          <w:t>十二、外卖骑手项目人力资源培养与发展</w:t>
        </w:r>
        <w:r>
          <w:tab/>
        </w:r>
        <w:r>
          <w:fldChar w:fldCharType="begin"/>
        </w:r>
        <w:r>
          <w:instrText xml:space="preserve"> PAGEREF _Toc4208 \h </w:instrText>
        </w:r>
        <w:r>
          <w:fldChar w:fldCharType="separate"/>
        </w:r>
        <w:r>
          <w:t>42</w:t>
        </w:r>
        <w:r>
          <w:fldChar w:fldCharType="end"/>
        </w:r>
      </w:hyperlink>
    </w:p>
    <w:p>
      <w:pPr>
        <w:pStyle w:val="TOC2"/>
        <w:tabs>
          <w:tab w:val="right" w:leader="dot" w:pos="8306"/>
        </w:tabs>
      </w:pPr>
      <w:hyperlink w:anchor="_Toc31016" w:history="1">
        <w:r>
          <w:rPr>
            <w:rFonts w:ascii="仿宋" w:eastAsia="仿宋" w:hAnsi="仿宋" w:cs="仿宋" w:hint="eastAsia"/>
            <w:lang w:eastAsia="zh-CN"/>
          </w:rPr>
          <w:t>(一)、人才需求与规划</w:t>
        </w:r>
        <w:r>
          <w:tab/>
        </w:r>
        <w:r>
          <w:fldChar w:fldCharType="begin"/>
        </w:r>
        <w:r>
          <w:instrText xml:space="preserve"> PAGEREF _Toc31016 \h </w:instrText>
        </w:r>
        <w:r>
          <w:fldChar w:fldCharType="separate"/>
        </w:r>
        <w:r>
          <w:t>42</w:t>
        </w:r>
        <w:r>
          <w:fldChar w:fldCharType="end"/>
        </w:r>
      </w:hyperlink>
    </w:p>
    <w:p>
      <w:pPr>
        <w:pStyle w:val="TOC2"/>
        <w:tabs>
          <w:tab w:val="right" w:leader="dot" w:pos="8306"/>
        </w:tabs>
      </w:pPr>
      <w:hyperlink w:anchor="_Toc21124" w:history="1">
        <w:r>
          <w:rPr>
            <w:rFonts w:ascii="仿宋" w:eastAsia="仿宋" w:hAnsi="仿宋" w:cs="仿宋" w:hint="eastAsia"/>
            <w:lang w:eastAsia="zh-CN"/>
          </w:rPr>
          <w:t>(二)、培训与发展计划</w:t>
        </w:r>
        <w:r>
          <w:tab/>
        </w:r>
        <w:r>
          <w:fldChar w:fldCharType="begin"/>
        </w:r>
        <w:r>
          <w:instrText xml:space="preserve"> PAGEREF _Toc21124 \h </w:instrText>
        </w:r>
        <w:r>
          <w:fldChar w:fldCharType="separate"/>
        </w:r>
        <w:r>
          <w:t>42</w:t>
        </w:r>
        <w:r>
          <w:fldChar w:fldCharType="end"/>
        </w:r>
      </w:hyperlink>
    </w:p>
    <w:p>
      <w:pPr>
        <w:pStyle w:val="TOC1"/>
        <w:tabs>
          <w:tab w:val="right" w:leader="dot" w:pos="8306"/>
        </w:tabs>
      </w:pPr>
      <w:hyperlink w:anchor="_Toc31893" w:history="1">
        <w:r>
          <w:rPr>
            <w:rFonts w:ascii="仿宋" w:eastAsia="仿宋" w:hAnsi="仿宋" w:cs="仿宋" w:hint="eastAsia"/>
            <w:lang w:eastAsia="zh-CN"/>
          </w:rPr>
          <w:t>十三、营销与推广策略</w:t>
        </w:r>
        <w:r>
          <w:tab/>
        </w:r>
        <w:r>
          <w:fldChar w:fldCharType="begin"/>
        </w:r>
        <w:r>
          <w:instrText xml:space="preserve"> PAGEREF _Toc31893 \h </w:instrText>
        </w:r>
        <w:r>
          <w:fldChar w:fldCharType="separate"/>
        </w:r>
        <w:r>
          <w:t>43</w:t>
        </w:r>
        <w:r>
          <w:fldChar w:fldCharType="end"/>
        </w:r>
      </w:hyperlink>
    </w:p>
    <w:p>
      <w:pPr>
        <w:pStyle w:val="TOC2"/>
        <w:tabs>
          <w:tab w:val="right" w:leader="dot" w:pos="8306"/>
        </w:tabs>
      </w:pPr>
      <w:hyperlink w:anchor="_Toc18922" w:history="1">
        <w:r>
          <w:rPr>
            <w:rFonts w:ascii="仿宋" w:eastAsia="仿宋" w:hAnsi="仿宋" w:cs="仿宋" w:hint="eastAsia"/>
            <w:lang w:eastAsia="zh-CN"/>
          </w:rPr>
          <w:t>(一)、产品/服务定位与特点</w:t>
        </w:r>
        <w:r>
          <w:tab/>
        </w:r>
        <w:r>
          <w:fldChar w:fldCharType="begin"/>
        </w:r>
        <w:r>
          <w:instrText xml:space="preserve"> PAGEREF _Toc18922 \h </w:instrText>
        </w:r>
        <w:r>
          <w:fldChar w:fldCharType="separate"/>
        </w:r>
        <w:r>
          <w:t>43</w:t>
        </w:r>
        <w:r>
          <w:fldChar w:fldCharType="end"/>
        </w:r>
      </w:hyperlink>
    </w:p>
    <w:p>
      <w:pPr>
        <w:pStyle w:val="TOC2"/>
        <w:tabs>
          <w:tab w:val="right" w:leader="dot" w:pos="8306"/>
        </w:tabs>
      </w:pPr>
      <w:hyperlink w:anchor="_Toc30082" w:history="1">
        <w:r>
          <w:rPr>
            <w:rFonts w:ascii="仿宋" w:eastAsia="仿宋" w:hAnsi="仿宋" w:cs="仿宋" w:hint="eastAsia"/>
            <w:lang w:eastAsia="zh-CN"/>
          </w:rPr>
          <w:t>(二)、市场定位与竞争分析</w:t>
        </w:r>
        <w:r>
          <w:tab/>
        </w:r>
        <w:r>
          <w:fldChar w:fldCharType="begin"/>
        </w:r>
        <w:r>
          <w:instrText xml:space="preserve"> PAGEREF _Toc30082 \h </w:instrText>
        </w:r>
        <w:r>
          <w:fldChar w:fldCharType="separate"/>
        </w:r>
        <w:r>
          <w:t>44</w:t>
        </w:r>
        <w:r>
          <w:fldChar w:fldCharType="end"/>
        </w:r>
      </w:hyperlink>
    </w:p>
    <w:p>
      <w:pPr>
        <w:pStyle w:val="TOC2"/>
        <w:tabs>
          <w:tab w:val="right" w:leader="dot" w:pos="8306"/>
        </w:tabs>
      </w:pPr>
      <w:hyperlink w:anchor="_Toc5472" w:history="1">
        <w:r>
          <w:rPr>
            <w:rFonts w:ascii="仿宋" w:eastAsia="仿宋" w:hAnsi="仿宋" w:cs="仿宋" w:hint="eastAsia"/>
            <w:lang w:eastAsia="zh-CN"/>
          </w:rPr>
          <w:t>(三)、营销渠道与策略</w:t>
        </w:r>
        <w:r>
          <w:tab/>
        </w:r>
        <w:r>
          <w:fldChar w:fldCharType="begin"/>
        </w:r>
        <w:r>
          <w:instrText xml:space="preserve"> PAGEREF _Toc5472 \h </w:instrText>
        </w:r>
        <w:r>
          <w:fldChar w:fldCharType="separate"/>
        </w:r>
        <w:r>
          <w:t>46</w:t>
        </w:r>
        <w:r>
          <w:fldChar w:fldCharType="end"/>
        </w:r>
      </w:hyperlink>
    </w:p>
    <w:p>
      <w:pPr>
        <w:pStyle w:val="TOC2"/>
        <w:tabs>
          <w:tab w:val="right" w:leader="dot" w:pos="8306"/>
        </w:tabs>
      </w:pPr>
      <w:hyperlink w:anchor="_Toc30085" w:history="1">
        <w:r>
          <w:rPr>
            <w:rFonts w:ascii="仿宋" w:eastAsia="仿宋" w:hAnsi="仿宋" w:cs="仿宋" w:hint="eastAsia"/>
            <w:lang w:eastAsia="zh-CN"/>
          </w:rPr>
          <w:t>(四)、推广与宣传活动</w:t>
        </w:r>
        <w:r>
          <w:tab/>
        </w:r>
        <w:r>
          <w:fldChar w:fldCharType="begin"/>
        </w:r>
        <w:r>
          <w:instrText xml:space="preserve"> PAGEREF _Toc30085 \h </w:instrText>
        </w:r>
        <w:r>
          <w:fldChar w:fldCharType="separate"/>
        </w:r>
        <w:r>
          <w:t>47</w:t>
        </w:r>
        <w:r>
          <w:fldChar w:fldCharType="end"/>
        </w:r>
      </w:hyperlink>
    </w:p>
    <w:p>
      <w:pPr>
        <w:pStyle w:val="TOC1"/>
        <w:tabs>
          <w:tab w:val="right" w:leader="dot" w:pos="8306"/>
        </w:tabs>
      </w:pPr>
      <w:hyperlink w:anchor="_Toc24269" w:history="1">
        <w:r>
          <w:rPr>
            <w:rFonts w:ascii="仿宋" w:eastAsia="仿宋" w:hAnsi="仿宋" w:cs="仿宋" w:hint="eastAsia"/>
            <w:lang w:eastAsia="zh-CN"/>
          </w:rPr>
          <w:t>十四、外卖骑手项目治理与监督</w:t>
        </w:r>
        <w:r>
          <w:tab/>
        </w:r>
        <w:r>
          <w:fldChar w:fldCharType="begin"/>
        </w:r>
        <w:r>
          <w:instrText xml:space="preserve"> PAGEREF _Toc24269 \h </w:instrText>
        </w:r>
        <w:r>
          <w:fldChar w:fldCharType="separate"/>
        </w:r>
        <w:r>
          <w:t>52</w:t>
        </w:r>
        <w:r>
          <w:fldChar w:fldCharType="end"/>
        </w:r>
      </w:hyperlink>
    </w:p>
    <w:p>
      <w:pPr>
        <w:pStyle w:val="TOC2"/>
        <w:tabs>
          <w:tab w:val="right" w:leader="dot" w:pos="8306"/>
        </w:tabs>
      </w:pPr>
      <w:hyperlink w:anchor="_Toc27389" w:history="1">
        <w:r>
          <w:rPr>
            <w:rFonts w:ascii="仿宋" w:eastAsia="仿宋" w:hAnsi="仿宋" w:cs="仿宋" w:hint="eastAsia"/>
            <w:lang w:eastAsia="zh-CN"/>
          </w:rPr>
          <w:t>(一)、外卖骑手项目治理结构</w:t>
        </w:r>
        <w:r>
          <w:tab/>
        </w:r>
        <w:r>
          <w:fldChar w:fldCharType="begin"/>
        </w:r>
        <w:r>
          <w:instrText xml:space="preserve"> PAGEREF _Toc27389 \h </w:instrText>
        </w:r>
        <w:r>
          <w:fldChar w:fldCharType="separate"/>
        </w:r>
        <w:r>
          <w:t>52</w:t>
        </w:r>
        <w:r>
          <w:fldChar w:fldCharType="end"/>
        </w:r>
      </w:hyperlink>
    </w:p>
    <w:p>
      <w:pPr>
        <w:pStyle w:val="TOC2"/>
        <w:tabs>
          <w:tab w:val="right" w:leader="dot" w:pos="8306"/>
        </w:tabs>
      </w:pPr>
      <w:hyperlink w:anchor="_Toc32448" w:history="1">
        <w:r>
          <w:rPr>
            <w:rFonts w:ascii="仿宋" w:eastAsia="仿宋" w:hAnsi="仿宋" w:cs="仿宋" w:hint="eastAsia"/>
            <w:lang w:eastAsia="zh-CN"/>
          </w:rPr>
          <w:t>(二)、监督与审计</w:t>
        </w:r>
        <w:r>
          <w:tab/>
        </w:r>
        <w:r>
          <w:fldChar w:fldCharType="begin"/>
        </w:r>
        <w:r>
          <w:instrText xml:space="preserve"> PAGEREF _Toc32448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73"/>
      <w:r>
        <w:rPr>
          <w:rFonts w:ascii="仿宋" w:eastAsia="仿宋" w:hAnsi="仿宋" w:cs="仿宋" w:hint="eastAsia"/>
          <w:sz w:val="28"/>
          <w:lang w:eastAsia="zh-CN"/>
        </w:rPr>
        <w:t>一、外卖骑手项目绩效评估</w:t>
      </w:r>
      <w:bookmarkEnd w:id="2"/>
    </w:p>
    <w:p>
      <w:pPr>
        <w:pStyle w:val="Heading2"/>
        <w:rPr>
          <w:rFonts w:ascii="仿宋" w:eastAsia="仿宋" w:hAnsi="仿宋" w:cs="仿宋" w:hint="eastAsia"/>
          <w:lang w:eastAsia="zh-CN"/>
        </w:rPr>
      </w:pPr>
      <w:bookmarkStart w:id="3" w:name="_Toc144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项目中，我们设计了一套全面的绩效评估指标，以确保外卖骑手项目的可控和成功交付。这些指标跨足外卖骑手项目目标、成本、进度和质量等多个维度，为我们提供了全面洞察外卖骑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目标达成率是我们关注的首要指标。我们设定了明确的目标，并通过定期监测和评估，迅速发现并应对潜在的目标偏差。这为外卖骑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成本绩效是另一个核心关注点。通过实际成本与预算成本的对比分析，我们深入了解成本差异的原因，及时调整资源分配，保持外卖骑手项目在经济效益方面的合理水平。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进度作为关键的绩效指标之一，得到了精心的关注。我们制定了详细的外卖骑手项目进度计划，并设立了进度符合度指标，确保实际进度与计划进度保持一致。这使我们能够快速发现和解决潜在的进度问题，保持外卖骑手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外卖骑手项目绩效的不可或缺的一环。我们引入了一系列的质量标准和客户满意度指标，以确保外卖骑手项目交付的成果在质量上达到或超越预期水平。通过持续监测这些指标，我们努力提升外卖骑手项目整体质量水平，为外卖骑手项目的成功交付提供有力保障。通过这些科学且全面的绩效评估，我们能够更好地引导外卖骑手项目的持续改进，确保外卖骑手项目目标的顺利达成。</w:t>
      </w:r>
    </w:p>
    <w:p>
      <w:pPr>
        <w:pStyle w:val="Heading2"/>
        <w:ind w:firstLine="560" w:firstLineChars="200"/>
        <w:rPr>
          <w:rFonts w:ascii="仿宋" w:eastAsia="仿宋" w:hAnsi="仿宋" w:cs="仿宋" w:hint="eastAsia"/>
          <w:sz w:val="28"/>
          <w:lang w:eastAsia="zh-CN"/>
        </w:rPr>
      </w:pPr>
      <w:bookmarkStart w:id="4" w:name="_Toc150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绩效评估是外卖骑手项目中的关键环节，为确保外卖骑手项目达到预期目标，我们采用了多层次、多维度的绩效评估方法。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外卖骑手项目的战略目标对齐，确保每个决策和行动都与外卖骑手项目整体目标保持一致。团队会定期召开战略对齐会议，审视当前工作与外卖骑手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外卖骑手项目进度、质量、成本和风险等方面。这些指标通过数据收集和分析，为外卖骑手项目管理团队提供了客观的评估依据。例如，我们通过外卖骑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绩效评估不仅仅停留在外卖骑手项目内部，还考虑了外卖骑手项目对外部环境的影响。我们定期进行干系人满意度调查，以了解各利益相关方对外卖骑手项目的期望和满意度，并及时做出调整。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这种多层次、多角度的绩效评估方法，使得我们能够全面了解外卖骑手项目的运行状态，及时做出调整，确保外卖骑手项目在不断变化的环境中保持稳健前行。</w:t>
      </w:r>
    </w:p>
    <w:p>
      <w:pPr>
        <w:pStyle w:val="Heading2"/>
        <w:ind w:firstLine="560" w:firstLineChars="200"/>
        <w:rPr>
          <w:rFonts w:ascii="仿宋" w:eastAsia="仿宋" w:hAnsi="仿宋" w:cs="仿宋" w:hint="eastAsia"/>
          <w:sz w:val="28"/>
          <w:lang w:eastAsia="zh-CN"/>
        </w:rPr>
      </w:pPr>
      <w:bookmarkStart w:id="5" w:name="_Toc1370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为了确保外卖骑手项目的有效管理和不断优化，我们采用了精心设计的绩效评估周期。这个周期旨在实现灵活、实时和全面的评估，以适应外卖骑手项目执行中的各种挑战。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外卖骑手项目的不同需求，分为短期、中期和长期。短期评估关注每个迭代或工作周期，以及时发现和解决当前任务中的问题。中期评估涵盖几个迭代，深入了解整体外卖骑手项目的趋势和性能。长期评估则着眼于整个外卖骑手项目阶段，确保外卖骑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外卖骑手项目管理工具和协作平台，团队成员能够随时更新和分享外卖骑手项目数据。这种实时性的反馈机制使我们能够及时察觉潜在问题，快速调整，保持外卖骑手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外卖骑手项目的决策制定密不可分。每个周期的外卖骑手项目回顾会议成为集体总结经验、识别问题深层次原因并找到创新解决方案的平台。这种定期的反思与调整机制使外卖骑手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74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8489"/>
      <w:r>
        <w:rPr>
          <w:rFonts w:ascii="仿宋" w:eastAsia="仿宋" w:hAnsi="仿宋" w:cs="仿宋" w:hint="eastAsia"/>
          <w:lang w:eastAsia="zh-CN"/>
        </w:rPr>
        <w:t>(一)、外卖骑手行业分析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行业一直以来都是市场的关注焦点。行业内的发展趋势、竞争态势以及潜在机会都对外卖骑手项目的推进产生深远的影响。通过深入研究行业的整体概貌，我们将更好地理解行业的核心特征，为外卖骑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行业，技术一直是推动创新和发展的关键因素。我们将对当前技术趋势进行详尽分析，包括但不限于人工智能、大数据应用、先进制造技术等。这有助于外卖骑手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外卖骑手项目成功的基础。我们将对主要竞争对手进行深入研究，包括其市场份额、产品特点、市场定位等。通过全面了解竞争对手的优势和劣势，外卖骑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2559"/>
      <w:r>
        <w:rPr>
          <w:rFonts w:ascii="仿宋" w:eastAsia="仿宋" w:hAnsi="仿宋" w:cs="仿宋" w:hint="eastAsia"/>
          <w:sz w:val="28"/>
          <w:lang w:eastAsia="zh-CN"/>
        </w:rPr>
        <w:t>(二)、外卖骑手市场分析预测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通过对市场规模的深入调研，我们将预测外卖骑手市场未来的增长趋势。这包括市场的整体规模、各细分领域的发展趋势等。外卖骑手项目可以根据市场的扩张速度和潜在机会，制定更符合市场需求的发展策略。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外卖骑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外卖骑手项目实施过程中需要充分考虑的因素。我们将对市场风险进行全面评估，包括但不限于政策法规风险、市场竞争风险、技术变革风险等。通过对潜在风险的深入分析，外卖骑手项目可以制定相应的风险缓解策略，降低不确定性对外卖骑手项目的影响。</w:t>
      </w:r>
    </w:p>
    <w:p>
      <w:pPr>
        <w:pStyle w:val="Heading1"/>
        <w:ind w:firstLine="560" w:firstLineChars="200"/>
        <w:rPr>
          <w:rFonts w:ascii="仿宋" w:eastAsia="仿宋" w:hAnsi="仿宋" w:cs="仿宋" w:hint="eastAsia"/>
          <w:sz w:val="28"/>
          <w:lang w:eastAsia="zh-CN"/>
        </w:rPr>
      </w:pPr>
      <w:bookmarkStart w:id="9" w:name="_Toc6365"/>
      <w:r>
        <w:rPr>
          <w:rFonts w:ascii="仿宋" w:eastAsia="仿宋" w:hAnsi="仿宋" w:cs="仿宋" w:hint="eastAsia"/>
          <w:sz w:val="28"/>
          <w:lang w:eastAsia="zh-CN"/>
        </w:rPr>
        <w:t>三、外卖骑手项目可持续发展</w:t>
      </w:r>
      <w:bookmarkEnd w:id="9"/>
    </w:p>
    <w:p>
      <w:pPr>
        <w:pStyle w:val="Heading2"/>
        <w:rPr>
          <w:rFonts w:ascii="仿宋" w:eastAsia="仿宋" w:hAnsi="仿宋" w:cs="仿宋" w:hint="eastAsia"/>
          <w:lang w:eastAsia="zh-CN"/>
        </w:rPr>
      </w:pPr>
      <w:bookmarkStart w:id="10" w:name="_Toc2455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卖骑手项目中，外卖骑手项目团队着眼于未来，明确了可持续发展的战略方向。制定的具体可持续发展目标包括降低资源使用、采用环保技术、最大化社会效益等。这一步骤不仅有助于外卖骑手项目在环保和社会责任方面达到最高标准，也为未来提供了明确的指引，确保外卖骑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可持续实践的融入外卖骑手项目管理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外卖骑手项目管理周期。从外卖骑手项目规划开始，外卖骑手项目团队就考虑了环境和社会的因素。在执行阶段，外卖骑手项目团队积极推动绿色技术的应用，优化资源利用。此外，关注员工的社会责任，通过培训和沟通活动提高员工对可持续发展的认知，使他们能够在日常工作中践行可持续实践。这些举措不仅为外卖骑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5866"/>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扎根于外卖骑手项目的可持续发展理念，我们深信环保与社会责任是外卖骑手项目成功的关键支柱。在外卖骑手项目的每一步，我们都致力于通过创新和实践，履行对环境和社会的坚定责任。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团队通过引入先进的环保技术、建立高效的废物处理系统以及推动能源节约措施，积极履行环保责任。定期的环保监测和评估确保外卖骑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不仅致力于自身可持续发展，还注重对社会的回馈。通过支持社区外卖骑手项目、参与慈善事业、提供培训机会等方式，外卖骑手项目积极履行社会责任。与当地社区建立积极互动，关注员工的工作与生活平衡，以及员工的身心健康，是外卖骑手项目在社会责任层面的关键举措。这样的实践不仅增强了外卖骑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711"/>
      <w:r>
        <w:rPr>
          <w:rFonts w:ascii="仿宋" w:eastAsia="仿宋" w:hAnsi="仿宋" w:cs="仿宋" w:hint="eastAsia"/>
          <w:sz w:val="28"/>
          <w:lang w:eastAsia="zh-CN"/>
        </w:rPr>
        <w:t>四、外卖骑手项目概论</w:t>
      </w:r>
      <w:bookmarkEnd w:id="12"/>
    </w:p>
    <w:p>
      <w:pPr>
        <w:pStyle w:val="Heading2"/>
        <w:rPr>
          <w:rFonts w:ascii="仿宋" w:eastAsia="仿宋" w:hAnsi="仿宋" w:cs="仿宋" w:hint="eastAsia"/>
          <w:lang w:eastAsia="zh-CN"/>
        </w:rPr>
      </w:pPr>
      <w:bookmarkStart w:id="13" w:name="_Toc9415"/>
      <w:r>
        <w:rPr>
          <w:rFonts w:ascii="仿宋" w:eastAsia="仿宋" w:hAnsi="仿宋" w:cs="仿宋" w:hint="eastAsia"/>
          <w:lang w:eastAsia="zh-CN"/>
        </w:rPr>
        <w:t>(一)、外卖骑手项目概况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起源追溯至对市场的深入洞察。市场的不断演变与变革为外卖骑手项目提供了难得的机遇。当前市场存在的需求缺口和变革的大环境共同构成了外卖骑手项目的背景。这个外卖骑手项目旨在充分利用市场机遇，填补行业中尚未满足的需求，为客户提供全新的解决方案。市场的变革和需求的增长使得这个外卖骑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外卖骑手项目名称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正式命名为外卖骑手。这个名称不仅仅是一个标识，更代表了外卖骑手项目的核心理念和愿景。它蕴含着外卖骑手项目所要解决问题的关键字，具有强烈的表达和辨识度，为外卖骑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外卖骑手项目目标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核心目标是提供一种全新、高效的解决方案，满足客户日益增长的需求。外卖骑手项目追求的不仅仅是满足市场需求，更是在市场中获得卓越的竞争优势。通过不断提升产品或服务的质量和创新水平，外卖骑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外卖骑手项目范围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全面涵盖了产品研发、制造、市场推广和售后服务，确保从产品设计到最终用户体验的全方位关注。这一全面的外卖骑手项目范围是为了确保外卖骑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外卖骑手项目时间表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外卖骑手项目计划在未来18个月内完成，包括研发、测试、市场试点和正式推出等不同阶段。这个时间表的合理设计是为了确保外卖骑手项目各个阶段的顺利推进，以便按时交付高质量的成果。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外卖骑手项目预算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外卖骑手项目总预算估算为XX百万美元，主要分配在研发、市场推广、人员培训和运营等方面。这一充足的预算为外卖骑手项目提供了充足的资源，确保外卖骑手项目在各个方面都能取得优异的表现。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外卖骑手项目风险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外卖骑手项目可能面临的风险包括市场接受度低、技术难题、竞争激烈等。外卖骑手项目团队已经制定了相应的风险应对计划，通过前瞻性的风险管理，确保外卖骑手项目在面对不确定性时能够迅速做出应对。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外卖骑手项目团队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外卖骑手项目汇聚了一支经验丰富、多领域专业素养的核心团队，确保外卖骑手项目在各个方面都能拥有高水平的执行力。团队的协同作战是外卖骑手项目成功的关键因素之一。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外卖骑手项目背景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外卖骑手项目的背景根植于市场对更高效、创新产品的渴望，同时也受到科技发展对行业格局的深刻改变的影响。这为外卖骑手项目提供了广阔的发展空间和市场需求。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外卖骑手项目现状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截至目前，外卖骑手项目已完成市场调研和技术验证，取得了初步的成功。这为外卖骑手项目在未来的发展奠定了坚实的基础，为更远大的目标打下了坚实的基石。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81"/>
      <w:r>
        <w:rPr>
          <w:rFonts w:ascii="仿宋" w:eastAsia="仿宋" w:hAnsi="仿宋" w:cs="仿宋" w:hint="eastAsia"/>
          <w:sz w:val="28"/>
          <w:lang w:eastAsia="zh-CN"/>
        </w:rPr>
        <w:t>(二)、外卖骑手项目目标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keyword》外卖骑手项目首要业务目标是在市场中占据有利地位，实现产品/服务的成功推广和销售。通过不断提升产品质量、创新性，外卖骑手项目追求成为行业中的领导者，赢得更多客户的青睐。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在科技迅速发展的时代，外卖骑手项目着眼于技术创新。通过持续的研发和技术升级，外卖骑手项目旨在推出更具创新性的产品或服务，以满足市场对新鲜、先进解决方案的需求。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为了建立可持续的客户关系，外卖骑手项目设定了客户满意度目标。通过提供卓越的产品质量和优质的客户服务，外卖骑手项目追求赢得客户的信任和忠诚度，确保他们的满意度达到行业领先水平。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外卖骑手项目注重社会责任和可持续发展。通过实施环保、社会责任外卖骑手项目，外卖骑手项目致力于在经济发展的同时保护环境，促进社会公平，实现可持续经营。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外卖骑手项目的团队是实现目标的核心驱动力。因此，外卖骑手项目设定了团队发展目标，包括提升团队成员的专业技能、培养领导力，以及搭建协同高效的团队工作氛围。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0113"/>
      <w:r>
        <w:rPr>
          <w:rFonts w:ascii="仿宋" w:eastAsia="仿宋" w:hAnsi="仿宋" w:cs="仿宋" w:hint="eastAsia"/>
          <w:sz w:val="28"/>
          <w:lang w:eastAsia="zh-CN"/>
        </w:rPr>
        <w:t>(三)、外卖骑手项目提出的理由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外卖骑手项目提出的理由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外卖骑手项目的提出源于对市场机遇的深刻洞察。当前市场中存在的需求缺口和行业发展趋势表明，有巨大的商业机会等待被开发。通过准确捕捉市场机遇，外卖骑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理念基于对技术创新的信仰。通过持续的研发和技术投入，外卖骑手项目有望推出更具创新性的产品或服务。在科技飞速发展的当下，外卖骑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提出是为了增强企业的行业竞争力。通过提升产品或服务的质量和独特性，外卖骑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响应了消费者需求的变化。随着社会和科技的不断发展，消费者对产品和服务的需求也在发生变化。通过深入了解并及时回应消费者的新需求，外卖骑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外卖骑手项目的提出是企业战略发展规划的一部分。在面对日益激烈的市场竞争和不断变化的商业环境中，外卖骑手项目作为企业战略的一环，旨在为企业开辟新的增长领域，巩固企业在行业中的地位。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提出不仅仅是基于商业考量，还注重社会责任。通过推出环保、社会责任等方面的外卖骑手项目，外卖骑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外卖骑手项目的提出反映了对利益相关者期望的关注。包括客户、员工、投资者等利益相关者在企业发展中都有着各自的期望，外卖骑手项目力求在满足这些期望的同时，取得更大的共赢。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1153"/>
      <w:r>
        <w:rPr>
          <w:rFonts w:ascii="仿宋" w:eastAsia="仿宋" w:hAnsi="仿宋" w:cs="仿宋" w:hint="eastAsia"/>
          <w:sz w:val="28"/>
          <w:lang w:eastAsia="zh-CN"/>
        </w:rPr>
        <w:t>(四)、外卖骑手项目意义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在实施外卖骑手项目的过程中，我们不仅仅是在追逐商业成功，更是为企业和社会的多个层面创造了深远的意义。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的首要意义在于提升企业的市场竞争力。通过持续的创新和对产品质量的高标准要求，外卖骑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外卖骑手项目的推进将促使行业技术水平的提升。通过引入先进技术和创新性解决方案，外卖骑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外卖骑手项目不仅创造了大量就业机会，提高了就业水平，还注重社会责任和环保。通过参与社会公益事业和推动环保外卖骑手项目，外卖骑手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综合而言，外卖骑手项目意义重大，不仅推动了企业的发展，也为行业和社会的进步贡献了积极力量。这是一个全面而深刻的影响，将在未来产生可持续的正面效应。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3161"/>
      <w:r>
        <w:rPr>
          <w:rFonts w:ascii="仿宋" w:eastAsia="仿宋" w:hAnsi="仿宋" w:cs="仿宋" w:hint="eastAsia"/>
          <w:sz w:val="28"/>
          <w:lang w:eastAsia="zh-CN"/>
        </w:rPr>
        <w:t>(五)、外卖骑手项目背景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在当今迅猛发展的商业环境中，外卖骑手项目的动因根植于对多方面因素的审慎考量。这个外卖骑手项目的提出并非孤立的决策，而是对企业所处背景深入思考的产物。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市场的不断演变是外卖骑手项目背后的首要原因。科技的迅速发展和全球市场的快速变化使得企业必须灵活应对。外卖骑手项目应运而生，旨在通过创新性的解决方案迎合市场的多变需求，赢得竞争中的先机。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竞争的激烈程度也是外卖骑手项目背景中不可忽视的一环。企业需要在激烈竞争中脱颖而出，为此，外卖骑手项目致力于打破常规，提供独特的价值主张，以吸引客户并确保市场份额的增长。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技术的迅速发展为企业带来了机遇与挑战。作为外卖骑手项目启动的背景之一，对新兴技术的应用将有助于提升企业的技术水平，使其在不断演进的商业环境中保持竞争优势。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此外，社会对企业责任的期望也在逐渐升高。外卖骑手项目充分融入了社会责任的理念，通过可持续经营和社会公益外卖骑手项目，企图为社会贡献一份力量，在商业成功的同时关注社会价值。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30436"/>
      <w:r>
        <w:rPr>
          <w:rFonts w:ascii="仿宋" w:eastAsia="仿宋" w:hAnsi="仿宋" w:cs="仿宋" w:hint="eastAsia"/>
          <w:sz w:val="28"/>
          <w:lang w:eastAsia="zh-CN"/>
        </w:rPr>
        <w:t>五、外卖骑手项目建设背景及必要性分析</w:t>
      </w:r>
      <w:bookmarkEnd w:id="18"/>
    </w:p>
    <w:p>
      <w:pPr>
        <w:pStyle w:val="Heading2"/>
        <w:rPr>
          <w:rFonts w:ascii="仿宋" w:eastAsia="仿宋" w:hAnsi="仿宋" w:cs="仿宋" w:hint="eastAsia"/>
          <w:lang w:eastAsia="zh-CN"/>
        </w:rPr>
      </w:pPr>
      <w:bookmarkStart w:id="19" w:name="_Toc21805"/>
      <w:r>
        <w:rPr>
          <w:rFonts w:ascii="仿宋" w:eastAsia="仿宋" w:hAnsi="仿宋" w:cs="仿宋" w:hint="eastAsia"/>
          <w:lang w:eastAsia="zh-CN"/>
        </w:rPr>
        <w:t>(一)、外卖骑手项目背景分析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外卖骑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外卖骑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外卖骑手项目在这个潮流中的定位。同时，我们将关注行业内涌现的新兴机遇，以便外卖骑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外卖骑手项目提供了强大的发展动力。我们将聚焦于行业内最新的技术发展趋势，包括但不限于人工智能、大数据分析、物联网等领域。通过深度的技术研究，我们将确保外卖骑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https://d.book118.com/605001214120011100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外卖骑手项目规划设计蓝图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A0AE5"/>
    <w:rsid w:val="57FA0A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5001214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2024-01-18T19:47:00Z</dcterms:created>
  <dcterms:modified xsi:type="dcterms:W3CDTF">2024-01-18T19:47:58Z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09B26B67971B4859B0BB1FC80F9BF210_11</vt:lpwstr>
  </property>
  <property fmtid="{D5CDD505-2E9C-101B-9397-08002B2CF9AE}" pid="3" name="KSOProductBuildVer">
    <vt:lpwstr>2052-12.1.0.16120</vt:lpwstr>
  </property>
</Properties>
</file>