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舰船涂料系列项目规划设计纲要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67" w:history="1">
        <w:r>
          <w:rPr>
            <w:rFonts w:ascii="仿宋" w:eastAsia="仿宋" w:hAnsi="仿宋" w:cs="仿宋" w:hint="eastAsia"/>
            <w:lang w:eastAsia="zh-CN"/>
          </w:rPr>
          <w:t>序言</w:t>
        </w:r>
        <w:r>
          <w:tab/>
        </w:r>
        <w:r>
          <w:fldChar w:fldCharType="begin"/>
        </w:r>
        <w:r>
          <w:instrText xml:space="preserve"> PAGEREF _Toc28167 \h </w:instrText>
        </w:r>
        <w:r>
          <w:fldChar w:fldCharType="separate"/>
        </w:r>
        <w:r>
          <w:t>3</w:t>
        </w:r>
        <w:r>
          <w:fldChar w:fldCharType="end"/>
        </w:r>
      </w:hyperlink>
    </w:p>
    <w:p>
      <w:pPr>
        <w:pStyle w:val="TOC1"/>
        <w:tabs>
          <w:tab w:val="right" w:leader="dot" w:pos="8306"/>
        </w:tabs>
      </w:pPr>
      <w:hyperlink w:anchor="_Toc4216" w:history="1">
        <w:r>
          <w:rPr>
            <w:rFonts w:ascii="仿宋" w:eastAsia="仿宋" w:hAnsi="仿宋" w:cs="仿宋" w:hint="eastAsia"/>
            <w:lang w:eastAsia="zh-CN"/>
          </w:rPr>
          <w:t>一、舰船涂料系列项目危机管理</w:t>
        </w:r>
        <w:r>
          <w:tab/>
        </w:r>
        <w:r>
          <w:fldChar w:fldCharType="begin"/>
        </w:r>
        <w:r>
          <w:instrText xml:space="preserve"> PAGEREF _Toc4216 \h </w:instrText>
        </w:r>
        <w:r>
          <w:fldChar w:fldCharType="separate"/>
        </w:r>
        <w:r>
          <w:t>3</w:t>
        </w:r>
        <w:r>
          <w:fldChar w:fldCharType="end"/>
        </w:r>
      </w:hyperlink>
    </w:p>
    <w:p>
      <w:pPr>
        <w:pStyle w:val="TOC2"/>
        <w:tabs>
          <w:tab w:val="right" w:leader="dot" w:pos="8306"/>
        </w:tabs>
      </w:pPr>
      <w:hyperlink w:anchor="_Toc31565" w:history="1">
        <w:r>
          <w:rPr>
            <w:rFonts w:ascii="仿宋" w:eastAsia="仿宋" w:hAnsi="仿宋" w:cs="仿宋" w:hint="eastAsia"/>
            <w:lang w:eastAsia="zh-CN"/>
          </w:rPr>
          <w:t>(一)、危机预警与识别</w:t>
        </w:r>
        <w:r>
          <w:tab/>
        </w:r>
        <w:r>
          <w:fldChar w:fldCharType="begin"/>
        </w:r>
        <w:r>
          <w:instrText xml:space="preserve"> PAGEREF _Toc31565 \h </w:instrText>
        </w:r>
        <w:r>
          <w:fldChar w:fldCharType="separate"/>
        </w:r>
        <w:r>
          <w:t>3</w:t>
        </w:r>
        <w:r>
          <w:fldChar w:fldCharType="end"/>
        </w:r>
      </w:hyperlink>
    </w:p>
    <w:p>
      <w:pPr>
        <w:pStyle w:val="TOC2"/>
        <w:tabs>
          <w:tab w:val="right" w:leader="dot" w:pos="8306"/>
        </w:tabs>
      </w:pPr>
      <w:hyperlink w:anchor="_Toc31044" w:history="1">
        <w:r>
          <w:rPr>
            <w:rFonts w:ascii="仿宋" w:eastAsia="仿宋" w:hAnsi="仿宋" w:cs="仿宋" w:hint="eastAsia"/>
            <w:lang w:eastAsia="zh-CN"/>
          </w:rPr>
          <w:t>(二)、危机应对与恢复</w:t>
        </w:r>
        <w:r>
          <w:tab/>
        </w:r>
        <w:r>
          <w:fldChar w:fldCharType="begin"/>
        </w:r>
        <w:r>
          <w:instrText xml:space="preserve"> PAGEREF _Toc31044 \h </w:instrText>
        </w:r>
        <w:r>
          <w:fldChar w:fldCharType="separate"/>
        </w:r>
        <w:r>
          <w:t>4</w:t>
        </w:r>
        <w:r>
          <w:fldChar w:fldCharType="end"/>
        </w:r>
      </w:hyperlink>
    </w:p>
    <w:p>
      <w:pPr>
        <w:pStyle w:val="TOC1"/>
        <w:tabs>
          <w:tab w:val="right" w:leader="dot" w:pos="8306"/>
        </w:tabs>
      </w:pPr>
      <w:hyperlink w:anchor="_Toc25899" w:history="1">
        <w:r>
          <w:rPr>
            <w:rFonts w:ascii="仿宋" w:eastAsia="仿宋" w:hAnsi="仿宋" w:cs="仿宋" w:hint="eastAsia"/>
            <w:lang w:eastAsia="zh-CN"/>
          </w:rPr>
          <w:t>二、舰船涂料系列项目概论</w:t>
        </w:r>
        <w:r>
          <w:tab/>
        </w:r>
        <w:r>
          <w:fldChar w:fldCharType="begin"/>
        </w:r>
        <w:r>
          <w:instrText xml:space="preserve"> PAGEREF _Toc25899 \h </w:instrText>
        </w:r>
        <w:r>
          <w:fldChar w:fldCharType="separate"/>
        </w:r>
        <w:r>
          <w:t>5</w:t>
        </w:r>
        <w:r>
          <w:fldChar w:fldCharType="end"/>
        </w:r>
      </w:hyperlink>
    </w:p>
    <w:p>
      <w:pPr>
        <w:pStyle w:val="TOC2"/>
        <w:tabs>
          <w:tab w:val="right" w:leader="dot" w:pos="8306"/>
        </w:tabs>
      </w:pPr>
      <w:hyperlink w:anchor="_Toc19584" w:history="1">
        <w:r>
          <w:rPr>
            <w:rFonts w:ascii="仿宋" w:eastAsia="仿宋" w:hAnsi="仿宋" w:cs="仿宋" w:hint="eastAsia"/>
            <w:lang w:eastAsia="zh-CN"/>
          </w:rPr>
          <w:t>(一)、舰船涂料系列项目概况</w:t>
        </w:r>
        <w:r>
          <w:tab/>
        </w:r>
        <w:r>
          <w:fldChar w:fldCharType="begin"/>
        </w:r>
        <w:r>
          <w:instrText xml:space="preserve"> PAGEREF _Toc19584 \h </w:instrText>
        </w:r>
        <w:r>
          <w:fldChar w:fldCharType="separate"/>
        </w:r>
        <w:r>
          <w:t>5</w:t>
        </w:r>
        <w:r>
          <w:fldChar w:fldCharType="end"/>
        </w:r>
      </w:hyperlink>
    </w:p>
    <w:p>
      <w:pPr>
        <w:pStyle w:val="TOC2"/>
        <w:tabs>
          <w:tab w:val="right" w:leader="dot" w:pos="8306"/>
        </w:tabs>
      </w:pPr>
      <w:hyperlink w:anchor="_Toc16402" w:history="1">
        <w:r>
          <w:rPr>
            <w:rFonts w:ascii="仿宋" w:eastAsia="仿宋" w:hAnsi="仿宋" w:cs="仿宋" w:hint="eastAsia"/>
            <w:lang w:eastAsia="zh-CN"/>
          </w:rPr>
          <w:t>(二)、舰船涂料系列项目目标</w:t>
        </w:r>
        <w:r>
          <w:tab/>
        </w:r>
        <w:r>
          <w:fldChar w:fldCharType="begin"/>
        </w:r>
        <w:r>
          <w:instrText xml:space="preserve"> PAGEREF _Toc16402 \h </w:instrText>
        </w:r>
        <w:r>
          <w:fldChar w:fldCharType="separate"/>
        </w:r>
        <w:r>
          <w:t>8</w:t>
        </w:r>
        <w:r>
          <w:fldChar w:fldCharType="end"/>
        </w:r>
      </w:hyperlink>
    </w:p>
    <w:p>
      <w:pPr>
        <w:pStyle w:val="TOC2"/>
        <w:tabs>
          <w:tab w:val="right" w:leader="dot" w:pos="8306"/>
        </w:tabs>
      </w:pPr>
      <w:hyperlink w:anchor="_Toc10397" w:history="1">
        <w:r>
          <w:rPr>
            <w:rFonts w:ascii="仿宋" w:eastAsia="仿宋" w:hAnsi="仿宋" w:cs="仿宋" w:hint="eastAsia"/>
            <w:lang w:eastAsia="zh-CN"/>
          </w:rPr>
          <w:t>(三)、舰船涂料系列项目提出的理由</w:t>
        </w:r>
        <w:r>
          <w:tab/>
        </w:r>
        <w:r>
          <w:fldChar w:fldCharType="begin"/>
        </w:r>
        <w:r>
          <w:instrText xml:space="preserve"> PAGEREF _Toc10397 \h </w:instrText>
        </w:r>
        <w:r>
          <w:fldChar w:fldCharType="separate"/>
        </w:r>
        <w:r>
          <w:t>9</w:t>
        </w:r>
        <w:r>
          <w:fldChar w:fldCharType="end"/>
        </w:r>
      </w:hyperlink>
    </w:p>
    <w:p>
      <w:pPr>
        <w:pStyle w:val="TOC2"/>
        <w:tabs>
          <w:tab w:val="right" w:leader="dot" w:pos="8306"/>
        </w:tabs>
      </w:pPr>
      <w:hyperlink w:anchor="_Toc9573" w:history="1">
        <w:r>
          <w:rPr>
            <w:rFonts w:ascii="仿宋" w:eastAsia="仿宋" w:hAnsi="仿宋" w:cs="仿宋" w:hint="eastAsia"/>
            <w:lang w:eastAsia="zh-CN"/>
          </w:rPr>
          <w:t>(四)、舰船涂料系列项目意义</w:t>
        </w:r>
        <w:r>
          <w:tab/>
        </w:r>
        <w:r>
          <w:fldChar w:fldCharType="begin"/>
        </w:r>
        <w:r>
          <w:instrText xml:space="preserve"> PAGEREF _Toc9573 \h </w:instrText>
        </w:r>
        <w:r>
          <w:fldChar w:fldCharType="separate"/>
        </w:r>
        <w:r>
          <w:t>10</w:t>
        </w:r>
        <w:r>
          <w:fldChar w:fldCharType="end"/>
        </w:r>
      </w:hyperlink>
    </w:p>
    <w:p>
      <w:pPr>
        <w:pStyle w:val="TOC2"/>
        <w:tabs>
          <w:tab w:val="right" w:leader="dot" w:pos="8306"/>
        </w:tabs>
      </w:pPr>
      <w:hyperlink w:anchor="_Toc19265" w:history="1">
        <w:r>
          <w:rPr>
            <w:rFonts w:ascii="仿宋" w:eastAsia="仿宋" w:hAnsi="仿宋" w:cs="仿宋" w:hint="eastAsia"/>
            <w:lang w:eastAsia="zh-CN"/>
          </w:rPr>
          <w:t>(五)、舰船涂料系列项目背景</w:t>
        </w:r>
        <w:r>
          <w:tab/>
        </w:r>
        <w:r>
          <w:fldChar w:fldCharType="begin"/>
        </w:r>
        <w:r>
          <w:instrText xml:space="preserve"> PAGEREF _Toc19265 \h </w:instrText>
        </w:r>
        <w:r>
          <w:fldChar w:fldCharType="separate"/>
        </w:r>
        <w:r>
          <w:t>11</w:t>
        </w:r>
        <w:r>
          <w:fldChar w:fldCharType="end"/>
        </w:r>
      </w:hyperlink>
    </w:p>
    <w:p>
      <w:pPr>
        <w:pStyle w:val="TOC1"/>
        <w:tabs>
          <w:tab w:val="right" w:leader="dot" w:pos="8306"/>
        </w:tabs>
      </w:pPr>
      <w:hyperlink w:anchor="_Toc1728" w:history="1">
        <w:r>
          <w:rPr>
            <w:rFonts w:ascii="仿宋" w:eastAsia="仿宋" w:hAnsi="仿宋" w:cs="仿宋" w:hint="eastAsia"/>
            <w:lang w:eastAsia="zh-CN"/>
          </w:rPr>
          <w:t>三、舰船涂料系列项目选址可行性分析</w:t>
        </w:r>
        <w:r>
          <w:tab/>
        </w:r>
        <w:r>
          <w:fldChar w:fldCharType="begin"/>
        </w:r>
        <w:r>
          <w:instrText xml:space="preserve"> PAGEREF _Toc1728 \h </w:instrText>
        </w:r>
        <w:r>
          <w:fldChar w:fldCharType="separate"/>
        </w:r>
        <w:r>
          <w:t>12</w:t>
        </w:r>
        <w:r>
          <w:fldChar w:fldCharType="end"/>
        </w:r>
      </w:hyperlink>
    </w:p>
    <w:p>
      <w:pPr>
        <w:pStyle w:val="TOC2"/>
        <w:tabs>
          <w:tab w:val="right" w:leader="dot" w:pos="8306"/>
        </w:tabs>
      </w:pPr>
      <w:hyperlink w:anchor="_Toc2046" w:history="1">
        <w:r>
          <w:rPr>
            <w:rFonts w:ascii="仿宋" w:eastAsia="仿宋" w:hAnsi="仿宋" w:cs="仿宋" w:hint="eastAsia"/>
            <w:lang w:eastAsia="zh-CN"/>
          </w:rPr>
          <w:t>(一)、舰船涂料系列项目选址</w:t>
        </w:r>
        <w:r>
          <w:tab/>
        </w:r>
        <w:r>
          <w:fldChar w:fldCharType="begin"/>
        </w:r>
        <w:r>
          <w:instrText xml:space="preserve"> PAGEREF _Toc2046 \h </w:instrText>
        </w:r>
        <w:r>
          <w:fldChar w:fldCharType="separate"/>
        </w:r>
        <w:r>
          <w:t>12</w:t>
        </w:r>
        <w:r>
          <w:fldChar w:fldCharType="end"/>
        </w:r>
      </w:hyperlink>
    </w:p>
    <w:p>
      <w:pPr>
        <w:pStyle w:val="TOC2"/>
        <w:tabs>
          <w:tab w:val="right" w:leader="dot" w:pos="8306"/>
        </w:tabs>
      </w:pPr>
      <w:hyperlink w:anchor="_Toc30790" w:history="1">
        <w:r>
          <w:rPr>
            <w:rFonts w:ascii="仿宋" w:eastAsia="仿宋" w:hAnsi="仿宋" w:cs="仿宋" w:hint="eastAsia"/>
            <w:lang w:eastAsia="zh-CN"/>
          </w:rPr>
          <w:t>(二)、用地控制指标</w:t>
        </w:r>
        <w:r>
          <w:tab/>
        </w:r>
        <w:r>
          <w:fldChar w:fldCharType="begin"/>
        </w:r>
        <w:r>
          <w:instrText xml:space="preserve"> PAGEREF _Toc30790 \h </w:instrText>
        </w:r>
        <w:r>
          <w:fldChar w:fldCharType="separate"/>
        </w:r>
        <w:r>
          <w:t>12</w:t>
        </w:r>
        <w:r>
          <w:fldChar w:fldCharType="end"/>
        </w:r>
      </w:hyperlink>
    </w:p>
    <w:p>
      <w:pPr>
        <w:pStyle w:val="TOC2"/>
        <w:tabs>
          <w:tab w:val="right" w:leader="dot" w:pos="8306"/>
        </w:tabs>
      </w:pPr>
      <w:hyperlink w:anchor="_Toc24025" w:history="1">
        <w:r>
          <w:rPr>
            <w:rFonts w:ascii="仿宋" w:eastAsia="仿宋" w:hAnsi="仿宋" w:cs="仿宋" w:hint="eastAsia"/>
            <w:lang w:eastAsia="zh-CN"/>
          </w:rPr>
          <w:t>(三)、节约用地措施</w:t>
        </w:r>
        <w:r>
          <w:tab/>
        </w:r>
        <w:r>
          <w:fldChar w:fldCharType="begin"/>
        </w:r>
        <w:r>
          <w:instrText xml:space="preserve"> PAGEREF _Toc24025 \h </w:instrText>
        </w:r>
        <w:r>
          <w:fldChar w:fldCharType="separate"/>
        </w:r>
        <w:r>
          <w:t>14</w:t>
        </w:r>
        <w:r>
          <w:fldChar w:fldCharType="end"/>
        </w:r>
      </w:hyperlink>
    </w:p>
    <w:p>
      <w:pPr>
        <w:pStyle w:val="TOC2"/>
        <w:tabs>
          <w:tab w:val="right" w:leader="dot" w:pos="8306"/>
        </w:tabs>
      </w:pPr>
      <w:hyperlink w:anchor="_Toc4753" w:history="1">
        <w:r>
          <w:rPr>
            <w:rFonts w:ascii="仿宋" w:eastAsia="仿宋" w:hAnsi="仿宋" w:cs="仿宋" w:hint="eastAsia"/>
            <w:lang w:eastAsia="zh-CN"/>
          </w:rPr>
          <w:t>(四)、总图布置方案</w:t>
        </w:r>
        <w:r>
          <w:tab/>
        </w:r>
        <w:r>
          <w:fldChar w:fldCharType="begin"/>
        </w:r>
        <w:r>
          <w:instrText xml:space="preserve"> PAGEREF _Toc4753 \h </w:instrText>
        </w:r>
        <w:r>
          <w:fldChar w:fldCharType="separate"/>
        </w:r>
        <w:r>
          <w:t>15</w:t>
        </w:r>
        <w:r>
          <w:fldChar w:fldCharType="end"/>
        </w:r>
      </w:hyperlink>
    </w:p>
    <w:p>
      <w:pPr>
        <w:pStyle w:val="TOC2"/>
        <w:tabs>
          <w:tab w:val="right" w:leader="dot" w:pos="8306"/>
        </w:tabs>
      </w:pPr>
      <w:hyperlink w:anchor="_Toc27142" w:history="1">
        <w:r>
          <w:rPr>
            <w:rFonts w:ascii="仿宋" w:eastAsia="仿宋" w:hAnsi="仿宋" w:cs="仿宋" w:hint="eastAsia"/>
            <w:lang w:eastAsia="zh-CN"/>
          </w:rPr>
          <w:t>(五)、选址综合评价</w:t>
        </w:r>
        <w:r>
          <w:tab/>
        </w:r>
        <w:r>
          <w:fldChar w:fldCharType="begin"/>
        </w:r>
        <w:r>
          <w:instrText xml:space="preserve"> PAGEREF _Toc27142 \h </w:instrText>
        </w:r>
        <w:r>
          <w:fldChar w:fldCharType="separate"/>
        </w:r>
        <w:r>
          <w:t>16</w:t>
        </w:r>
        <w:r>
          <w:fldChar w:fldCharType="end"/>
        </w:r>
      </w:hyperlink>
    </w:p>
    <w:p>
      <w:pPr>
        <w:pStyle w:val="TOC1"/>
        <w:tabs>
          <w:tab w:val="right" w:leader="dot" w:pos="8306"/>
        </w:tabs>
      </w:pPr>
      <w:hyperlink w:anchor="_Toc20734" w:history="1">
        <w:r>
          <w:rPr>
            <w:rFonts w:ascii="仿宋" w:eastAsia="仿宋" w:hAnsi="仿宋" w:cs="仿宋" w:hint="eastAsia"/>
            <w:lang w:eastAsia="zh-CN"/>
          </w:rPr>
          <w:t>四、舰船涂料系列项目绩效评估</w:t>
        </w:r>
        <w:r>
          <w:tab/>
        </w:r>
        <w:r>
          <w:fldChar w:fldCharType="begin"/>
        </w:r>
        <w:r>
          <w:instrText xml:space="preserve"> PAGEREF _Toc20734 \h </w:instrText>
        </w:r>
        <w:r>
          <w:fldChar w:fldCharType="separate"/>
        </w:r>
        <w:r>
          <w:t>17</w:t>
        </w:r>
        <w:r>
          <w:fldChar w:fldCharType="end"/>
        </w:r>
      </w:hyperlink>
    </w:p>
    <w:p>
      <w:pPr>
        <w:pStyle w:val="TOC2"/>
        <w:tabs>
          <w:tab w:val="right" w:leader="dot" w:pos="8306"/>
        </w:tabs>
      </w:pPr>
      <w:hyperlink w:anchor="_Toc10625" w:history="1">
        <w:r>
          <w:rPr>
            <w:rFonts w:ascii="仿宋" w:eastAsia="仿宋" w:hAnsi="仿宋" w:cs="仿宋" w:hint="eastAsia"/>
            <w:lang w:eastAsia="zh-CN"/>
          </w:rPr>
          <w:t>(一)、绩效评估指标</w:t>
        </w:r>
        <w:r>
          <w:tab/>
        </w:r>
        <w:r>
          <w:fldChar w:fldCharType="begin"/>
        </w:r>
        <w:r>
          <w:instrText xml:space="preserve"> PAGEREF _Toc10625 \h </w:instrText>
        </w:r>
        <w:r>
          <w:fldChar w:fldCharType="separate"/>
        </w:r>
        <w:r>
          <w:t>17</w:t>
        </w:r>
        <w:r>
          <w:fldChar w:fldCharType="end"/>
        </w:r>
      </w:hyperlink>
    </w:p>
    <w:p>
      <w:pPr>
        <w:pStyle w:val="TOC2"/>
        <w:tabs>
          <w:tab w:val="right" w:leader="dot" w:pos="8306"/>
        </w:tabs>
      </w:pPr>
      <w:hyperlink w:anchor="_Toc14178" w:history="1">
        <w:r>
          <w:rPr>
            <w:rFonts w:ascii="仿宋" w:eastAsia="仿宋" w:hAnsi="仿宋" w:cs="仿宋" w:hint="eastAsia"/>
            <w:lang w:eastAsia="zh-CN"/>
          </w:rPr>
          <w:t>(二)、绩效评估方法</w:t>
        </w:r>
        <w:r>
          <w:tab/>
        </w:r>
        <w:r>
          <w:fldChar w:fldCharType="begin"/>
        </w:r>
        <w:r>
          <w:instrText xml:space="preserve"> PAGEREF _Toc14178 \h </w:instrText>
        </w:r>
        <w:r>
          <w:fldChar w:fldCharType="separate"/>
        </w:r>
        <w:r>
          <w:t>19</w:t>
        </w:r>
        <w:r>
          <w:fldChar w:fldCharType="end"/>
        </w:r>
      </w:hyperlink>
    </w:p>
    <w:p>
      <w:pPr>
        <w:pStyle w:val="TOC2"/>
        <w:tabs>
          <w:tab w:val="right" w:leader="dot" w:pos="8306"/>
        </w:tabs>
      </w:pPr>
      <w:hyperlink w:anchor="_Toc18541" w:history="1">
        <w:r>
          <w:rPr>
            <w:rFonts w:ascii="仿宋" w:eastAsia="仿宋" w:hAnsi="仿宋" w:cs="仿宋" w:hint="eastAsia"/>
            <w:lang w:eastAsia="zh-CN"/>
          </w:rPr>
          <w:t>(三)、绩效评估周期</w:t>
        </w:r>
        <w:r>
          <w:tab/>
        </w:r>
        <w:r>
          <w:fldChar w:fldCharType="begin"/>
        </w:r>
        <w:r>
          <w:instrText xml:space="preserve"> PAGEREF _Toc18541 \h </w:instrText>
        </w:r>
        <w:r>
          <w:fldChar w:fldCharType="separate"/>
        </w:r>
        <w:r>
          <w:t>20</w:t>
        </w:r>
        <w:r>
          <w:fldChar w:fldCharType="end"/>
        </w:r>
      </w:hyperlink>
    </w:p>
    <w:p>
      <w:pPr>
        <w:pStyle w:val="TOC1"/>
        <w:tabs>
          <w:tab w:val="right" w:leader="dot" w:pos="8306"/>
        </w:tabs>
      </w:pPr>
      <w:hyperlink w:anchor="_Toc8820" w:history="1">
        <w:r>
          <w:rPr>
            <w:rFonts w:ascii="仿宋" w:eastAsia="仿宋" w:hAnsi="仿宋" w:cs="仿宋" w:hint="eastAsia"/>
            <w:lang w:eastAsia="zh-CN"/>
          </w:rPr>
          <w:t>五、舰船涂料系列项目建设背景及必要性分析</w:t>
        </w:r>
        <w:r>
          <w:tab/>
        </w:r>
        <w:r>
          <w:fldChar w:fldCharType="begin"/>
        </w:r>
        <w:r>
          <w:instrText xml:space="preserve"> PAGEREF _Toc8820 \h </w:instrText>
        </w:r>
        <w:r>
          <w:fldChar w:fldCharType="separate"/>
        </w:r>
        <w:r>
          <w:t>21</w:t>
        </w:r>
        <w:r>
          <w:fldChar w:fldCharType="end"/>
        </w:r>
      </w:hyperlink>
    </w:p>
    <w:p>
      <w:pPr>
        <w:pStyle w:val="TOC2"/>
        <w:tabs>
          <w:tab w:val="right" w:leader="dot" w:pos="8306"/>
        </w:tabs>
      </w:pPr>
      <w:hyperlink w:anchor="_Toc30043" w:history="1">
        <w:r>
          <w:rPr>
            <w:rFonts w:ascii="仿宋" w:eastAsia="仿宋" w:hAnsi="仿宋" w:cs="仿宋" w:hint="eastAsia"/>
            <w:lang w:eastAsia="zh-CN"/>
          </w:rPr>
          <w:t>(一)、舰船涂料系列项目背景分析</w:t>
        </w:r>
        <w:r>
          <w:tab/>
        </w:r>
        <w:r>
          <w:fldChar w:fldCharType="begin"/>
        </w:r>
        <w:r>
          <w:instrText xml:space="preserve"> PAGEREF _Toc30043 \h </w:instrText>
        </w:r>
        <w:r>
          <w:fldChar w:fldCharType="separate"/>
        </w:r>
        <w:r>
          <w:t>21</w:t>
        </w:r>
        <w:r>
          <w:fldChar w:fldCharType="end"/>
        </w:r>
      </w:hyperlink>
    </w:p>
    <w:p>
      <w:pPr>
        <w:pStyle w:val="TOC2"/>
        <w:tabs>
          <w:tab w:val="right" w:leader="dot" w:pos="8306"/>
        </w:tabs>
      </w:pPr>
      <w:hyperlink w:anchor="_Toc103" w:history="1">
        <w:r>
          <w:rPr>
            <w:rFonts w:ascii="仿宋" w:eastAsia="仿宋" w:hAnsi="仿宋" w:cs="仿宋" w:hint="eastAsia"/>
            <w:lang w:eastAsia="zh-CN"/>
          </w:rPr>
          <w:t>(二)、舰船涂料系列项目建设必要性分析</w:t>
        </w:r>
        <w:r>
          <w:tab/>
        </w:r>
        <w:r>
          <w:fldChar w:fldCharType="begin"/>
        </w:r>
        <w:r>
          <w:instrText xml:space="preserve"> PAGEREF _Toc103 \h </w:instrText>
        </w:r>
        <w:r>
          <w:fldChar w:fldCharType="separate"/>
        </w:r>
        <w:r>
          <w:t>22</w:t>
        </w:r>
        <w:r>
          <w:fldChar w:fldCharType="end"/>
        </w:r>
      </w:hyperlink>
    </w:p>
    <w:p>
      <w:pPr>
        <w:pStyle w:val="TOC1"/>
        <w:tabs>
          <w:tab w:val="right" w:leader="dot" w:pos="8306"/>
        </w:tabs>
      </w:pPr>
      <w:hyperlink w:anchor="_Toc8171" w:history="1">
        <w:r>
          <w:rPr>
            <w:rFonts w:ascii="仿宋" w:eastAsia="仿宋" w:hAnsi="仿宋" w:cs="仿宋" w:hint="eastAsia"/>
            <w:lang w:eastAsia="zh-CN"/>
          </w:rPr>
          <w:t>六、舰船涂料系列项目可持续发展</w:t>
        </w:r>
        <w:r>
          <w:tab/>
        </w:r>
        <w:r>
          <w:fldChar w:fldCharType="begin"/>
        </w:r>
        <w:r>
          <w:instrText xml:space="preserve"> PAGEREF _Toc8171 \h </w:instrText>
        </w:r>
        <w:r>
          <w:fldChar w:fldCharType="separate"/>
        </w:r>
        <w:r>
          <w:t>24</w:t>
        </w:r>
        <w:r>
          <w:fldChar w:fldCharType="end"/>
        </w:r>
      </w:hyperlink>
    </w:p>
    <w:p>
      <w:pPr>
        <w:pStyle w:val="TOC2"/>
        <w:tabs>
          <w:tab w:val="right" w:leader="dot" w:pos="8306"/>
        </w:tabs>
      </w:pPr>
      <w:hyperlink w:anchor="_Toc23445" w:history="1">
        <w:r>
          <w:rPr>
            <w:rFonts w:ascii="仿宋" w:eastAsia="仿宋" w:hAnsi="仿宋" w:cs="仿宋" w:hint="eastAsia"/>
            <w:lang w:eastAsia="zh-CN"/>
          </w:rPr>
          <w:t>(一)、可持续战略与实践</w:t>
        </w:r>
        <w:r>
          <w:tab/>
        </w:r>
        <w:r>
          <w:fldChar w:fldCharType="begin"/>
        </w:r>
        <w:r>
          <w:instrText xml:space="preserve"> PAGEREF _Toc23445 \h </w:instrText>
        </w:r>
        <w:r>
          <w:fldChar w:fldCharType="separate"/>
        </w:r>
        <w:r>
          <w:t>24</w:t>
        </w:r>
        <w:r>
          <w:fldChar w:fldCharType="end"/>
        </w:r>
      </w:hyperlink>
    </w:p>
    <w:p>
      <w:pPr>
        <w:pStyle w:val="TOC2"/>
        <w:tabs>
          <w:tab w:val="right" w:leader="dot" w:pos="8306"/>
        </w:tabs>
      </w:pPr>
      <w:hyperlink w:anchor="_Toc1387" w:history="1">
        <w:r>
          <w:rPr>
            <w:rFonts w:ascii="仿宋" w:eastAsia="仿宋" w:hAnsi="仿宋" w:cs="仿宋" w:hint="eastAsia"/>
            <w:lang w:eastAsia="zh-CN"/>
          </w:rPr>
          <w:t>(二)、环保与社会责任</w:t>
        </w:r>
        <w:r>
          <w:tab/>
        </w:r>
        <w:r>
          <w:fldChar w:fldCharType="begin"/>
        </w:r>
        <w:r>
          <w:instrText xml:space="preserve"> PAGEREF _Toc1387 \h </w:instrText>
        </w:r>
        <w:r>
          <w:fldChar w:fldCharType="separate"/>
        </w:r>
        <w:r>
          <w:t>24</w:t>
        </w:r>
        <w:r>
          <w:fldChar w:fldCharType="end"/>
        </w:r>
      </w:hyperlink>
    </w:p>
    <w:p>
      <w:pPr>
        <w:pStyle w:val="TOC1"/>
        <w:tabs>
          <w:tab w:val="right" w:leader="dot" w:pos="8306"/>
        </w:tabs>
      </w:pPr>
      <w:hyperlink w:anchor="_Toc12062" w:history="1">
        <w:r>
          <w:rPr>
            <w:rFonts w:ascii="仿宋" w:eastAsia="仿宋" w:hAnsi="仿宋" w:cs="仿宋" w:hint="eastAsia"/>
            <w:lang w:eastAsia="zh-CN"/>
          </w:rPr>
          <w:t>七、舰船涂料系列项目社会影响</w:t>
        </w:r>
        <w:r>
          <w:tab/>
        </w:r>
        <w:r>
          <w:fldChar w:fldCharType="begin"/>
        </w:r>
        <w:r>
          <w:instrText xml:space="preserve"> PAGEREF _Toc12062 \h </w:instrText>
        </w:r>
        <w:r>
          <w:fldChar w:fldCharType="separate"/>
        </w:r>
        <w:r>
          <w:t>25</w:t>
        </w:r>
        <w:r>
          <w:fldChar w:fldCharType="end"/>
        </w:r>
      </w:hyperlink>
    </w:p>
    <w:p>
      <w:pPr>
        <w:pStyle w:val="TOC2"/>
        <w:tabs>
          <w:tab w:val="right" w:leader="dot" w:pos="8306"/>
        </w:tabs>
      </w:pPr>
      <w:hyperlink w:anchor="_Toc17237" w:history="1">
        <w:r>
          <w:rPr>
            <w:rFonts w:ascii="仿宋" w:eastAsia="仿宋" w:hAnsi="仿宋" w:cs="仿宋" w:hint="eastAsia"/>
            <w:lang w:eastAsia="zh-CN"/>
          </w:rPr>
          <w:t>(一)、社会责任与义务</w:t>
        </w:r>
        <w:r>
          <w:tab/>
        </w:r>
        <w:r>
          <w:fldChar w:fldCharType="begin"/>
        </w:r>
        <w:r>
          <w:instrText xml:space="preserve"> PAGEREF _Toc17237 \h </w:instrText>
        </w:r>
        <w:r>
          <w:fldChar w:fldCharType="separate"/>
        </w:r>
        <w:r>
          <w:t>25</w:t>
        </w:r>
        <w:r>
          <w:fldChar w:fldCharType="end"/>
        </w:r>
      </w:hyperlink>
    </w:p>
    <w:p>
      <w:pPr>
        <w:pStyle w:val="TOC2"/>
        <w:tabs>
          <w:tab w:val="right" w:leader="dot" w:pos="8306"/>
        </w:tabs>
      </w:pPr>
      <w:hyperlink w:anchor="_Toc32235" w:history="1">
        <w:r>
          <w:rPr>
            <w:rFonts w:ascii="仿宋" w:eastAsia="仿宋" w:hAnsi="仿宋" w:cs="仿宋" w:hint="eastAsia"/>
            <w:lang w:eastAsia="zh-CN"/>
          </w:rPr>
          <w:t>(二)、社会参与与沟通</w:t>
        </w:r>
        <w:r>
          <w:tab/>
        </w:r>
        <w:r>
          <w:fldChar w:fldCharType="begin"/>
        </w:r>
        <w:r>
          <w:instrText xml:space="preserve"> PAGEREF _Toc32235 \h </w:instrText>
        </w:r>
        <w:r>
          <w:fldChar w:fldCharType="separate"/>
        </w:r>
        <w:r>
          <w:t>26</w:t>
        </w:r>
        <w:r>
          <w:fldChar w:fldCharType="end"/>
        </w:r>
      </w:hyperlink>
    </w:p>
    <w:p>
      <w:pPr>
        <w:pStyle w:val="TOC1"/>
        <w:tabs>
          <w:tab w:val="right" w:leader="dot" w:pos="8306"/>
        </w:tabs>
      </w:pPr>
      <w:hyperlink w:anchor="_Toc9954" w:history="1">
        <w:r>
          <w:rPr>
            <w:rFonts w:ascii="仿宋" w:eastAsia="仿宋" w:hAnsi="仿宋" w:cs="仿宋" w:hint="eastAsia"/>
            <w:lang w:eastAsia="zh-CN"/>
          </w:rPr>
          <w:t>八、舰船涂料系列项目财务管理</w:t>
        </w:r>
        <w:r>
          <w:tab/>
        </w:r>
        <w:r>
          <w:fldChar w:fldCharType="begin"/>
        </w:r>
        <w:r>
          <w:instrText xml:space="preserve"> PAGEREF _Toc9954 \h </w:instrText>
        </w:r>
        <w:r>
          <w:fldChar w:fldCharType="separate"/>
        </w:r>
        <w:r>
          <w:t>27</w:t>
        </w:r>
        <w:r>
          <w:fldChar w:fldCharType="end"/>
        </w:r>
      </w:hyperlink>
    </w:p>
    <w:p>
      <w:pPr>
        <w:pStyle w:val="TOC2"/>
        <w:tabs>
          <w:tab w:val="right" w:leader="dot" w:pos="8306"/>
        </w:tabs>
      </w:pPr>
      <w:hyperlink w:anchor="_Toc9857" w:history="1">
        <w:r>
          <w:rPr>
            <w:rFonts w:ascii="仿宋" w:eastAsia="仿宋" w:hAnsi="仿宋" w:cs="仿宋" w:hint="eastAsia"/>
            <w:lang w:eastAsia="zh-CN"/>
          </w:rPr>
          <w:t>(一)、资金需求大</w:t>
        </w:r>
        <w:r>
          <w:tab/>
        </w:r>
        <w:r>
          <w:fldChar w:fldCharType="begin"/>
        </w:r>
        <w:r>
          <w:instrText xml:space="preserve"> PAGEREF _Toc9857 \h </w:instrText>
        </w:r>
        <w:r>
          <w:fldChar w:fldCharType="separate"/>
        </w:r>
        <w:r>
          <w:t>27</w:t>
        </w:r>
        <w:r>
          <w:fldChar w:fldCharType="end"/>
        </w:r>
      </w:hyperlink>
    </w:p>
    <w:p>
      <w:pPr>
        <w:pStyle w:val="TOC2"/>
        <w:tabs>
          <w:tab w:val="right" w:leader="dot" w:pos="8306"/>
        </w:tabs>
      </w:pPr>
      <w:hyperlink w:anchor="_Toc27146" w:history="1">
        <w:r>
          <w:rPr>
            <w:rFonts w:ascii="仿宋" w:eastAsia="仿宋" w:hAnsi="仿宋" w:cs="仿宋" w:hint="eastAsia"/>
            <w:lang w:eastAsia="zh-CN"/>
          </w:rPr>
          <w:t>(二)、研发周期长</w:t>
        </w:r>
        <w:r>
          <w:tab/>
        </w:r>
        <w:r>
          <w:fldChar w:fldCharType="begin"/>
        </w:r>
        <w:r>
          <w:instrText xml:space="preserve"> PAGEREF _Toc27146 \h </w:instrText>
        </w:r>
        <w:r>
          <w:fldChar w:fldCharType="separate"/>
        </w:r>
        <w:r>
          <w:t>28</w:t>
        </w:r>
        <w:r>
          <w:fldChar w:fldCharType="end"/>
        </w:r>
      </w:hyperlink>
    </w:p>
    <w:p>
      <w:pPr>
        <w:pStyle w:val="TOC2"/>
        <w:tabs>
          <w:tab w:val="right" w:leader="dot" w:pos="8306"/>
        </w:tabs>
      </w:pPr>
      <w:hyperlink w:anchor="_Toc626" w:history="1">
        <w:r>
          <w:rPr>
            <w:rFonts w:ascii="仿宋" w:eastAsia="仿宋" w:hAnsi="仿宋" w:cs="仿宋" w:hint="eastAsia"/>
            <w:lang w:eastAsia="zh-CN"/>
          </w:rPr>
          <w:t>(三)、市场风险大</w:t>
        </w:r>
        <w:r>
          <w:tab/>
        </w:r>
        <w:r>
          <w:fldChar w:fldCharType="begin"/>
        </w:r>
        <w:r>
          <w:instrText xml:space="preserve"> PAGEREF _Toc626 \h </w:instrText>
        </w:r>
        <w:r>
          <w:fldChar w:fldCharType="separate"/>
        </w:r>
        <w:r>
          <w:t>29</w:t>
        </w:r>
        <w:r>
          <w:fldChar w:fldCharType="end"/>
        </w:r>
      </w:hyperlink>
    </w:p>
    <w:p>
      <w:pPr>
        <w:pStyle w:val="TOC2"/>
        <w:tabs>
          <w:tab w:val="right" w:leader="dot" w:pos="8306"/>
        </w:tabs>
      </w:pPr>
      <w:hyperlink w:anchor="_Toc20899" w:history="1">
        <w:r>
          <w:rPr>
            <w:rFonts w:ascii="仿宋" w:eastAsia="仿宋" w:hAnsi="仿宋" w:cs="仿宋" w:hint="eastAsia"/>
            <w:lang w:eastAsia="zh-CN"/>
          </w:rPr>
          <w:t>(四)、利润率高</w:t>
        </w:r>
        <w:r>
          <w:tab/>
        </w:r>
        <w:r>
          <w:fldChar w:fldCharType="begin"/>
        </w:r>
        <w:r>
          <w:instrText xml:space="preserve"> PAGEREF _Toc20899 \h </w:instrText>
        </w:r>
        <w:r>
          <w:fldChar w:fldCharType="separate"/>
        </w:r>
        <w:r>
          <w:t>32</w:t>
        </w:r>
        <w:r>
          <w:fldChar w:fldCharType="end"/>
        </w:r>
      </w:hyperlink>
    </w:p>
    <w:p>
      <w:pPr>
        <w:pStyle w:val="TOC1"/>
        <w:tabs>
          <w:tab w:val="right" w:leader="dot" w:pos="8306"/>
        </w:tabs>
      </w:pPr>
      <w:hyperlink w:anchor="_Toc5760" w:history="1">
        <w:r>
          <w:rPr>
            <w:rFonts w:ascii="仿宋" w:eastAsia="仿宋" w:hAnsi="仿宋" w:cs="仿宋" w:hint="eastAsia"/>
            <w:lang w:eastAsia="zh-CN"/>
          </w:rPr>
          <w:t>九、舰船涂料系列项目风险管理</w:t>
        </w:r>
        <w:r>
          <w:tab/>
        </w:r>
        <w:r>
          <w:fldChar w:fldCharType="begin"/>
        </w:r>
        <w:r>
          <w:instrText xml:space="preserve"> PAGEREF _Toc5760 \h </w:instrText>
        </w:r>
        <w:r>
          <w:fldChar w:fldCharType="separate"/>
        </w:r>
        <w:r>
          <w:t>34</w:t>
        </w:r>
        <w:r>
          <w:fldChar w:fldCharType="end"/>
        </w:r>
      </w:hyperlink>
    </w:p>
    <w:p>
      <w:pPr>
        <w:pStyle w:val="TOC2"/>
        <w:tabs>
          <w:tab w:val="right" w:leader="dot" w:pos="8306"/>
        </w:tabs>
      </w:pPr>
      <w:hyperlink w:anchor="_Toc32141" w:history="1">
        <w:r>
          <w:rPr>
            <w:rFonts w:ascii="仿宋" w:eastAsia="仿宋" w:hAnsi="仿宋" w:cs="仿宋" w:hint="eastAsia"/>
            <w:lang w:eastAsia="zh-CN"/>
          </w:rPr>
          <w:t>(一)、风险识别与评估</w:t>
        </w:r>
        <w:r>
          <w:tab/>
        </w:r>
        <w:r>
          <w:fldChar w:fldCharType="begin"/>
        </w:r>
        <w:r>
          <w:instrText xml:space="preserve"> PAGEREF _Toc32141 \h </w:instrText>
        </w:r>
        <w:r>
          <w:fldChar w:fldCharType="separate"/>
        </w:r>
        <w:r>
          <w:t>34</w:t>
        </w:r>
        <w:r>
          <w:fldChar w:fldCharType="end"/>
        </w:r>
      </w:hyperlink>
    </w:p>
    <w:p>
      <w:pPr>
        <w:pStyle w:val="TOC2"/>
        <w:tabs>
          <w:tab w:val="right" w:leader="dot" w:pos="8306"/>
        </w:tabs>
      </w:pPr>
      <w:hyperlink w:anchor="_Toc168" w:history="1">
        <w:r>
          <w:rPr>
            <w:rFonts w:ascii="仿宋" w:eastAsia="仿宋" w:hAnsi="仿宋" w:cs="仿宋" w:hint="eastAsia"/>
            <w:lang w:eastAsia="zh-CN"/>
          </w:rPr>
          <w:t>(二)、风险应对策略</w:t>
        </w:r>
        <w:r>
          <w:tab/>
        </w:r>
        <w:r>
          <w:fldChar w:fldCharType="begin"/>
        </w:r>
        <w:r>
          <w:instrText xml:space="preserve"> PAGEREF _Toc168 \h </w:instrText>
        </w:r>
        <w:r>
          <w:fldChar w:fldCharType="separate"/>
        </w:r>
        <w:r>
          <w:t>35</w:t>
        </w:r>
        <w:r>
          <w:fldChar w:fldCharType="end"/>
        </w:r>
      </w:hyperlink>
    </w:p>
    <w:p>
      <w:pPr>
        <w:pStyle w:val="TOC2"/>
        <w:tabs>
          <w:tab w:val="right" w:leader="dot" w:pos="8306"/>
        </w:tabs>
      </w:pPr>
      <w:hyperlink w:anchor="_Toc768" w:history="1">
        <w:r>
          <w:rPr>
            <w:rFonts w:ascii="仿宋" w:eastAsia="仿宋" w:hAnsi="仿宋" w:cs="仿宋" w:hint="eastAsia"/>
            <w:lang w:eastAsia="zh-CN"/>
          </w:rPr>
          <w:t>(三)、风险监控与控制</w:t>
        </w:r>
        <w:r>
          <w:tab/>
        </w:r>
        <w:r>
          <w:fldChar w:fldCharType="begin"/>
        </w:r>
        <w:r>
          <w:instrText xml:space="preserve"> PAGEREF _Toc768 \h </w:instrText>
        </w:r>
        <w:r>
          <w:fldChar w:fldCharType="separate"/>
        </w:r>
        <w:r>
          <w:t>37</w:t>
        </w:r>
        <w:r>
          <w:fldChar w:fldCharType="end"/>
        </w:r>
      </w:hyperlink>
    </w:p>
    <w:p>
      <w:pPr>
        <w:pStyle w:val="TOC1"/>
        <w:tabs>
          <w:tab w:val="right" w:leader="dot" w:pos="8306"/>
        </w:tabs>
      </w:pPr>
      <w:hyperlink w:anchor="_Toc31662" w:history="1">
        <w:r>
          <w:rPr>
            <w:rFonts w:ascii="仿宋" w:eastAsia="仿宋" w:hAnsi="仿宋" w:cs="仿宋" w:hint="eastAsia"/>
            <w:lang w:eastAsia="zh-CN"/>
          </w:rPr>
          <w:t>十、舰船涂料系列项目技术管理</w:t>
        </w:r>
        <w:r>
          <w:tab/>
        </w:r>
        <w:r>
          <w:fldChar w:fldCharType="begin"/>
        </w:r>
        <w:r>
          <w:instrText xml:space="preserve"> PAGEREF _Toc31662 \h </w:instrText>
        </w:r>
        <w:r>
          <w:fldChar w:fldCharType="separate"/>
        </w:r>
        <w:r>
          <w:t>38</w:t>
        </w:r>
        <w:r>
          <w:fldChar w:fldCharType="end"/>
        </w:r>
      </w:hyperlink>
    </w:p>
    <w:p>
      <w:pPr>
        <w:pStyle w:val="TOC2"/>
        <w:tabs>
          <w:tab w:val="right" w:leader="dot" w:pos="8306"/>
        </w:tabs>
      </w:pPr>
      <w:hyperlink w:anchor="_Toc27251" w:history="1">
        <w:r>
          <w:rPr>
            <w:rFonts w:ascii="仿宋" w:eastAsia="仿宋" w:hAnsi="仿宋" w:cs="仿宋" w:hint="eastAsia"/>
            <w:lang w:eastAsia="zh-CN"/>
          </w:rPr>
          <w:t>(一)、技术方案选用方向</w:t>
        </w:r>
        <w:r>
          <w:tab/>
        </w:r>
        <w:r>
          <w:fldChar w:fldCharType="begin"/>
        </w:r>
        <w:r>
          <w:instrText xml:space="preserve"> PAGEREF _Toc27251 \h </w:instrText>
        </w:r>
        <w:r>
          <w:fldChar w:fldCharType="separate"/>
        </w:r>
        <w:r>
          <w:t>38</w:t>
        </w:r>
        <w:r>
          <w:fldChar w:fldCharType="end"/>
        </w:r>
      </w:hyperlink>
    </w:p>
    <w:p>
      <w:pPr>
        <w:pStyle w:val="TOC2"/>
        <w:tabs>
          <w:tab w:val="right" w:leader="dot" w:pos="8306"/>
        </w:tabs>
      </w:pPr>
      <w:hyperlink w:anchor="_Toc19428" w:history="1">
        <w:r>
          <w:rPr>
            <w:rFonts w:ascii="仿宋" w:eastAsia="仿宋" w:hAnsi="仿宋" w:cs="仿宋" w:hint="eastAsia"/>
            <w:lang w:eastAsia="zh-CN"/>
          </w:rPr>
          <w:t>(二)、工艺技术方案选用原则</w:t>
        </w:r>
        <w:r>
          <w:tab/>
        </w:r>
        <w:r>
          <w:fldChar w:fldCharType="begin"/>
        </w:r>
        <w:r>
          <w:instrText xml:space="preserve"> PAGEREF _Toc19428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4" w:history="1">
        <w:r>
          <w:rPr>
            <w:rFonts w:ascii="仿宋" w:eastAsia="仿宋" w:hAnsi="仿宋" w:cs="仿宋" w:hint="eastAsia"/>
            <w:lang w:eastAsia="zh-CN"/>
          </w:rPr>
          <w:t>(三)、工艺技术方案要求</w:t>
        </w:r>
        <w:r>
          <w:tab/>
        </w:r>
        <w:r>
          <w:fldChar w:fldCharType="begin"/>
        </w:r>
        <w:r>
          <w:instrText xml:space="preserve"> PAGEREF _Toc13764 \h </w:instrText>
        </w:r>
        <w:r>
          <w:fldChar w:fldCharType="separate"/>
        </w:r>
        <w:r>
          <w:t>42</w:t>
        </w:r>
        <w:r>
          <w:fldChar w:fldCharType="end"/>
        </w:r>
      </w:hyperlink>
    </w:p>
    <w:p>
      <w:pPr>
        <w:pStyle w:val="TOC1"/>
        <w:tabs>
          <w:tab w:val="right" w:leader="dot" w:pos="8306"/>
        </w:tabs>
      </w:pPr>
      <w:hyperlink w:anchor="_Toc18235" w:history="1">
        <w:r>
          <w:rPr>
            <w:rFonts w:ascii="仿宋" w:eastAsia="仿宋" w:hAnsi="仿宋" w:cs="仿宋" w:hint="eastAsia"/>
            <w:lang w:eastAsia="zh-CN"/>
          </w:rPr>
          <w:t>十一、舰船涂料系列项目计划安排</w:t>
        </w:r>
        <w:r>
          <w:tab/>
        </w:r>
        <w:r>
          <w:fldChar w:fldCharType="begin"/>
        </w:r>
        <w:r>
          <w:instrText xml:space="preserve"> PAGEREF _Toc18235 \h </w:instrText>
        </w:r>
        <w:r>
          <w:fldChar w:fldCharType="separate"/>
        </w:r>
        <w:r>
          <w:t>44</w:t>
        </w:r>
        <w:r>
          <w:fldChar w:fldCharType="end"/>
        </w:r>
      </w:hyperlink>
    </w:p>
    <w:p>
      <w:pPr>
        <w:pStyle w:val="TOC2"/>
        <w:tabs>
          <w:tab w:val="right" w:leader="dot" w:pos="8306"/>
        </w:tabs>
      </w:pPr>
      <w:hyperlink w:anchor="_Toc30848" w:history="1">
        <w:r>
          <w:rPr>
            <w:rFonts w:ascii="仿宋" w:eastAsia="仿宋" w:hAnsi="仿宋" w:cs="仿宋" w:hint="eastAsia"/>
            <w:lang w:eastAsia="zh-CN"/>
          </w:rPr>
          <w:t>(一)、建设周期</w:t>
        </w:r>
        <w:r>
          <w:tab/>
        </w:r>
        <w:r>
          <w:fldChar w:fldCharType="begin"/>
        </w:r>
        <w:r>
          <w:instrText xml:space="preserve"> PAGEREF _Toc30848 \h </w:instrText>
        </w:r>
        <w:r>
          <w:fldChar w:fldCharType="separate"/>
        </w:r>
        <w:r>
          <w:t>44</w:t>
        </w:r>
        <w:r>
          <w:fldChar w:fldCharType="end"/>
        </w:r>
      </w:hyperlink>
    </w:p>
    <w:p>
      <w:pPr>
        <w:pStyle w:val="TOC2"/>
        <w:tabs>
          <w:tab w:val="right" w:leader="dot" w:pos="8306"/>
        </w:tabs>
      </w:pPr>
      <w:hyperlink w:anchor="_Toc31464" w:history="1">
        <w:r>
          <w:rPr>
            <w:rFonts w:ascii="仿宋" w:eastAsia="仿宋" w:hAnsi="仿宋" w:cs="仿宋" w:hint="eastAsia"/>
            <w:lang w:eastAsia="zh-CN"/>
          </w:rPr>
          <w:t>(二)、建设进度</w:t>
        </w:r>
        <w:r>
          <w:tab/>
        </w:r>
        <w:r>
          <w:fldChar w:fldCharType="begin"/>
        </w:r>
        <w:r>
          <w:instrText xml:space="preserve"> PAGEREF _Toc31464 \h </w:instrText>
        </w:r>
        <w:r>
          <w:fldChar w:fldCharType="separate"/>
        </w:r>
        <w:r>
          <w:t>45</w:t>
        </w:r>
        <w:r>
          <w:fldChar w:fldCharType="end"/>
        </w:r>
      </w:hyperlink>
    </w:p>
    <w:p>
      <w:pPr>
        <w:pStyle w:val="TOC2"/>
        <w:tabs>
          <w:tab w:val="right" w:leader="dot" w:pos="8306"/>
        </w:tabs>
      </w:pPr>
      <w:hyperlink w:anchor="_Toc7031" w:history="1">
        <w:r>
          <w:rPr>
            <w:rFonts w:ascii="仿宋" w:eastAsia="仿宋" w:hAnsi="仿宋" w:cs="仿宋" w:hint="eastAsia"/>
            <w:lang w:eastAsia="zh-CN"/>
          </w:rPr>
          <w:t>(三)、进度安排注意事项</w:t>
        </w:r>
        <w:r>
          <w:tab/>
        </w:r>
        <w:r>
          <w:fldChar w:fldCharType="begin"/>
        </w:r>
        <w:r>
          <w:instrText xml:space="preserve"> PAGEREF _Toc7031 \h </w:instrText>
        </w:r>
        <w:r>
          <w:fldChar w:fldCharType="separate"/>
        </w:r>
        <w:r>
          <w:t>46</w:t>
        </w:r>
        <w:r>
          <w:fldChar w:fldCharType="end"/>
        </w:r>
      </w:hyperlink>
    </w:p>
    <w:p>
      <w:pPr>
        <w:pStyle w:val="TOC2"/>
        <w:tabs>
          <w:tab w:val="right" w:leader="dot" w:pos="8306"/>
        </w:tabs>
      </w:pPr>
      <w:hyperlink w:anchor="_Toc17186" w:history="1">
        <w:r>
          <w:rPr>
            <w:rFonts w:ascii="仿宋" w:eastAsia="仿宋" w:hAnsi="仿宋" w:cs="仿宋" w:hint="eastAsia"/>
            <w:lang w:eastAsia="zh-CN"/>
          </w:rPr>
          <w:t>(四)、人力资源配置</w:t>
        </w:r>
        <w:r>
          <w:tab/>
        </w:r>
        <w:r>
          <w:fldChar w:fldCharType="begin"/>
        </w:r>
        <w:r>
          <w:instrText xml:space="preserve"> PAGEREF _Toc17186 \h </w:instrText>
        </w:r>
        <w:r>
          <w:fldChar w:fldCharType="separate"/>
        </w:r>
        <w:r>
          <w:t>48</w:t>
        </w:r>
        <w:r>
          <w:fldChar w:fldCharType="end"/>
        </w:r>
      </w:hyperlink>
    </w:p>
    <w:p>
      <w:pPr>
        <w:pStyle w:val="TOC1"/>
        <w:tabs>
          <w:tab w:val="right" w:leader="dot" w:pos="8306"/>
        </w:tabs>
      </w:pPr>
      <w:hyperlink w:anchor="_Toc28173" w:history="1">
        <w:r>
          <w:rPr>
            <w:rFonts w:ascii="仿宋" w:eastAsia="仿宋" w:hAnsi="仿宋" w:cs="仿宋" w:hint="eastAsia"/>
            <w:lang w:eastAsia="zh-CN"/>
          </w:rPr>
          <w:t>十二、舰船涂料系列项目创新与研发</w:t>
        </w:r>
        <w:r>
          <w:tab/>
        </w:r>
        <w:r>
          <w:fldChar w:fldCharType="begin"/>
        </w:r>
        <w:r>
          <w:instrText xml:space="preserve"> PAGEREF _Toc28173 \h </w:instrText>
        </w:r>
        <w:r>
          <w:fldChar w:fldCharType="separate"/>
        </w:r>
        <w:r>
          <w:t>49</w:t>
        </w:r>
        <w:r>
          <w:fldChar w:fldCharType="end"/>
        </w:r>
      </w:hyperlink>
    </w:p>
    <w:p>
      <w:pPr>
        <w:pStyle w:val="TOC2"/>
        <w:tabs>
          <w:tab w:val="right" w:leader="dot" w:pos="8306"/>
        </w:tabs>
      </w:pPr>
      <w:hyperlink w:anchor="_Toc3513" w:history="1">
        <w:r>
          <w:rPr>
            <w:rFonts w:ascii="仿宋" w:eastAsia="仿宋" w:hAnsi="仿宋" w:cs="仿宋" w:hint="eastAsia"/>
            <w:lang w:eastAsia="zh-CN"/>
          </w:rPr>
          <w:t>(一)、创新策略与方向</w:t>
        </w:r>
        <w:r>
          <w:tab/>
        </w:r>
        <w:r>
          <w:fldChar w:fldCharType="begin"/>
        </w:r>
        <w:r>
          <w:instrText xml:space="preserve"> PAGEREF _Toc3513 \h </w:instrText>
        </w:r>
        <w:r>
          <w:fldChar w:fldCharType="separate"/>
        </w:r>
        <w:r>
          <w:t>49</w:t>
        </w:r>
        <w:r>
          <w:fldChar w:fldCharType="end"/>
        </w:r>
      </w:hyperlink>
    </w:p>
    <w:p>
      <w:pPr>
        <w:pStyle w:val="TOC2"/>
        <w:tabs>
          <w:tab w:val="right" w:leader="dot" w:pos="8306"/>
        </w:tabs>
      </w:pPr>
      <w:hyperlink w:anchor="_Toc31453" w:history="1">
        <w:r>
          <w:rPr>
            <w:rFonts w:ascii="仿宋" w:eastAsia="仿宋" w:hAnsi="仿宋" w:cs="仿宋" w:hint="eastAsia"/>
            <w:lang w:eastAsia="zh-CN"/>
          </w:rPr>
          <w:t>(二)、研发规划与投入</w:t>
        </w:r>
        <w:r>
          <w:tab/>
        </w:r>
        <w:r>
          <w:fldChar w:fldCharType="begin"/>
        </w:r>
        <w:r>
          <w:instrText xml:space="preserve"> PAGEREF _Toc31453 \h </w:instrText>
        </w:r>
        <w:r>
          <w:fldChar w:fldCharType="separate"/>
        </w:r>
        <w:r>
          <w:t>50</w:t>
        </w:r>
        <w:r>
          <w:fldChar w:fldCharType="end"/>
        </w:r>
      </w:hyperlink>
    </w:p>
    <w:p>
      <w:pPr>
        <w:pStyle w:val="TOC1"/>
        <w:tabs>
          <w:tab w:val="right" w:leader="dot" w:pos="8306"/>
        </w:tabs>
      </w:pPr>
      <w:hyperlink w:anchor="_Toc1699" w:history="1">
        <w:r>
          <w:rPr>
            <w:rFonts w:ascii="仿宋" w:eastAsia="仿宋" w:hAnsi="仿宋" w:cs="仿宋" w:hint="eastAsia"/>
            <w:lang w:eastAsia="zh-CN"/>
          </w:rPr>
          <w:t>十三、舰船涂料系列项目实施时间节点</w:t>
        </w:r>
        <w:r>
          <w:tab/>
        </w:r>
        <w:r>
          <w:fldChar w:fldCharType="begin"/>
        </w:r>
        <w:r>
          <w:instrText xml:space="preserve"> PAGEREF _Toc1699 \h </w:instrText>
        </w:r>
        <w:r>
          <w:fldChar w:fldCharType="separate"/>
        </w:r>
        <w:r>
          <w:t>52</w:t>
        </w:r>
        <w:r>
          <w:fldChar w:fldCharType="end"/>
        </w:r>
      </w:hyperlink>
    </w:p>
    <w:p>
      <w:pPr>
        <w:pStyle w:val="TOC2"/>
        <w:tabs>
          <w:tab w:val="right" w:leader="dot" w:pos="8306"/>
        </w:tabs>
      </w:pPr>
      <w:hyperlink w:anchor="_Toc684" w:history="1">
        <w:r>
          <w:rPr>
            <w:rFonts w:ascii="仿宋" w:eastAsia="仿宋" w:hAnsi="仿宋" w:cs="仿宋" w:hint="eastAsia"/>
            <w:lang w:eastAsia="zh-CN"/>
          </w:rPr>
          <w:t>(一)、舰船涂料系列项目启动阶段时间节点</w:t>
        </w:r>
        <w:r>
          <w:tab/>
        </w:r>
        <w:r>
          <w:fldChar w:fldCharType="begin"/>
        </w:r>
        <w:r>
          <w:instrText xml:space="preserve"> PAGEREF _Toc684 \h </w:instrText>
        </w:r>
        <w:r>
          <w:fldChar w:fldCharType="separate"/>
        </w:r>
        <w:r>
          <w:t>52</w:t>
        </w:r>
        <w:r>
          <w:fldChar w:fldCharType="end"/>
        </w:r>
      </w:hyperlink>
    </w:p>
    <w:p>
      <w:pPr>
        <w:pStyle w:val="TOC2"/>
        <w:tabs>
          <w:tab w:val="right" w:leader="dot" w:pos="8306"/>
        </w:tabs>
      </w:pPr>
      <w:hyperlink w:anchor="_Toc9647" w:history="1">
        <w:r>
          <w:rPr>
            <w:rFonts w:ascii="仿宋" w:eastAsia="仿宋" w:hAnsi="仿宋" w:cs="仿宋" w:hint="eastAsia"/>
            <w:lang w:eastAsia="zh-CN"/>
          </w:rPr>
          <w:t>(二)、舰船涂料系列项目执行阶段时间节点</w:t>
        </w:r>
        <w:r>
          <w:tab/>
        </w:r>
        <w:r>
          <w:fldChar w:fldCharType="begin"/>
        </w:r>
        <w:r>
          <w:instrText xml:space="preserve"> PAGEREF _Toc9647 \h </w:instrText>
        </w:r>
        <w:r>
          <w:fldChar w:fldCharType="separate"/>
        </w:r>
        <w:r>
          <w:t>53</w:t>
        </w:r>
        <w:r>
          <w:fldChar w:fldCharType="end"/>
        </w:r>
      </w:hyperlink>
    </w:p>
    <w:p>
      <w:pPr>
        <w:pStyle w:val="TOC2"/>
        <w:tabs>
          <w:tab w:val="right" w:leader="dot" w:pos="8306"/>
        </w:tabs>
      </w:pPr>
      <w:hyperlink w:anchor="_Toc22464" w:history="1">
        <w:r>
          <w:rPr>
            <w:rFonts w:ascii="仿宋" w:eastAsia="仿宋" w:hAnsi="仿宋" w:cs="仿宋" w:hint="eastAsia"/>
            <w:lang w:eastAsia="zh-CN"/>
          </w:rPr>
          <w:t>(三)、舰船涂料系列项目完成阶段时间节点</w:t>
        </w:r>
        <w:r>
          <w:tab/>
        </w:r>
        <w:r>
          <w:fldChar w:fldCharType="begin"/>
        </w:r>
        <w:r>
          <w:instrText xml:space="preserve"> PAGEREF _Toc22464 \h </w:instrText>
        </w:r>
        <w:r>
          <w:fldChar w:fldCharType="separate"/>
        </w:r>
        <w:r>
          <w:t>54</w:t>
        </w:r>
        <w:r>
          <w:fldChar w:fldCharType="end"/>
        </w:r>
      </w:hyperlink>
    </w:p>
    <w:p>
      <w:pPr>
        <w:pStyle w:val="TOC1"/>
        <w:tabs>
          <w:tab w:val="right" w:leader="dot" w:pos="8306"/>
        </w:tabs>
      </w:pPr>
      <w:hyperlink w:anchor="_Toc3828" w:history="1">
        <w:r>
          <w:rPr>
            <w:rFonts w:ascii="仿宋" w:eastAsia="仿宋" w:hAnsi="仿宋" w:cs="仿宋" w:hint="eastAsia"/>
            <w:lang w:eastAsia="zh-CN"/>
          </w:rPr>
          <w:t>十四、质量管理体系</w:t>
        </w:r>
        <w:r>
          <w:tab/>
        </w:r>
        <w:r>
          <w:fldChar w:fldCharType="begin"/>
        </w:r>
        <w:r>
          <w:instrText xml:space="preserve"> PAGEREF _Toc3828 \h </w:instrText>
        </w:r>
        <w:r>
          <w:fldChar w:fldCharType="separate"/>
        </w:r>
        <w:r>
          <w:t>55</w:t>
        </w:r>
        <w:r>
          <w:fldChar w:fldCharType="end"/>
        </w:r>
      </w:hyperlink>
    </w:p>
    <w:p>
      <w:pPr>
        <w:pStyle w:val="TOC2"/>
        <w:tabs>
          <w:tab w:val="right" w:leader="dot" w:pos="8306"/>
        </w:tabs>
      </w:pPr>
      <w:hyperlink w:anchor="_Toc25871" w:history="1">
        <w:r>
          <w:rPr>
            <w:rFonts w:ascii="仿宋" w:eastAsia="仿宋" w:hAnsi="仿宋" w:cs="仿宋" w:hint="eastAsia"/>
            <w:lang w:eastAsia="zh-CN"/>
          </w:rPr>
          <w:t>(一)、质量目标与方针</w:t>
        </w:r>
        <w:r>
          <w:tab/>
        </w:r>
        <w:r>
          <w:fldChar w:fldCharType="begin"/>
        </w:r>
        <w:r>
          <w:instrText xml:space="preserve"> PAGEREF _Toc25871 \h </w:instrText>
        </w:r>
        <w:r>
          <w:fldChar w:fldCharType="separate"/>
        </w:r>
        <w:r>
          <w:t>55</w:t>
        </w:r>
        <w:r>
          <w:fldChar w:fldCharType="end"/>
        </w:r>
      </w:hyperlink>
    </w:p>
    <w:p>
      <w:pPr>
        <w:pStyle w:val="TOC2"/>
        <w:tabs>
          <w:tab w:val="right" w:leader="dot" w:pos="8306"/>
        </w:tabs>
      </w:pPr>
      <w:hyperlink w:anchor="_Toc968" w:history="1">
        <w:r>
          <w:rPr>
            <w:rFonts w:ascii="仿宋" w:eastAsia="仿宋" w:hAnsi="仿宋" w:cs="仿宋" w:hint="eastAsia"/>
            <w:lang w:eastAsia="zh-CN"/>
          </w:rPr>
          <w:t>(二)、质量管理责任</w:t>
        </w:r>
        <w:r>
          <w:tab/>
        </w:r>
        <w:r>
          <w:fldChar w:fldCharType="begin"/>
        </w:r>
        <w:r>
          <w:instrText xml:space="preserve"> PAGEREF _Toc968 \h </w:instrText>
        </w:r>
        <w:r>
          <w:fldChar w:fldCharType="separate"/>
        </w:r>
        <w:r>
          <w:t>56</w:t>
        </w:r>
        <w:r>
          <w:fldChar w:fldCharType="end"/>
        </w:r>
      </w:hyperlink>
    </w:p>
    <w:p>
      <w:pPr>
        <w:pStyle w:val="TOC2"/>
        <w:tabs>
          <w:tab w:val="right" w:leader="dot" w:pos="8306"/>
        </w:tabs>
      </w:pPr>
      <w:hyperlink w:anchor="_Toc18415" w:history="1">
        <w:r>
          <w:rPr>
            <w:rFonts w:ascii="仿宋" w:eastAsia="仿宋" w:hAnsi="仿宋" w:cs="仿宋" w:hint="eastAsia"/>
            <w:lang w:eastAsia="zh-CN"/>
          </w:rPr>
          <w:t>(三)、质量管理体系文件</w:t>
        </w:r>
        <w:r>
          <w:tab/>
        </w:r>
        <w:r>
          <w:fldChar w:fldCharType="begin"/>
        </w:r>
        <w:r>
          <w:instrText xml:space="preserve"> PAGEREF _Toc18415 \h </w:instrText>
        </w:r>
        <w:r>
          <w:fldChar w:fldCharType="separate"/>
        </w:r>
        <w:r>
          <w:t>57</w:t>
        </w:r>
        <w:r>
          <w:fldChar w:fldCharType="end"/>
        </w:r>
      </w:hyperlink>
    </w:p>
    <w:p>
      <w:pPr>
        <w:pStyle w:val="TOC2"/>
        <w:tabs>
          <w:tab w:val="right" w:leader="dot" w:pos="8306"/>
        </w:tabs>
      </w:pPr>
      <w:hyperlink w:anchor="_Toc20532" w:history="1">
        <w:r>
          <w:rPr>
            <w:rFonts w:ascii="仿宋" w:eastAsia="仿宋" w:hAnsi="仿宋" w:cs="仿宋" w:hint="eastAsia"/>
            <w:lang w:eastAsia="zh-CN"/>
          </w:rPr>
          <w:t>(四)、质量培训与教育</w:t>
        </w:r>
        <w:r>
          <w:tab/>
        </w:r>
        <w:r>
          <w:fldChar w:fldCharType="begin"/>
        </w:r>
        <w:r>
          <w:instrText xml:space="preserve"> PAGEREF _Toc20532 \h </w:instrText>
        </w:r>
        <w:r>
          <w:fldChar w:fldCharType="separate"/>
        </w:r>
        <w:r>
          <w:t>60</w:t>
        </w:r>
        <w:r>
          <w:fldChar w:fldCharType="end"/>
        </w:r>
      </w:hyperlink>
    </w:p>
    <w:p>
      <w:pPr>
        <w:pStyle w:val="TOC2"/>
        <w:tabs>
          <w:tab w:val="right" w:leader="dot" w:pos="8306"/>
        </w:tabs>
      </w:pPr>
      <w:hyperlink w:anchor="_Toc22566" w:history="1">
        <w:r>
          <w:rPr>
            <w:rFonts w:ascii="仿宋" w:eastAsia="仿宋" w:hAnsi="仿宋" w:cs="仿宋" w:hint="eastAsia"/>
            <w:lang w:eastAsia="zh-CN"/>
          </w:rPr>
          <w:t>(五)、质量审核与评价</w:t>
        </w:r>
        <w:r>
          <w:tab/>
        </w:r>
        <w:r>
          <w:fldChar w:fldCharType="begin"/>
        </w:r>
        <w:r>
          <w:instrText xml:space="preserve"> PAGEREF _Toc22566 \h </w:instrText>
        </w:r>
        <w:r>
          <w:fldChar w:fldCharType="separate"/>
        </w:r>
        <w:r>
          <w:t>61</w:t>
        </w:r>
        <w:r>
          <w:fldChar w:fldCharType="end"/>
        </w:r>
      </w:hyperlink>
    </w:p>
    <w:p>
      <w:pPr>
        <w:pStyle w:val="TOC2"/>
        <w:tabs>
          <w:tab w:val="right" w:leader="dot" w:pos="8306"/>
        </w:tabs>
      </w:pPr>
      <w:hyperlink w:anchor="_Toc16705" w:history="1">
        <w:r>
          <w:rPr>
            <w:rFonts w:ascii="仿宋" w:eastAsia="仿宋" w:hAnsi="仿宋" w:cs="仿宋" w:hint="eastAsia"/>
            <w:lang w:eastAsia="zh-CN"/>
          </w:rPr>
          <w:t>(六)、不符合与纠正措施</w:t>
        </w:r>
        <w:r>
          <w:tab/>
        </w:r>
        <w:r>
          <w:fldChar w:fldCharType="begin"/>
        </w:r>
        <w:r>
          <w:instrText xml:space="preserve"> PAGEREF _Toc16705 \h </w:instrText>
        </w:r>
        <w:r>
          <w:fldChar w:fldCharType="separate"/>
        </w:r>
        <w:r>
          <w:t>62</w:t>
        </w:r>
        <w:r>
          <w:fldChar w:fldCharType="end"/>
        </w:r>
      </w:hyperlink>
    </w:p>
    <w:p>
      <w:pPr>
        <w:pStyle w:val="TOC1"/>
        <w:tabs>
          <w:tab w:val="right" w:leader="dot" w:pos="8306"/>
        </w:tabs>
      </w:pPr>
      <w:hyperlink w:anchor="_Toc6535" w:history="1">
        <w:r>
          <w:rPr>
            <w:rFonts w:ascii="仿宋" w:eastAsia="仿宋" w:hAnsi="仿宋" w:cs="仿宋" w:hint="eastAsia"/>
            <w:lang w:eastAsia="zh-CN"/>
          </w:rPr>
          <w:t>十五、利益相关者分析与沟通计划</w:t>
        </w:r>
        <w:r>
          <w:tab/>
        </w:r>
        <w:r>
          <w:fldChar w:fldCharType="begin"/>
        </w:r>
        <w:r>
          <w:instrText xml:space="preserve"> PAGEREF _Toc6535 \h </w:instrText>
        </w:r>
        <w:r>
          <w:fldChar w:fldCharType="separate"/>
        </w:r>
        <w:r>
          <w:t>63</w:t>
        </w:r>
        <w:r>
          <w:fldChar w:fldCharType="end"/>
        </w:r>
      </w:hyperlink>
    </w:p>
    <w:p>
      <w:pPr>
        <w:pStyle w:val="TOC2"/>
        <w:tabs>
          <w:tab w:val="right" w:leader="dot" w:pos="8306"/>
        </w:tabs>
      </w:pPr>
      <w:hyperlink w:anchor="_Toc21152" w:history="1">
        <w:r>
          <w:rPr>
            <w:rFonts w:ascii="仿宋" w:eastAsia="仿宋" w:hAnsi="仿宋" w:cs="仿宋" w:hint="eastAsia"/>
            <w:lang w:eastAsia="zh-CN"/>
          </w:rPr>
          <w:t>(一)、利益相关者分析</w:t>
        </w:r>
        <w:r>
          <w:tab/>
        </w:r>
        <w:r>
          <w:fldChar w:fldCharType="begin"/>
        </w:r>
        <w:r>
          <w:instrText xml:space="preserve"> PAGEREF _Toc21152 \h </w:instrText>
        </w:r>
        <w:r>
          <w:fldChar w:fldCharType="separate"/>
        </w:r>
        <w:r>
          <w:t>63</w:t>
        </w:r>
        <w:r>
          <w:fldChar w:fldCharType="end"/>
        </w:r>
      </w:hyperlink>
    </w:p>
    <w:p>
      <w:pPr>
        <w:pStyle w:val="TOC2"/>
        <w:tabs>
          <w:tab w:val="right" w:leader="dot" w:pos="8306"/>
        </w:tabs>
      </w:pPr>
      <w:hyperlink w:anchor="_Toc11144" w:history="1">
        <w:r>
          <w:rPr>
            <w:rFonts w:ascii="仿宋" w:eastAsia="仿宋" w:hAnsi="仿宋" w:cs="仿宋" w:hint="eastAsia"/>
            <w:lang w:eastAsia="zh-CN"/>
          </w:rPr>
          <w:t>(二)、沟通计划</w:t>
        </w:r>
        <w:r>
          <w:tab/>
        </w:r>
        <w:r>
          <w:fldChar w:fldCharType="begin"/>
        </w:r>
        <w:r>
          <w:instrText xml:space="preserve"> PAGEREF _Toc11144 \h </w:instrText>
        </w:r>
        <w:r>
          <w:fldChar w:fldCharType="separate"/>
        </w:r>
        <w:r>
          <w:t>64</w:t>
        </w:r>
        <w:r>
          <w:fldChar w:fldCharType="end"/>
        </w:r>
      </w:hyperlink>
    </w:p>
    <w:p>
      <w:pPr>
        <w:pStyle w:val="TOC1"/>
        <w:tabs>
          <w:tab w:val="right" w:leader="dot" w:pos="8306"/>
        </w:tabs>
      </w:pPr>
      <w:hyperlink w:anchor="_Toc30312" w:history="1">
        <w:r>
          <w:rPr>
            <w:rFonts w:ascii="仿宋" w:eastAsia="仿宋" w:hAnsi="仿宋" w:cs="仿宋" w:hint="eastAsia"/>
            <w:lang w:eastAsia="zh-CN"/>
          </w:rPr>
          <w:t>十六、舰船涂料系列项目治理与监督</w:t>
        </w:r>
        <w:r>
          <w:tab/>
        </w:r>
        <w:r>
          <w:fldChar w:fldCharType="begin"/>
        </w:r>
        <w:r>
          <w:instrText xml:space="preserve"> PAGEREF _Toc30312 \h </w:instrText>
        </w:r>
        <w:r>
          <w:fldChar w:fldCharType="separate"/>
        </w:r>
        <w:r>
          <w:t>65</w:t>
        </w:r>
        <w:r>
          <w:fldChar w:fldCharType="end"/>
        </w:r>
      </w:hyperlink>
    </w:p>
    <w:p>
      <w:pPr>
        <w:pStyle w:val="TOC2"/>
        <w:tabs>
          <w:tab w:val="right" w:leader="dot" w:pos="8306"/>
        </w:tabs>
      </w:pPr>
      <w:hyperlink w:anchor="_Toc11889" w:history="1">
        <w:r>
          <w:rPr>
            <w:rFonts w:ascii="仿宋" w:eastAsia="仿宋" w:hAnsi="仿宋" w:cs="仿宋" w:hint="eastAsia"/>
            <w:lang w:eastAsia="zh-CN"/>
          </w:rPr>
          <w:t>(一)、舰船涂料系列项目治理结构</w:t>
        </w:r>
        <w:r>
          <w:tab/>
        </w:r>
        <w:r>
          <w:fldChar w:fldCharType="begin"/>
        </w:r>
        <w:r>
          <w:instrText xml:space="preserve"> PAGEREF _Toc11889 \h </w:instrText>
        </w:r>
        <w:r>
          <w:fldChar w:fldCharType="separate"/>
        </w:r>
        <w:r>
          <w:t>65</w:t>
        </w:r>
        <w:r>
          <w:fldChar w:fldCharType="end"/>
        </w:r>
      </w:hyperlink>
    </w:p>
    <w:p>
      <w:pPr>
        <w:pStyle w:val="TOC2"/>
        <w:tabs>
          <w:tab w:val="right" w:leader="dot" w:pos="8306"/>
        </w:tabs>
      </w:pPr>
      <w:hyperlink w:anchor="_Toc12297" w:history="1">
        <w:r>
          <w:rPr>
            <w:rFonts w:ascii="仿宋" w:eastAsia="仿宋" w:hAnsi="仿宋" w:cs="仿宋" w:hint="eastAsia"/>
            <w:lang w:eastAsia="zh-CN"/>
          </w:rPr>
          <w:t>(二)、监督与审计</w:t>
        </w:r>
        <w:r>
          <w:tab/>
        </w:r>
        <w:r>
          <w:fldChar w:fldCharType="begin"/>
        </w:r>
        <w:r>
          <w:instrText xml:space="preserve"> PAGEREF _Toc12297 \h </w:instrText>
        </w:r>
        <w:r>
          <w:fldChar w:fldCharType="separate"/>
        </w:r>
        <w:r>
          <w:t>67</w:t>
        </w:r>
        <w:r>
          <w:fldChar w:fldCharType="end"/>
        </w:r>
      </w:hyperlink>
    </w:p>
    <w:p>
      <w:pPr>
        <w:pStyle w:val="TOC1"/>
        <w:tabs>
          <w:tab w:val="right" w:leader="dot" w:pos="8306"/>
        </w:tabs>
      </w:pPr>
      <w:hyperlink w:anchor="_Toc4884" w:history="1">
        <w:r>
          <w:rPr>
            <w:rFonts w:ascii="仿宋" w:eastAsia="仿宋" w:hAnsi="仿宋" w:cs="仿宋" w:hint="eastAsia"/>
            <w:lang w:eastAsia="zh-CN"/>
          </w:rPr>
          <w:t>十七、舰船涂料系列项目实施保障措施</w:t>
        </w:r>
        <w:r>
          <w:tab/>
        </w:r>
        <w:r>
          <w:fldChar w:fldCharType="begin"/>
        </w:r>
        <w:r>
          <w:instrText xml:space="preserve"> PAGEREF _Toc4884 \h </w:instrText>
        </w:r>
        <w:r>
          <w:fldChar w:fldCharType="separate"/>
        </w:r>
        <w:r>
          <w:t>68</w:t>
        </w:r>
        <w:r>
          <w:fldChar w:fldCharType="end"/>
        </w:r>
      </w:hyperlink>
    </w:p>
    <w:p>
      <w:pPr>
        <w:pStyle w:val="TOC2"/>
        <w:tabs>
          <w:tab w:val="right" w:leader="dot" w:pos="8306"/>
        </w:tabs>
      </w:pPr>
      <w:hyperlink w:anchor="_Toc17324" w:history="1">
        <w:r>
          <w:rPr>
            <w:rFonts w:ascii="仿宋" w:eastAsia="仿宋" w:hAnsi="仿宋" w:cs="仿宋" w:hint="eastAsia"/>
            <w:lang w:eastAsia="zh-CN"/>
          </w:rPr>
          <w:t>(一)、舰船涂料系列项目实施保障机制</w:t>
        </w:r>
        <w:r>
          <w:tab/>
        </w:r>
        <w:r>
          <w:fldChar w:fldCharType="begin"/>
        </w:r>
        <w:r>
          <w:instrText xml:space="preserve"> PAGEREF _Toc17324 \h </w:instrText>
        </w:r>
        <w:r>
          <w:fldChar w:fldCharType="separate"/>
        </w:r>
        <w:r>
          <w:t>68</w:t>
        </w:r>
        <w:r>
          <w:fldChar w:fldCharType="end"/>
        </w:r>
      </w:hyperlink>
    </w:p>
    <w:p>
      <w:pPr>
        <w:pStyle w:val="TOC2"/>
        <w:tabs>
          <w:tab w:val="right" w:leader="dot" w:pos="8306"/>
        </w:tabs>
      </w:pPr>
      <w:hyperlink w:anchor="_Toc12588" w:history="1">
        <w:r>
          <w:rPr>
            <w:rFonts w:ascii="仿宋" w:eastAsia="仿宋" w:hAnsi="仿宋" w:cs="仿宋" w:hint="eastAsia"/>
            <w:lang w:eastAsia="zh-CN"/>
          </w:rPr>
          <w:t>(二)、舰船涂料系列项目法律合规要求</w:t>
        </w:r>
        <w:r>
          <w:tab/>
        </w:r>
        <w:r>
          <w:fldChar w:fldCharType="begin"/>
        </w:r>
        <w:r>
          <w:instrText xml:space="preserve"> PAGEREF _Toc12588 \h </w:instrText>
        </w:r>
        <w:r>
          <w:fldChar w:fldCharType="separate"/>
        </w:r>
        <w:r>
          <w:t>72</w:t>
        </w:r>
        <w:r>
          <w:fldChar w:fldCharType="end"/>
        </w:r>
      </w:hyperlink>
    </w:p>
    <w:p>
      <w:pPr>
        <w:pStyle w:val="TOC2"/>
        <w:tabs>
          <w:tab w:val="right" w:leader="dot" w:pos="8306"/>
        </w:tabs>
      </w:pPr>
      <w:hyperlink w:anchor="_Toc1414" w:history="1">
        <w:r>
          <w:rPr>
            <w:rFonts w:ascii="仿宋" w:eastAsia="仿宋" w:hAnsi="仿宋" w:cs="仿宋" w:hint="eastAsia"/>
            <w:lang w:eastAsia="zh-CN"/>
          </w:rPr>
          <w:t>(三)、舰船涂料系列项目合同管理与法律事务</w:t>
        </w:r>
        <w:r>
          <w:tab/>
        </w:r>
        <w:r>
          <w:fldChar w:fldCharType="begin"/>
        </w:r>
        <w:r>
          <w:instrText xml:space="preserve"> PAGEREF _Toc1414 \h </w:instrText>
        </w:r>
        <w:r>
          <w:fldChar w:fldCharType="separate"/>
        </w:r>
        <w:r>
          <w:t>76</w:t>
        </w:r>
        <w:r>
          <w:fldChar w:fldCharType="end"/>
        </w:r>
      </w:hyperlink>
    </w:p>
    <w:p>
      <w:pPr>
        <w:pStyle w:val="TOC2"/>
        <w:tabs>
          <w:tab w:val="right" w:leader="dot" w:pos="8306"/>
        </w:tabs>
      </w:pPr>
      <w:hyperlink w:anchor="_Toc8664" w:history="1">
        <w:r>
          <w:rPr>
            <w:rFonts w:ascii="仿宋" w:eastAsia="仿宋" w:hAnsi="仿宋" w:cs="仿宋" w:hint="eastAsia"/>
            <w:lang w:eastAsia="zh-CN"/>
          </w:rPr>
          <w:t>(四)、舰船涂料系列项目知识产权保护策略</w:t>
        </w:r>
        <w:r>
          <w:tab/>
        </w:r>
        <w:r>
          <w:fldChar w:fldCharType="begin"/>
        </w:r>
        <w:r>
          <w:instrText xml:space="preserve"> PAGEREF _Toc8664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16"/>
      <w:r>
        <w:rPr>
          <w:rFonts w:ascii="仿宋" w:eastAsia="仿宋" w:hAnsi="仿宋" w:cs="仿宋" w:hint="eastAsia"/>
          <w:sz w:val="28"/>
          <w:lang w:eastAsia="zh-CN"/>
        </w:rPr>
        <w:t>一、舰船涂料系列项目危机管理</w:t>
      </w:r>
      <w:bookmarkEnd w:id="2"/>
    </w:p>
    <w:p>
      <w:pPr>
        <w:pStyle w:val="Heading2"/>
        <w:rPr>
          <w:rFonts w:ascii="仿宋" w:eastAsia="仿宋" w:hAnsi="仿宋" w:cs="仿宋" w:hint="eastAsia"/>
          <w:lang w:eastAsia="zh-CN"/>
        </w:rPr>
      </w:pPr>
      <w:bookmarkStart w:id="3" w:name="_Toc315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舰船涂料系列项目危机管理中，危机预警与识别是确保舰船涂料系列项目稳健运行的核心步骤。通过建立全面的监测机制，舰船涂料系列项目团队旨在及时发现和理解潜在的风险和危机因素，以便采取及时的预防和应对措施，确保舰船涂料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首先，通过深入的风险评估，舰船涂料系列项目团队全面分析了整个舰船涂料系列项目和各个阶段可能存在的威胁。这包括准确评估每个潜在风险的发生概率和可能影响的程度，为后续危机预警提供了有力支持。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舰船涂料系列项目团队着重于明确定义舰船涂料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舰船涂料系列项目进展的持续监控，团队能够及时发现潜在问题并作出迅速反应。舰船涂料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在这一阶段，团队的专业素养和反应速度将发挥至关重要的作用，以确保潜在危机能够在初期得到有效的处理，最大程度地减轻负面影响。通过危机预警与识别，舰船涂料系列项目得以更有序、可控地推进。</w:t>
      </w:r>
    </w:p>
    <w:p>
      <w:pPr>
        <w:pStyle w:val="Heading2"/>
        <w:ind w:firstLine="560" w:firstLineChars="200"/>
        <w:rPr>
          <w:rFonts w:ascii="仿宋" w:eastAsia="仿宋" w:hAnsi="仿宋" w:cs="仿宋" w:hint="eastAsia"/>
          <w:sz w:val="28"/>
          <w:lang w:eastAsia="zh-CN"/>
        </w:rPr>
      </w:pPr>
      <w:bookmarkStart w:id="4" w:name="_Toc310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在危机发生时，舰船涂料系列项目团队立即行动，成立了应急小组。该小组的任务是迅速制定并实施紧急应对措施，以最小化潜在损失。以下是采取的主要措施：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暂停舰船涂料系列项目进度：为遏制危机蔓延，舰船涂料系列项目暂时停止进行，以便全面评估当前状况。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资源重新分配：重新评估舰船涂料系列项目资源的分配，确保最大限度地减小损失。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实时沟通：与关键利益相关者建立实时沟通机制，向他们传递舰船涂料系列项目危机的实际状况，保障舰船涂料系列项目核心利益。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在紧急应对的同时，舰船涂料系列项目团队强调了团队协作和有效沟通的重要性。以下是团队协作的关键举措：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信息共享机制：建立了信息共享平台，确保团队成员能够及时获取舰船涂料系列项目危机的实时信息。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领导者沟通：舰船涂料系列项目领导者通过定期会议和即时沟通工具，指导团队应对危机，保持团队稳定运行。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随着危机得到初步控制，舰船涂料系列项目团队转向制定恢复计划，以确保舰船涂料系列项目能够从中迅速恢复。主要恢复计划包括：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修复受损的进度计划：重新评估舰船涂料系列项目进度，制定修复计划，确保舰船涂料系列项目尽快回归正常进程。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重新调整资源分配：优化资源分配，确保舰船涂料系列项目在有限资源下高效运转。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风险管理机制加强：对舰船涂料系列项目风险进行全面评估，制定更强化的风险管理策略，以预防未来可能的危机。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899"/>
      <w:r>
        <w:rPr>
          <w:rFonts w:ascii="仿宋" w:eastAsia="仿宋" w:hAnsi="仿宋" w:cs="仿宋" w:hint="eastAsia"/>
          <w:sz w:val="28"/>
          <w:lang w:eastAsia="zh-CN"/>
        </w:rPr>
        <w:t>二、舰船涂料系列项目概论</w:t>
      </w:r>
      <w:bookmarkEnd w:id="5"/>
    </w:p>
    <w:p>
      <w:pPr>
        <w:pStyle w:val="Heading2"/>
        <w:rPr>
          <w:rFonts w:ascii="仿宋" w:eastAsia="仿宋" w:hAnsi="仿宋" w:cs="仿宋" w:hint="eastAsia"/>
          <w:lang w:eastAsia="zh-CN"/>
        </w:rPr>
      </w:pPr>
      <w:bookmarkStart w:id="6" w:name="_Toc19584"/>
      <w:r>
        <w:rPr>
          <w:rFonts w:ascii="仿宋" w:eastAsia="仿宋" w:hAnsi="仿宋" w:cs="仿宋" w:hint="eastAsia"/>
          <w:lang w:eastAsia="zh-CN"/>
        </w:rPr>
        <w:t>(一)、舰船涂料系列项目概况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起源追溯至对市场的深入洞察。市场的不断演变与变革为舰船涂料系列项目提供了难得的机遇。当前市场存在的需求缺口和变革的大环境共同构成了舰船涂料系列项目的背景。这个舰船涂料系列项目旨在充分利用市场机遇，填补行业中尚未满足的需求，为客户提供全新的解决方案。市场的变革和需求的增长使得这个舰船涂料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舰船涂料系列项目名称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正式命名为舰船涂料系列。这个名称不仅仅是一个标识，更代表了舰船涂料系列项目的核心理念和愿景。它蕴含着舰船涂料系列项目所要解决问题的关键字，具有强烈的表达和辨识度，为舰船涂料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舰船涂料系列项目目标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核心目标是提供一种全新、高效的解决方案，满足客户日益增长的需求。舰船涂料系列项目追求的不仅仅是满足市场需求，更是在市场中获得卓越的竞争优势。通过不断提升产品或服务的质量和创新水平，舰船涂料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舰船涂料系列项目范围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全面涵盖了产品研发、制造、市场推广和售后服务，确保从产品设计到最终用户体验的全方位关注。这一全面的舰船涂料系列项目范围是为了确保舰船涂料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舰船涂料系列项目时间表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舰船涂料系列项目计划在未来18个月内完成，包括研发、测试、市场试点和正式推出等不同阶段。这个时间表的合理设计是为了确保舰船涂料系列项目各个阶段的顺利推进，以便按时交付高质量的成果。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舰船涂料系列项目预算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总预算估算为XX百万美元，主要分配在研发、市场推广、人员培训和运营等方面。这一充足的预算为舰船涂料系列项目提供了充足的资源，确保舰船涂料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舰船涂料系列项目风险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可能面临的风险包括市场接受度低、技术难题、竞争激烈等。舰船涂料系列项目团队已经制定了相应的风险应对计划，通过前瞻性的风险管理，确保舰船涂料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舰船涂料系列项目团队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舰船涂料系列项目汇聚了一支经验丰富、多领域专业素养的核心团队，确保舰船涂料系列项目在各个方面都能拥有高水平的执行力。团队的协同作战是舰船涂料系列项目成功的关键因素之一。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舰船涂料系列项目背景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舰船涂料系列项目的背景根植于市场对更高效、创新产品的渴望，同时也受到科技发展对行业格局的深刻改变的影响。这为舰船涂料系列项目提供了广阔的发展空间和市场需求。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舰船涂料系列项目现状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截至目前，舰船涂料系列项目已完成市场调研和技术验证，取得了初步的成功。这为舰船涂料系列项目在未来的发展奠定了坚实的基础，为更远大的目标打下了坚实的基石。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402"/>
      <w:r>
        <w:rPr>
          <w:rFonts w:ascii="仿宋" w:eastAsia="仿宋" w:hAnsi="仿宋" w:cs="仿宋" w:hint="eastAsia"/>
          <w:sz w:val="28"/>
          <w:lang w:eastAsia="zh-CN"/>
        </w:rPr>
        <w:t>(二)、舰船涂料系列项目目标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keyword》舰船涂料系列项目首要业务目标是在市场中占据有利地位，实现产品/服务的成功推广和销售。通过不断提升产品质量、创新性，舰船涂料系列项目追求成为行业中的领导者，赢得更多客户的青睐。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在科技迅速发展的时代，舰船涂料系列项目着眼于技术创新。通过持续的研发和技术升级，舰船涂料系列项目旨在推出更具创新性的产品或服务，以满足市场对新鲜、先进解决方案的需求。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为了建立可持续的客户关系，舰船涂料系列项目设定了客户满意度目标。通过提供卓越的产品质量和优质的客户服务，舰船涂料系列项目追求赢得客户的信任和忠诚度，确保他们的满意度达到行业领先水平。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舰船涂料系列项目注重社会责任和可持续发展。通过实施环保、社会责任舰船涂料系列项目，舰船涂料系列项目致力于在经济发展的同时保护环境，促进社会公平，实现可持续经营。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舰船涂料系列项目的团队是实现目标的核心驱动力。因此，舰船涂料系列项目设定了团队发展目标，包括提升团队成员的专业技能、培养领导力，以及搭建协同高效的团队工作氛围。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397"/>
      <w:r>
        <w:rPr>
          <w:rFonts w:ascii="仿宋" w:eastAsia="仿宋" w:hAnsi="仿宋" w:cs="仿宋" w:hint="eastAsia"/>
          <w:sz w:val="28"/>
          <w:lang w:eastAsia="zh-CN"/>
        </w:rPr>
        <w:t>(三)、舰船涂料系列项目提出的理由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舰船涂料系列项目提出的理由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提出源于对市场机遇的深刻洞察。当前市场中存在的需求缺口和行业发展趋势表明，有巨大的商业机会等待被开发。通过准确捕捉市场机遇，舰船涂料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理念基于对技术创新的信仰。通过持续的研发和技术投入，舰船涂料系列项目有望推出更具创新性的产品或服务。在科技飞速发展的当下，舰船涂料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提出是为了增强企业的行业竞争力。通过提升产品或服务的质量和独特性，舰船涂料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舰船涂料系列项目响应了消费者需求的变化。随着社会和科技的不断发展，消费者对产品和服务的需求也在发生变化。通过深入了解并及时回应消费者的新需求，舰船涂料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舰船涂料系列项目的提出是企业战略发展规划的一部分。在面对日益激烈的市场竞争和不断变化的商业环境中，舰船涂料系列项目作为企业战略的一环，旨在为企业开辟新的增长领域，巩固企业在行业中的地位。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提出不仅仅是基于商业考量，还注重社会责任。通过推出环保、社会责任等方面的舰船涂料系列项目，舰船涂料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舰船涂料系列项目的提出反映了对利益相关者期望的关注。包括客户、员工、投资者等利益相关者在企业发展中都有着各自的期望，舰船涂料系列项目力求在满足这些期望的同时，取得更大的共赢。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573"/>
      <w:r>
        <w:rPr>
          <w:rFonts w:ascii="仿宋" w:eastAsia="仿宋" w:hAnsi="仿宋" w:cs="仿宋" w:hint="eastAsia"/>
          <w:sz w:val="28"/>
          <w:lang w:eastAsia="zh-CN"/>
        </w:rPr>
        <w:t>(四)、舰船涂料系列项目意义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在实施舰船涂料系列项目的过程中，我们不仅仅是在追逐商业成功，更是为企业和社会的多个层面创造了深远的意义。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首要意义在于提升企业的市场竞争力。通过持续的创新和对产品质量的高标准要求，舰船涂料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舰船涂料系列项目的推进将促使行业技术水平的提升。通过引入先进技术和创新性解决方案，舰船涂料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舰船涂料系列项目不仅创造了大量就业机会，提高了就业水平，还注重社会责任和环保。通过参与社会公益事业和推动环保舰船涂料系列项目，舰船涂料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综合而言，舰船涂料系列项目意义重大，不仅推动了企业的发展，也为行业和社会的进步贡献了积极力量。这是一个全面而深刻的影响，将在未来产生可持续的正面效应。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265"/>
      <w:r>
        <w:rPr>
          <w:rFonts w:ascii="仿宋" w:eastAsia="仿宋" w:hAnsi="仿宋" w:cs="仿宋" w:hint="eastAsia"/>
          <w:sz w:val="28"/>
          <w:lang w:eastAsia="zh-CN"/>
        </w:rPr>
        <w:t>(五)、舰船涂料系列项目背景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在当今迅猛发展的商业环境中，舰船涂料系列项目的动因根植于对多方面因素的审慎考量。这个舰船涂料系列项目的提出并非孤立的决策，而是对企业所处背景深入思考的产物。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舰船涂料系列项目背后的首要原因。科技的迅速发展和全球市场的快速变化使得企业必须灵活应对。舰船涂料系列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竞争的激烈程度也是舰船涂料系列项目背景中不可忽视的一环。企业需要在激烈竞争中脱颖而出，为此，舰船涂料系列项目致力于打破常规，提供独特的价值主张，以吸引客户并确保市场份额的增长。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技术的迅速发展为企业带来了机遇与挑战。作为舰船涂料系列项目启动的背景之一，对新兴技术的应用将有助于提升企业的技术水平，使其在不断演进的商业环境中保持竞争优势。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此外，社会对企业责任的期望也在逐渐升高。舰船涂料系列项目充分融入了社会责任的理念，通过可持续经营和社会公益舰船涂料系列项目，企图为社会贡献一份力量，在商业成功的同时关注社会价值。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28"/>
      <w:r>
        <w:rPr>
          <w:rFonts w:ascii="仿宋" w:eastAsia="仿宋" w:hAnsi="仿宋" w:cs="仿宋" w:hint="eastAsia"/>
          <w:sz w:val="28"/>
          <w:lang w:eastAsia="zh-CN"/>
        </w:rPr>
        <w:t>三、舰船涂料系列项目选址可行性分析</w:t>
      </w:r>
      <w:bookmarkEnd w:id="11"/>
    </w:p>
    <w:p>
      <w:pPr>
        <w:pStyle w:val="Heading2"/>
        <w:rPr>
          <w:rFonts w:ascii="仿宋" w:eastAsia="仿宋" w:hAnsi="仿宋" w:cs="仿宋" w:hint="eastAsia"/>
          <w:lang w:eastAsia="zh-CN"/>
        </w:rPr>
      </w:pPr>
      <w:bookmarkStart w:id="12" w:name="_Toc2046"/>
      <w:r>
        <w:rPr>
          <w:rFonts w:ascii="仿宋" w:eastAsia="仿宋" w:hAnsi="仿宋" w:cs="仿宋" w:hint="eastAsia"/>
          <w:lang w:eastAsia="zh-CN"/>
        </w:rPr>
        <w:t>(一)、舰船涂料系列项目选址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该舰船涂料系列项目选址位于XX省XX市XX区XXX街道</w:t>
      </w:r>
    </w:p>
    <w:p>
      <w:pPr>
        <w:pStyle w:val="Heading2"/>
        <w:ind w:firstLine="560" w:firstLineChars="200"/>
        <w:rPr>
          <w:rFonts w:ascii="仿宋" w:eastAsia="仿宋" w:hAnsi="仿宋" w:cs="仿宋" w:hint="eastAsia"/>
          <w:sz w:val="28"/>
          <w:lang w:eastAsia="zh-CN"/>
        </w:rPr>
      </w:pPr>
      <w:bookmarkStart w:id="13" w:name="_Toc3079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舰船涂料系列项目的征地面积将根据舰船涂料系列项目的实际规模和需求进行精确规划。具体面积XXX平方米，旨在确保舰船涂料系列项目不仅能够满足当前的发展需求，还能够预留空间以适应未来的扩展。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净用地面积是在征地面积基础上去除不可利用面积后的实际可开发用地。具体面积XXX平方米，考虑到环保、交通、安全等多方面因素，以确保舰船涂料系列项目在整体利用效率上达到最优。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舰船涂料系列项目计划建设的建筑总规模具体面积XXX平方米。这一规模的确定综合考虑了舰船涂料系列项目的性质、规模，以及城市规划的相关要求，确保建筑布局与周边环境协调一致。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绿地率是舰船涂料系列项目用地中被规划为绿地的比例。具体面积XXX平方米，旨在通过合理规划绿地，改善舰船涂料系列项目周边环境，提升居民生活质量，并符合城市整体绿化规划。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容积率是用地上可以建设的建筑总体积与用地面积之比。具体面积XXX，通过合理的容积率规划，确保舰船涂料系列项目建筑规模与周边环境和谐共生。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舰船涂料系列项目选址与当地城市规划相一致，具体面积XXX平方米。通过与城市规划部门深入沟通，确保舰船涂料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舰船涂料系列项目选址符合当地产业政策，具体面积XXX平方米。这包括舰船涂料系列项目对当地经济的促进作用，以及对相关产业的带动效应，确保舰船涂料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用地总体要求必须符合环保和可持续发展的原则，具体面积XXX平方米。通过采用绿色建筑设计、节能减排等措施，确保舰船涂料系列项目在建设和运营过程中对环境的影响最小化，达到可持续发展的要求。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确保舰船涂料系列项目选址具备必要的公共设施配套，具体面积XXX平方米。这包括交通便利性、教育、医疗等基础设施，以提高居民生活品质，使得舰船涂料系列项目选址更具吸引力。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考虑用地总体要求对当地社会稳定性的影响，具体面积XXX平方米。通过深入了解当地社区反馈，确保舰船涂料系列项目的选址和建设过程对当地社会和谐稳定产生积极作用。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舰船涂料系列项目选址不仅符合法规和规划，还在实际操作中具有可行性。这一全面规划将为舰船涂料系列项目的成功实施提供坚实的基础，确保舰船涂料系列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0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舰船涂料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舰船涂料系列项目的设备规划和空间设计中，我们将采取灵活设备布局的措施。设备布局将根据实际需求进行灵活设计，避免不必要的浪费。通过合理规划设备摆放位置，我们将提高设备的利用率，减少设备间距，以确保舰船涂料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舰船涂料系列项目内部引入共享设施的概念，例如共享会议室、办公区等。通过这种方式，我们可以减少对资源的重复建设，提高资源共享效率，从而减小舰船涂料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75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舰船涂料系列项目的总图布置中，我们将不同功能区域进行明确的规划，以最大程度满足舰船涂料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1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舰船涂料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https://d.book118.com/605003014313011110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8142C"/>
    <w:rsid w:val="1A8814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0301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2024-02-11T07:20:00Z</dcterms:created>
  <dcterms:modified xsi:type="dcterms:W3CDTF">2024-02-11T07:21:17Z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806FCFC928D049698F1F203D7111BAB2_11</vt:lpwstr>
  </property>
  <property fmtid="{D5CDD505-2E9C-101B-9397-08002B2CF9AE}" pid="3" name="KSOProductBuildVer">
    <vt:lpwstr>2052-12.1.0.16250</vt:lpwstr>
  </property>
</Properties>
</file>