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新型生物反应器项目规划设计蓝图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62" w:history="1">
        <w:r>
          <w:rPr>
            <w:rFonts w:ascii="仿宋" w:eastAsia="仿宋" w:hAnsi="仿宋" w:cs="仿宋" w:hint="eastAsia"/>
            <w:lang w:eastAsia="zh-CN"/>
          </w:rPr>
          <w:t>序言</w:t>
        </w:r>
        <w:r>
          <w:tab/>
        </w:r>
        <w:r>
          <w:fldChar w:fldCharType="begin"/>
        </w:r>
        <w:r>
          <w:instrText xml:space="preserve"> PAGEREF _Toc8262 \h </w:instrText>
        </w:r>
        <w:r>
          <w:fldChar w:fldCharType="separate"/>
        </w:r>
        <w:r>
          <w:t>3</w:t>
        </w:r>
        <w:r>
          <w:fldChar w:fldCharType="end"/>
        </w:r>
      </w:hyperlink>
    </w:p>
    <w:p>
      <w:pPr>
        <w:pStyle w:val="TOC1"/>
        <w:tabs>
          <w:tab w:val="right" w:leader="dot" w:pos="8306"/>
        </w:tabs>
      </w:pPr>
      <w:hyperlink w:anchor="_Toc12991" w:history="1">
        <w:r>
          <w:rPr>
            <w:rFonts w:ascii="仿宋" w:eastAsia="仿宋" w:hAnsi="仿宋" w:cs="仿宋" w:hint="eastAsia"/>
            <w:lang w:eastAsia="zh-CN"/>
          </w:rPr>
          <w:t>一、新型生物反应器项目文档管理</w:t>
        </w:r>
        <w:r>
          <w:tab/>
        </w:r>
        <w:r>
          <w:fldChar w:fldCharType="begin"/>
        </w:r>
        <w:r>
          <w:instrText xml:space="preserve"> PAGEREF _Toc12991 \h </w:instrText>
        </w:r>
        <w:r>
          <w:fldChar w:fldCharType="separate"/>
        </w:r>
        <w:r>
          <w:t>3</w:t>
        </w:r>
        <w:r>
          <w:fldChar w:fldCharType="end"/>
        </w:r>
      </w:hyperlink>
    </w:p>
    <w:p>
      <w:pPr>
        <w:pStyle w:val="TOC2"/>
        <w:tabs>
          <w:tab w:val="right" w:leader="dot" w:pos="8306"/>
        </w:tabs>
      </w:pPr>
      <w:hyperlink w:anchor="_Toc30413" w:history="1">
        <w:r>
          <w:rPr>
            <w:rFonts w:ascii="仿宋" w:eastAsia="仿宋" w:hAnsi="仿宋" w:cs="仿宋" w:hint="eastAsia"/>
            <w:lang w:eastAsia="zh-CN"/>
          </w:rPr>
          <w:t>(一)、文档编制与审查</w:t>
        </w:r>
        <w:r>
          <w:tab/>
        </w:r>
        <w:r>
          <w:fldChar w:fldCharType="begin"/>
        </w:r>
        <w:r>
          <w:instrText xml:space="preserve"> PAGEREF _Toc30413 \h </w:instrText>
        </w:r>
        <w:r>
          <w:fldChar w:fldCharType="separate"/>
        </w:r>
        <w:r>
          <w:t>3</w:t>
        </w:r>
        <w:r>
          <w:fldChar w:fldCharType="end"/>
        </w:r>
      </w:hyperlink>
    </w:p>
    <w:p>
      <w:pPr>
        <w:pStyle w:val="TOC2"/>
        <w:tabs>
          <w:tab w:val="right" w:leader="dot" w:pos="8306"/>
        </w:tabs>
      </w:pPr>
      <w:hyperlink w:anchor="_Toc14247" w:history="1">
        <w:r>
          <w:rPr>
            <w:rFonts w:ascii="仿宋" w:eastAsia="仿宋" w:hAnsi="仿宋" w:cs="仿宋" w:hint="eastAsia"/>
            <w:lang w:eastAsia="zh-CN"/>
          </w:rPr>
          <w:t>(二)、文档发布与分发</w:t>
        </w:r>
        <w:r>
          <w:tab/>
        </w:r>
        <w:r>
          <w:fldChar w:fldCharType="begin"/>
        </w:r>
        <w:r>
          <w:instrText xml:space="preserve"> PAGEREF _Toc14247 \h </w:instrText>
        </w:r>
        <w:r>
          <w:fldChar w:fldCharType="separate"/>
        </w:r>
        <w:r>
          <w:t>4</w:t>
        </w:r>
        <w:r>
          <w:fldChar w:fldCharType="end"/>
        </w:r>
      </w:hyperlink>
    </w:p>
    <w:p>
      <w:pPr>
        <w:pStyle w:val="TOC2"/>
        <w:tabs>
          <w:tab w:val="right" w:leader="dot" w:pos="8306"/>
        </w:tabs>
      </w:pPr>
      <w:hyperlink w:anchor="_Toc4027" w:history="1">
        <w:r>
          <w:rPr>
            <w:rFonts w:ascii="仿宋" w:eastAsia="仿宋" w:hAnsi="仿宋" w:cs="仿宋" w:hint="eastAsia"/>
            <w:lang w:eastAsia="zh-CN"/>
          </w:rPr>
          <w:t>(三)、文档存档与归档</w:t>
        </w:r>
        <w:r>
          <w:tab/>
        </w:r>
        <w:r>
          <w:fldChar w:fldCharType="begin"/>
        </w:r>
        <w:r>
          <w:instrText xml:space="preserve"> PAGEREF _Toc4027 \h </w:instrText>
        </w:r>
        <w:r>
          <w:fldChar w:fldCharType="separate"/>
        </w:r>
        <w:r>
          <w:t>5</w:t>
        </w:r>
        <w:r>
          <w:fldChar w:fldCharType="end"/>
        </w:r>
      </w:hyperlink>
    </w:p>
    <w:p>
      <w:pPr>
        <w:pStyle w:val="TOC1"/>
        <w:tabs>
          <w:tab w:val="right" w:leader="dot" w:pos="8306"/>
        </w:tabs>
      </w:pPr>
      <w:hyperlink w:anchor="_Toc12936" w:history="1">
        <w:r>
          <w:rPr>
            <w:rFonts w:ascii="仿宋" w:eastAsia="仿宋" w:hAnsi="仿宋" w:cs="仿宋" w:hint="eastAsia"/>
            <w:lang w:eastAsia="zh-CN"/>
          </w:rPr>
          <w:t>二、新型生物反应器项目选址可行性分析</w:t>
        </w:r>
        <w:r>
          <w:tab/>
        </w:r>
        <w:r>
          <w:fldChar w:fldCharType="begin"/>
        </w:r>
        <w:r>
          <w:instrText xml:space="preserve"> PAGEREF _Toc12936 \h </w:instrText>
        </w:r>
        <w:r>
          <w:fldChar w:fldCharType="separate"/>
        </w:r>
        <w:r>
          <w:t>6</w:t>
        </w:r>
        <w:r>
          <w:fldChar w:fldCharType="end"/>
        </w:r>
      </w:hyperlink>
    </w:p>
    <w:p>
      <w:pPr>
        <w:pStyle w:val="TOC2"/>
        <w:tabs>
          <w:tab w:val="right" w:leader="dot" w:pos="8306"/>
        </w:tabs>
      </w:pPr>
      <w:hyperlink w:anchor="_Toc6194" w:history="1">
        <w:r>
          <w:rPr>
            <w:rFonts w:ascii="仿宋" w:eastAsia="仿宋" w:hAnsi="仿宋" w:cs="仿宋" w:hint="eastAsia"/>
            <w:lang w:eastAsia="zh-CN"/>
          </w:rPr>
          <w:t>(一)、新型生物反应器项目选址</w:t>
        </w:r>
        <w:r>
          <w:tab/>
        </w:r>
        <w:r>
          <w:fldChar w:fldCharType="begin"/>
        </w:r>
        <w:r>
          <w:instrText xml:space="preserve"> PAGEREF _Toc6194 \h </w:instrText>
        </w:r>
        <w:r>
          <w:fldChar w:fldCharType="separate"/>
        </w:r>
        <w:r>
          <w:t>6</w:t>
        </w:r>
        <w:r>
          <w:fldChar w:fldCharType="end"/>
        </w:r>
      </w:hyperlink>
    </w:p>
    <w:p>
      <w:pPr>
        <w:pStyle w:val="TOC2"/>
        <w:tabs>
          <w:tab w:val="right" w:leader="dot" w:pos="8306"/>
        </w:tabs>
      </w:pPr>
      <w:hyperlink w:anchor="_Toc20335" w:history="1">
        <w:r>
          <w:rPr>
            <w:rFonts w:ascii="仿宋" w:eastAsia="仿宋" w:hAnsi="仿宋" w:cs="仿宋" w:hint="eastAsia"/>
            <w:lang w:eastAsia="zh-CN"/>
          </w:rPr>
          <w:t>(二)、用地控制指标</w:t>
        </w:r>
        <w:r>
          <w:tab/>
        </w:r>
        <w:r>
          <w:fldChar w:fldCharType="begin"/>
        </w:r>
        <w:r>
          <w:instrText xml:space="preserve"> PAGEREF _Toc20335 \h </w:instrText>
        </w:r>
        <w:r>
          <w:fldChar w:fldCharType="separate"/>
        </w:r>
        <w:r>
          <w:t>6</w:t>
        </w:r>
        <w:r>
          <w:fldChar w:fldCharType="end"/>
        </w:r>
      </w:hyperlink>
    </w:p>
    <w:p>
      <w:pPr>
        <w:pStyle w:val="TOC2"/>
        <w:tabs>
          <w:tab w:val="right" w:leader="dot" w:pos="8306"/>
        </w:tabs>
      </w:pPr>
      <w:hyperlink w:anchor="_Toc14779" w:history="1">
        <w:r>
          <w:rPr>
            <w:rFonts w:ascii="仿宋" w:eastAsia="仿宋" w:hAnsi="仿宋" w:cs="仿宋" w:hint="eastAsia"/>
            <w:lang w:eastAsia="zh-CN"/>
          </w:rPr>
          <w:t>(三)、节约用地措施</w:t>
        </w:r>
        <w:r>
          <w:tab/>
        </w:r>
        <w:r>
          <w:fldChar w:fldCharType="begin"/>
        </w:r>
        <w:r>
          <w:instrText xml:space="preserve"> PAGEREF _Toc14779 \h </w:instrText>
        </w:r>
        <w:r>
          <w:fldChar w:fldCharType="separate"/>
        </w:r>
        <w:r>
          <w:t>8</w:t>
        </w:r>
        <w:r>
          <w:fldChar w:fldCharType="end"/>
        </w:r>
      </w:hyperlink>
    </w:p>
    <w:p>
      <w:pPr>
        <w:pStyle w:val="TOC2"/>
        <w:tabs>
          <w:tab w:val="right" w:leader="dot" w:pos="8306"/>
        </w:tabs>
      </w:pPr>
      <w:hyperlink w:anchor="_Toc12484" w:history="1">
        <w:r>
          <w:rPr>
            <w:rFonts w:ascii="仿宋" w:eastAsia="仿宋" w:hAnsi="仿宋" w:cs="仿宋" w:hint="eastAsia"/>
            <w:lang w:eastAsia="zh-CN"/>
          </w:rPr>
          <w:t>(四)、总图布置方案</w:t>
        </w:r>
        <w:r>
          <w:tab/>
        </w:r>
        <w:r>
          <w:fldChar w:fldCharType="begin"/>
        </w:r>
        <w:r>
          <w:instrText xml:space="preserve"> PAGEREF _Toc12484 \h </w:instrText>
        </w:r>
        <w:r>
          <w:fldChar w:fldCharType="separate"/>
        </w:r>
        <w:r>
          <w:t>10</w:t>
        </w:r>
        <w:r>
          <w:fldChar w:fldCharType="end"/>
        </w:r>
      </w:hyperlink>
    </w:p>
    <w:p>
      <w:pPr>
        <w:pStyle w:val="TOC2"/>
        <w:tabs>
          <w:tab w:val="right" w:leader="dot" w:pos="8306"/>
        </w:tabs>
      </w:pPr>
      <w:hyperlink w:anchor="_Toc14351" w:history="1">
        <w:r>
          <w:rPr>
            <w:rFonts w:ascii="仿宋" w:eastAsia="仿宋" w:hAnsi="仿宋" w:cs="仿宋" w:hint="eastAsia"/>
            <w:lang w:eastAsia="zh-CN"/>
          </w:rPr>
          <w:t>(五)、选址综合评价</w:t>
        </w:r>
        <w:r>
          <w:tab/>
        </w:r>
        <w:r>
          <w:fldChar w:fldCharType="begin"/>
        </w:r>
        <w:r>
          <w:instrText xml:space="preserve"> PAGEREF _Toc14351 \h </w:instrText>
        </w:r>
        <w:r>
          <w:fldChar w:fldCharType="separate"/>
        </w:r>
        <w:r>
          <w:t>11</w:t>
        </w:r>
        <w:r>
          <w:fldChar w:fldCharType="end"/>
        </w:r>
      </w:hyperlink>
    </w:p>
    <w:p>
      <w:pPr>
        <w:pStyle w:val="TOC1"/>
        <w:tabs>
          <w:tab w:val="right" w:leader="dot" w:pos="8306"/>
        </w:tabs>
      </w:pPr>
      <w:hyperlink w:anchor="_Toc29291" w:history="1">
        <w:r>
          <w:rPr>
            <w:rFonts w:ascii="仿宋" w:eastAsia="仿宋" w:hAnsi="仿宋" w:cs="仿宋" w:hint="eastAsia"/>
            <w:lang w:eastAsia="zh-CN"/>
          </w:rPr>
          <w:t>三、新型生物反应器项目建设单位说明</w:t>
        </w:r>
        <w:r>
          <w:tab/>
        </w:r>
        <w:r>
          <w:fldChar w:fldCharType="begin"/>
        </w:r>
        <w:r>
          <w:instrText xml:space="preserve"> PAGEREF _Toc29291 \h </w:instrText>
        </w:r>
        <w:r>
          <w:fldChar w:fldCharType="separate"/>
        </w:r>
        <w:r>
          <w:t>12</w:t>
        </w:r>
        <w:r>
          <w:fldChar w:fldCharType="end"/>
        </w:r>
      </w:hyperlink>
    </w:p>
    <w:p>
      <w:pPr>
        <w:pStyle w:val="TOC2"/>
        <w:tabs>
          <w:tab w:val="right" w:leader="dot" w:pos="8306"/>
        </w:tabs>
      </w:pPr>
      <w:hyperlink w:anchor="_Toc21074" w:history="1">
        <w:r>
          <w:rPr>
            <w:rFonts w:ascii="仿宋" w:eastAsia="仿宋" w:hAnsi="仿宋" w:cs="仿宋" w:hint="eastAsia"/>
            <w:lang w:eastAsia="zh-CN"/>
          </w:rPr>
          <w:t>(一)、新型生物反应器项目承办单位基本情况</w:t>
        </w:r>
        <w:r>
          <w:tab/>
        </w:r>
        <w:r>
          <w:fldChar w:fldCharType="begin"/>
        </w:r>
        <w:r>
          <w:instrText xml:space="preserve"> PAGEREF _Toc21074 \h </w:instrText>
        </w:r>
        <w:r>
          <w:fldChar w:fldCharType="separate"/>
        </w:r>
        <w:r>
          <w:t>12</w:t>
        </w:r>
        <w:r>
          <w:fldChar w:fldCharType="end"/>
        </w:r>
      </w:hyperlink>
    </w:p>
    <w:p>
      <w:pPr>
        <w:pStyle w:val="TOC2"/>
        <w:tabs>
          <w:tab w:val="right" w:leader="dot" w:pos="8306"/>
        </w:tabs>
      </w:pPr>
      <w:hyperlink w:anchor="_Toc18075" w:history="1">
        <w:r>
          <w:rPr>
            <w:rFonts w:ascii="仿宋" w:eastAsia="仿宋" w:hAnsi="仿宋" w:cs="仿宋" w:hint="eastAsia"/>
            <w:lang w:eastAsia="zh-CN"/>
          </w:rPr>
          <w:t>(二)、公司经济效益分析</w:t>
        </w:r>
        <w:r>
          <w:tab/>
        </w:r>
        <w:r>
          <w:fldChar w:fldCharType="begin"/>
        </w:r>
        <w:r>
          <w:instrText xml:space="preserve"> PAGEREF _Toc18075 \h </w:instrText>
        </w:r>
        <w:r>
          <w:fldChar w:fldCharType="separate"/>
        </w:r>
        <w:r>
          <w:t>12</w:t>
        </w:r>
        <w:r>
          <w:fldChar w:fldCharType="end"/>
        </w:r>
      </w:hyperlink>
    </w:p>
    <w:p>
      <w:pPr>
        <w:pStyle w:val="TOC1"/>
        <w:tabs>
          <w:tab w:val="right" w:leader="dot" w:pos="8306"/>
        </w:tabs>
      </w:pPr>
      <w:hyperlink w:anchor="_Toc11000" w:history="1">
        <w:r>
          <w:rPr>
            <w:rFonts w:ascii="仿宋" w:eastAsia="仿宋" w:hAnsi="仿宋" w:cs="仿宋" w:hint="eastAsia"/>
            <w:lang w:eastAsia="zh-CN"/>
          </w:rPr>
          <w:t>四、新型生物反应器项目绩效评估</w:t>
        </w:r>
        <w:r>
          <w:tab/>
        </w:r>
        <w:r>
          <w:fldChar w:fldCharType="begin"/>
        </w:r>
        <w:r>
          <w:instrText xml:space="preserve"> PAGEREF _Toc11000 \h </w:instrText>
        </w:r>
        <w:r>
          <w:fldChar w:fldCharType="separate"/>
        </w:r>
        <w:r>
          <w:t>13</w:t>
        </w:r>
        <w:r>
          <w:fldChar w:fldCharType="end"/>
        </w:r>
      </w:hyperlink>
    </w:p>
    <w:p>
      <w:pPr>
        <w:pStyle w:val="TOC2"/>
        <w:tabs>
          <w:tab w:val="right" w:leader="dot" w:pos="8306"/>
        </w:tabs>
      </w:pPr>
      <w:hyperlink w:anchor="_Toc683" w:history="1">
        <w:r>
          <w:rPr>
            <w:rFonts w:ascii="仿宋" w:eastAsia="仿宋" w:hAnsi="仿宋" w:cs="仿宋" w:hint="eastAsia"/>
            <w:lang w:eastAsia="zh-CN"/>
          </w:rPr>
          <w:t>(一)、绩效评估指标</w:t>
        </w:r>
        <w:r>
          <w:tab/>
        </w:r>
        <w:r>
          <w:fldChar w:fldCharType="begin"/>
        </w:r>
        <w:r>
          <w:instrText xml:space="preserve"> PAGEREF _Toc683 \h </w:instrText>
        </w:r>
        <w:r>
          <w:fldChar w:fldCharType="separate"/>
        </w:r>
        <w:r>
          <w:t>13</w:t>
        </w:r>
        <w:r>
          <w:fldChar w:fldCharType="end"/>
        </w:r>
      </w:hyperlink>
    </w:p>
    <w:p>
      <w:pPr>
        <w:pStyle w:val="TOC2"/>
        <w:tabs>
          <w:tab w:val="right" w:leader="dot" w:pos="8306"/>
        </w:tabs>
      </w:pPr>
      <w:hyperlink w:anchor="_Toc21476" w:history="1">
        <w:r>
          <w:rPr>
            <w:rFonts w:ascii="仿宋" w:eastAsia="仿宋" w:hAnsi="仿宋" w:cs="仿宋" w:hint="eastAsia"/>
            <w:lang w:eastAsia="zh-CN"/>
          </w:rPr>
          <w:t>(二)、绩效评估方法</w:t>
        </w:r>
        <w:r>
          <w:tab/>
        </w:r>
        <w:r>
          <w:fldChar w:fldCharType="begin"/>
        </w:r>
        <w:r>
          <w:instrText xml:space="preserve"> PAGEREF _Toc21476 \h </w:instrText>
        </w:r>
        <w:r>
          <w:fldChar w:fldCharType="separate"/>
        </w:r>
        <w:r>
          <w:t>14</w:t>
        </w:r>
        <w:r>
          <w:fldChar w:fldCharType="end"/>
        </w:r>
      </w:hyperlink>
    </w:p>
    <w:p>
      <w:pPr>
        <w:pStyle w:val="TOC2"/>
        <w:tabs>
          <w:tab w:val="right" w:leader="dot" w:pos="8306"/>
        </w:tabs>
      </w:pPr>
      <w:hyperlink w:anchor="_Toc25394" w:history="1">
        <w:r>
          <w:rPr>
            <w:rFonts w:ascii="仿宋" w:eastAsia="仿宋" w:hAnsi="仿宋" w:cs="仿宋" w:hint="eastAsia"/>
            <w:lang w:eastAsia="zh-CN"/>
          </w:rPr>
          <w:t>(三)、绩效评估周期</w:t>
        </w:r>
        <w:r>
          <w:tab/>
        </w:r>
        <w:r>
          <w:fldChar w:fldCharType="begin"/>
        </w:r>
        <w:r>
          <w:instrText xml:space="preserve"> PAGEREF _Toc25394 \h </w:instrText>
        </w:r>
        <w:r>
          <w:fldChar w:fldCharType="separate"/>
        </w:r>
        <w:r>
          <w:t>16</w:t>
        </w:r>
        <w:r>
          <w:fldChar w:fldCharType="end"/>
        </w:r>
      </w:hyperlink>
    </w:p>
    <w:p>
      <w:pPr>
        <w:pStyle w:val="TOC1"/>
        <w:tabs>
          <w:tab w:val="right" w:leader="dot" w:pos="8306"/>
        </w:tabs>
      </w:pPr>
      <w:hyperlink w:anchor="_Toc18571" w:history="1">
        <w:r>
          <w:rPr>
            <w:rFonts w:ascii="仿宋" w:eastAsia="仿宋" w:hAnsi="仿宋" w:cs="仿宋" w:hint="eastAsia"/>
            <w:lang w:eastAsia="zh-CN"/>
          </w:rPr>
          <w:t>五、新型生物反应器项目可持续发展</w:t>
        </w:r>
        <w:r>
          <w:tab/>
        </w:r>
        <w:r>
          <w:fldChar w:fldCharType="begin"/>
        </w:r>
        <w:r>
          <w:instrText xml:space="preserve"> PAGEREF _Toc18571 \h </w:instrText>
        </w:r>
        <w:r>
          <w:fldChar w:fldCharType="separate"/>
        </w:r>
        <w:r>
          <w:t>17</w:t>
        </w:r>
        <w:r>
          <w:fldChar w:fldCharType="end"/>
        </w:r>
      </w:hyperlink>
    </w:p>
    <w:p>
      <w:pPr>
        <w:pStyle w:val="TOC2"/>
        <w:tabs>
          <w:tab w:val="right" w:leader="dot" w:pos="8306"/>
        </w:tabs>
      </w:pPr>
      <w:hyperlink w:anchor="_Toc18980" w:history="1">
        <w:r>
          <w:rPr>
            <w:rFonts w:ascii="仿宋" w:eastAsia="仿宋" w:hAnsi="仿宋" w:cs="仿宋" w:hint="eastAsia"/>
            <w:lang w:eastAsia="zh-CN"/>
          </w:rPr>
          <w:t>(一)、可持续战略与实践</w:t>
        </w:r>
        <w:r>
          <w:tab/>
        </w:r>
        <w:r>
          <w:fldChar w:fldCharType="begin"/>
        </w:r>
        <w:r>
          <w:instrText xml:space="preserve"> PAGEREF _Toc18980 \h </w:instrText>
        </w:r>
        <w:r>
          <w:fldChar w:fldCharType="separate"/>
        </w:r>
        <w:r>
          <w:t>17</w:t>
        </w:r>
        <w:r>
          <w:fldChar w:fldCharType="end"/>
        </w:r>
      </w:hyperlink>
    </w:p>
    <w:p>
      <w:pPr>
        <w:pStyle w:val="TOC2"/>
        <w:tabs>
          <w:tab w:val="right" w:leader="dot" w:pos="8306"/>
        </w:tabs>
      </w:pPr>
      <w:hyperlink w:anchor="_Toc11806" w:history="1">
        <w:r>
          <w:rPr>
            <w:rFonts w:ascii="仿宋" w:eastAsia="仿宋" w:hAnsi="仿宋" w:cs="仿宋" w:hint="eastAsia"/>
            <w:lang w:eastAsia="zh-CN"/>
          </w:rPr>
          <w:t>(二)、环保与社会责任</w:t>
        </w:r>
        <w:r>
          <w:tab/>
        </w:r>
        <w:r>
          <w:fldChar w:fldCharType="begin"/>
        </w:r>
        <w:r>
          <w:instrText xml:space="preserve"> PAGEREF _Toc11806 \h </w:instrText>
        </w:r>
        <w:r>
          <w:fldChar w:fldCharType="separate"/>
        </w:r>
        <w:r>
          <w:t>17</w:t>
        </w:r>
        <w:r>
          <w:fldChar w:fldCharType="end"/>
        </w:r>
      </w:hyperlink>
    </w:p>
    <w:p>
      <w:pPr>
        <w:pStyle w:val="TOC1"/>
        <w:tabs>
          <w:tab w:val="right" w:leader="dot" w:pos="8306"/>
        </w:tabs>
      </w:pPr>
      <w:hyperlink w:anchor="_Toc3794" w:history="1">
        <w:r>
          <w:rPr>
            <w:rFonts w:ascii="仿宋" w:eastAsia="仿宋" w:hAnsi="仿宋" w:cs="仿宋" w:hint="eastAsia"/>
            <w:lang w:eastAsia="zh-CN"/>
          </w:rPr>
          <w:t>六、市场分析、调研</w:t>
        </w:r>
        <w:r>
          <w:tab/>
        </w:r>
        <w:r>
          <w:fldChar w:fldCharType="begin"/>
        </w:r>
        <w:r>
          <w:instrText xml:space="preserve"> PAGEREF _Toc3794 \h </w:instrText>
        </w:r>
        <w:r>
          <w:fldChar w:fldCharType="separate"/>
        </w:r>
        <w:r>
          <w:t>18</w:t>
        </w:r>
        <w:r>
          <w:fldChar w:fldCharType="end"/>
        </w:r>
      </w:hyperlink>
    </w:p>
    <w:p>
      <w:pPr>
        <w:pStyle w:val="TOC2"/>
        <w:tabs>
          <w:tab w:val="right" w:leader="dot" w:pos="8306"/>
        </w:tabs>
      </w:pPr>
      <w:hyperlink w:anchor="_Toc12803" w:history="1">
        <w:r>
          <w:rPr>
            <w:rFonts w:ascii="仿宋" w:eastAsia="仿宋" w:hAnsi="仿宋" w:cs="仿宋" w:hint="eastAsia"/>
            <w:lang w:eastAsia="zh-CN"/>
          </w:rPr>
          <w:t>(一)、新型生物反应器行业分析</w:t>
        </w:r>
        <w:r>
          <w:tab/>
        </w:r>
        <w:r>
          <w:fldChar w:fldCharType="begin"/>
        </w:r>
        <w:r>
          <w:instrText xml:space="preserve"> PAGEREF _Toc12803 \h </w:instrText>
        </w:r>
        <w:r>
          <w:fldChar w:fldCharType="separate"/>
        </w:r>
        <w:r>
          <w:t>18</w:t>
        </w:r>
        <w:r>
          <w:fldChar w:fldCharType="end"/>
        </w:r>
      </w:hyperlink>
    </w:p>
    <w:p>
      <w:pPr>
        <w:pStyle w:val="TOC2"/>
        <w:tabs>
          <w:tab w:val="right" w:leader="dot" w:pos="8306"/>
        </w:tabs>
      </w:pPr>
      <w:hyperlink w:anchor="_Toc30456" w:history="1">
        <w:r>
          <w:rPr>
            <w:rFonts w:ascii="仿宋" w:eastAsia="仿宋" w:hAnsi="仿宋" w:cs="仿宋" w:hint="eastAsia"/>
            <w:lang w:eastAsia="zh-CN"/>
          </w:rPr>
          <w:t>(二)、新型生物反应器市场分析预测</w:t>
        </w:r>
        <w:r>
          <w:tab/>
        </w:r>
        <w:r>
          <w:fldChar w:fldCharType="begin"/>
        </w:r>
        <w:r>
          <w:instrText xml:space="preserve"> PAGEREF _Toc30456 \h </w:instrText>
        </w:r>
        <w:r>
          <w:fldChar w:fldCharType="separate"/>
        </w:r>
        <w:r>
          <w:t>19</w:t>
        </w:r>
        <w:r>
          <w:fldChar w:fldCharType="end"/>
        </w:r>
      </w:hyperlink>
    </w:p>
    <w:p>
      <w:pPr>
        <w:pStyle w:val="TOC1"/>
        <w:tabs>
          <w:tab w:val="right" w:leader="dot" w:pos="8306"/>
        </w:tabs>
      </w:pPr>
      <w:hyperlink w:anchor="_Toc24876" w:history="1">
        <w:r>
          <w:rPr>
            <w:rFonts w:ascii="仿宋" w:eastAsia="仿宋" w:hAnsi="仿宋" w:cs="仿宋" w:hint="eastAsia"/>
            <w:lang w:eastAsia="zh-CN"/>
          </w:rPr>
          <w:t>七、新型生物反应器项目创新与研发</w:t>
        </w:r>
        <w:r>
          <w:tab/>
        </w:r>
        <w:r>
          <w:fldChar w:fldCharType="begin"/>
        </w:r>
        <w:r>
          <w:instrText xml:space="preserve"> PAGEREF _Toc24876 \h </w:instrText>
        </w:r>
        <w:r>
          <w:fldChar w:fldCharType="separate"/>
        </w:r>
        <w:r>
          <w:t>20</w:t>
        </w:r>
        <w:r>
          <w:fldChar w:fldCharType="end"/>
        </w:r>
      </w:hyperlink>
    </w:p>
    <w:p>
      <w:pPr>
        <w:pStyle w:val="TOC2"/>
        <w:tabs>
          <w:tab w:val="right" w:leader="dot" w:pos="8306"/>
        </w:tabs>
      </w:pPr>
      <w:hyperlink w:anchor="_Toc26950" w:history="1">
        <w:r>
          <w:rPr>
            <w:rFonts w:ascii="仿宋" w:eastAsia="仿宋" w:hAnsi="仿宋" w:cs="仿宋" w:hint="eastAsia"/>
            <w:lang w:eastAsia="zh-CN"/>
          </w:rPr>
          <w:t>(一)、创新策略与方向</w:t>
        </w:r>
        <w:r>
          <w:tab/>
        </w:r>
        <w:r>
          <w:fldChar w:fldCharType="begin"/>
        </w:r>
        <w:r>
          <w:instrText xml:space="preserve"> PAGEREF _Toc26950 \h </w:instrText>
        </w:r>
        <w:r>
          <w:fldChar w:fldCharType="separate"/>
        </w:r>
        <w:r>
          <w:t>20</w:t>
        </w:r>
        <w:r>
          <w:fldChar w:fldCharType="end"/>
        </w:r>
      </w:hyperlink>
    </w:p>
    <w:p>
      <w:pPr>
        <w:pStyle w:val="TOC2"/>
        <w:tabs>
          <w:tab w:val="right" w:leader="dot" w:pos="8306"/>
        </w:tabs>
      </w:pPr>
      <w:hyperlink w:anchor="_Toc26378" w:history="1">
        <w:r>
          <w:rPr>
            <w:rFonts w:ascii="仿宋" w:eastAsia="仿宋" w:hAnsi="仿宋" w:cs="仿宋" w:hint="eastAsia"/>
            <w:lang w:eastAsia="zh-CN"/>
          </w:rPr>
          <w:t>(二)、研发规划与投入</w:t>
        </w:r>
        <w:r>
          <w:tab/>
        </w:r>
        <w:r>
          <w:fldChar w:fldCharType="begin"/>
        </w:r>
        <w:r>
          <w:instrText xml:space="preserve"> PAGEREF _Toc26378 \h </w:instrText>
        </w:r>
        <w:r>
          <w:fldChar w:fldCharType="separate"/>
        </w:r>
        <w:r>
          <w:t>21</w:t>
        </w:r>
        <w:r>
          <w:fldChar w:fldCharType="end"/>
        </w:r>
      </w:hyperlink>
    </w:p>
    <w:p>
      <w:pPr>
        <w:pStyle w:val="TOC1"/>
        <w:tabs>
          <w:tab w:val="right" w:leader="dot" w:pos="8306"/>
        </w:tabs>
      </w:pPr>
      <w:hyperlink w:anchor="_Toc11512" w:history="1">
        <w:r>
          <w:rPr>
            <w:rFonts w:ascii="仿宋" w:eastAsia="仿宋" w:hAnsi="仿宋" w:cs="仿宋" w:hint="eastAsia"/>
            <w:lang w:eastAsia="zh-CN"/>
          </w:rPr>
          <w:t>八、生产安全保护</w:t>
        </w:r>
        <w:r>
          <w:tab/>
        </w:r>
        <w:r>
          <w:fldChar w:fldCharType="begin"/>
        </w:r>
        <w:r>
          <w:instrText xml:space="preserve"> PAGEREF _Toc11512 \h </w:instrText>
        </w:r>
        <w:r>
          <w:fldChar w:fldCharType="separate"/>
        </w:r>
        <w:r>
          <w:t>23</w:t>
        </w:r>
        <w:r>
          <w:fldChar w:fldCharType="end"/>
        </w:r>
      </w:hyperlink>
    </w:p>
    <w:p>
      <w:pPr>
        <w:pStyle w:val="TOC2"/>
        <w:tabs>
          <w:tab w:val="right" w:leader="dot" w:pos="8306"/>
        </w:tabs>
      </w:pPr>
      <w:hyperlink w:anchor="_Toc22828" w:history="1">
        <w:r>
          <w:rPr>
            <w:rFonts w:ascii="仿宋" w:eastAsia="仿宋" w:hAnsi="仿宋" w:cs="仿宋" w:hint="eastAsia"/>
            <w:lang w:eastAsia="zh-CN"/>
          </w:rPr>
          <w:t>(一)、消防安全</w:t>
        </w:r>
        <w:r>
          <w:tab/>
        </w:r>
        <w:r>
          <w:fldChar w:fldCharType="begin"/>
        </w:r>
        <w:r>
          <w:instrText xml:space="preserve"> PAGEREF _Toc22828 \h </w:instrText>
        </w:r>
        <w:r>
          <w:fldChar w:fldCharType="separate"/>
        </w:r>
        <w:r>
          <w:t>23</w:t>
        </w:r>
        <w:r>
          <w:fldChar w:fldCharType="end"/>
        </w:r>
      </w:hyperlink>
    </w:p>
    <w:p>
      <w:pPr>
        <w:pStyle w:val="TOC2"/>
        <w:tabs>
          <w:tab w:val="right" w:leader="dot" w:pos="8306"/>
        </w:tabs>
      </w:pPr>
      <w:hyperlink w:anchor="_Toc26500" w:history="1">
        <w:r>
          <w:rPr>
            <w:rFonts w:ascii="仿宋" w:eastAsia="仿宋" w:hAnsi="仿宋" w:cs="仿宋" w:hint="eastAsia"/>
            <w:lang w:eastAsia="zh-CN"/>
          </w:rPr>
          <w:t>(二)、防火防爆总图布置措施</w:t>
        </w:r>
        <w:r>
          <w:tab/>
        </w:r>
        <w:r>
          <w:fldChar w:fldCharType="begin"/>
        </w:r>
        <w:r>
          <w:instrText xml:space="preserve"> PAGEREF _Toc26500 \h </w:instrText>
        </w:r>
        <w:r>
          <w:fldChar w:fldCharType="separate"/>
        </w:r>
        <w:r>
          <w:t>25</w:t>
        </w:r>
        <w:r>
          <w:fldChar w:fldCharType="end"/>
        </w:r>
      </w:hyperlink>
    </w:p>
    <w:p>
      <w:pPr>
        <w:pStyle w:val="TOC2"/>
        <w:tabs>
          <w:tab w:val="right" w:leader="dot" w:pos="8306"/>
        </w:tabs>
      </w:pPr>
      <w:hyperlink w:anchor="_Toc7375" w:history="1">
        <w:r>
          <w:rPr>
            <w:rFonts w:ascii="仿宋" w:eastAsia="仿宋" w:hAnsi="仿宋" w:cs="仿宋" w:hint="eastAsia"/>
            <w:lang w:eastAsia="zh-CN"/>
          </w:rPr>
          <w:t>(三)、自然灾害防范措施</w:t>
        </w:r>
        <w:r>
          <w:tab/>
        </w:r>
        <w:r>
          <w:fldChar w:fldCharType="begin"/>
        </w:r>
        <w:r>
          <w:instrText xml:space="preserve"> PAGEREF _Toc7375 \h </w:instrText>
        </w:r>
        <w:r>
          <w:fldChar w:fldCharType="separate"/>
        </w:r>
        <w:r>
          <w:t>26</w:t>
        </w:r>
        <w:r>
          <w:fldChar w:fldCharType="end"/>
        </w:r>
      </w:hyperlink>
    </w:p>
    <w:p>
      <w:pPr>
        <w:pStyle w:val="TOC2"/>
        <w:tabs>
          <w:tab w:val="right" w:leader="dot" w:pos="8306"/>
        </w:tabs>
      </w:pPr>
      <w:hyperlink w:anchor="_Toc20583" w:history="1">
        <w:r>
          <w:rPr>
            <w:rFonts w:ascii="仿宋" w:eastAsia="仿宋" w:hAnsi="仿宋" w:cs="仿宋" w:hint="eastAsia"/>
            <w:lang w:eastAsia="zh-CN"/>
          </w:rPr>
          <w:t>(四)、安全色及安全标志使用要求</w:t>
        </w:r>
        <w:r>
          <w:tab/>
        </w:r>
        <w:r>
          <w:fldChar w:fldCharType="begin"/>
        </w:r>
        <w:r>
          <w:instrText xml:space="preserve"> PAGEREF _Toc20583 \h </w:instrText>
        </w:r>
        <w:r>
          <w:fldChar w:fldCharType="separate"/>
        </w:r>
        <w:r>
          <w:t>27</w:t>
        </w:r>
        <w:r>
          <w:fldChar w:fldCharType="end"/>
        </w:r>
      </w:hyperlink>
    </w:p>
    <w:p>
      <w:pPr>
        <w:pStyle w:val="TOC2"/>
        <w:tabs>
          <w:tab w:val="right" w:leader="dot" w:pos="8306"/>
        </w:tabs>
      </w:pPr>
      <w:hyperlink w:anchor="_Toc7651" w:history="1">
        <w:r>
          <w:rPr>
            <w:rFonts w:ascii="仿宋" w:eastAsia="仿宋" w:hAnsi="仿宋" w:cs="仿宋" w:hint="eastAsia"/>
            <w:lang w:eastAsia="zh-CN"/>
          </w:rPr>
          <w:t>(五)、防尘防毒措施</w:t>
        </w:r>
        <w:r>
          <w:tab/>
        </w:r>
        <w:r>
          <w:fldChar w:fldCharType="begin"/>
        </w:r>
        <w:r>
          <w:instrText xml:space="preserve"> PAGEREF _Toc7651 \h </w:instrText>
        </w:r>
        <w:r>
          <w:fldChar w:fldCharType="separate"/>
        </w:r>
        <w:r>
          <w:t>28</w:t>
        </w:r>
        <w:r>
          <w:fldChar w:fldCharType="end"/>
        </w:r>
      </w:hyperlink>
    </w:p>
    <w:p>
      <w:pPr>
        <w:pStyle w:val="TOC2"/>
        <w:tabs>
          <w:tab w:val="right" w:leader="dot" w:pos="8306"/>
        </w:tabs>
      </w:pPr>
      <w:hyperlink w:anchor="_Toc5264" w:history="1">
        <w:r>
          <w:rPr>
            <w:rFonts w:ascii="仿宋" w:eastAsia="仿宋" w:hAnsi="仿宋" w:cs="仿宋" w:hint="eastAsia"/>
            <w:lang w:eastAsia="zh-CN"/>
          </w:rPr>
          <w:t>(六)、防静电、触电防护及防雷措施</w:t>
        </w:r>
        <w:r>
          <w:tab/>
        </w:r>
        <w:r>
          <w:fldChar w:fldCharType="begin"/>
        </w:r>
        <w:r>
          <w:instrText xml:space="preserve"> PAGEREF _Toc5264 \h </w:instrText>
        </w:r>
        <w:r>
          <w:fldChar w:fldCharType="separate"/>
        </w:r>
        <w:r>
          <w:t>29</w:t>
        </w:r>
        <w:r>
          <w:fldChar w:fldCharType="end"/>
        </w:r>
      </w:hyperlink>
    </w:p>
    <w:p>
      <w:pPr>
        <w:pStyle w:val="TOC2"/>
        <w:tabs>
          <w:tab w:val="right" w:leader="dot" w:pos="8306"/>
        </w:tabs>
      </w:pPr>
      <w:hyperlink w:anchor="_Toc2905" w:history="1">
        <w:r>
          <w:rPr>
            <w:rFonts w:ascii="仿宋" w:eastAsia="仿宋" w:hAnsi="仿宋" w:cs="仿宋" w:hint="eastAsia"/>
            <w:lang w:eastAsia="zh-CN"/>
          </w:rPr>
          <w:t>(七)、机械设备安全保障措施</w:t>
        </w:r>
        <w:r>
          <w:tab/>
        </w:r>
        <w:r>
          <w:fldChar w:fldCharType="begin"/>
        </w:r>
        <w:r>
          <w:instrText xml:space="preserve"> PAGEREF _Toc2905 \h </w:instrText>
        </w:r>
        <w:r>
          <w:fldChar w:fldCharType="separate"/>
        </w:r>
        <w:r>
          <w:t>30</w:t>
        </w:r>
        <w:r>
          <w:fldChar w:fldCharType="end"/>
        </w:r>
      </w:hyperlink>
    </w:p>
    <w:p>
      <w:pPr>
        <w:pStyle w:val="TOC1"/>
        <w:tabs>
          <w:tab w:val="right" w:leader="dot" w:pos="8306"/>
        </w:tabs>
      </w:pPr>
      <w:hyperlink w:anchor="_Toc28161" w:history="1">
        <w:r>
          <w:rPr>
            <w:rFonts w:ascii="仿宋" w:eastAsia="仿宋" w:hAnsi="仿宋" w:cs="仿宋" w:hint="eastAsia"/>
            <w:lang w:eastAsia="zh-CN"/>
          </w:rPr>
          <w:t>九、新型生物反应器项目投资规划</w:t>
        </w:r>
        <w:r>
          <w:tab/>
        </w:r>
        <w:r>
          <w:fldChar w:fldCharType="begin"/>
        </w:r>
        <w:r>
          <w:instrText xml:space="preserve"> PAGEREF _Toc28161 \h </w:instrText>
        </w:r>
        <w:r>
          <w:fldChar w:fldCharType="separate"/>
        </w:r>
        <w:r>
          <w:t>31</w:t>
        </w:r>
        <w:r>
          <w:fldChar w:fldCharType="end"/>
        </w:r>
      </w:hyperlink>
    </w:p>
    <w:p>
      <w:pPr>
        <w:pStyle w:val="TOC2"/>
        <w:tabs>
          <w:tab w:val="right" w:leader="dot" w:pos="8306"/>
        </w:tabs>
      </w:pPr>
      <w:hyperlink w:anchor="_Toc10927" w:history="1">
        <w:r>
          <w:rPr>
            <w:rFonts w:ascii="仿宋" w:eastAsia="仿宋" w:hAnsi="仿宋" w:cs="仿宋" w:hint="eastAsia"/>
            <w:lang w:eastAsia="zh-CN"/>
          </w:rPr>
          <w:t>(一)、新型生物反应器项目总投资估算</w:t>
        </w:r>
        <w:r>
          <w:tab/>
        </w:r>
        <w:r>
          <w:fldChar w:fldCharType="begin"/>
        </w:r>
        <w:r>
          <w:instrText xml:space="preserve"> PAGEREF _Toc10927 \h </w:instrText>
        </w:r>
        <w:r>
          <w:fldChar w:fldCharType="separate"/>
        </w:r>
        <w:r>
          <w:t>31</w:t>
        </w:r>
        <w:r>
          <w:fldChar w:fldCharType="end"/>
        </w:r>
      </w:hyperlink>
    </w:p>
    <w:p>
      <w:pPr>
        <w:pStyle w:val="TOC2"/>
        <w:tabs>
          <w:tab w:val="right" w:leader="dot" w:pos="8306"/>
        </w:tabs>
      </w:pPr>
      <w:hyperlink w:anchor="_Toc22942" w:history="1">
        <w:r>
          <w:rPr>
            <w:rFonts w:ascii="仿宋" w:eastAsia="仿宋" w:hAnsi="仿宋" w:cs="仿宋" w:hint="eastAsia"/>
            <w:lang w:eastAsia="zh-CN"/>
          </w:rPr>
          <w:t>(二)、资金筹措</w:t>
        </w:r>
        <w:r>
          <w:tab/>
        </w:r>
        <w:r>
          <w:fldChar w:fldCharType="begin"/>
        </w:r>
        <w:r>
          <w:instrText xml:space="preserve"> PAGEREF _Toc22942 \h </w:instrText>
        </w:r>
        <w:r>
          <w:fldChar w:fldCharType="separate"/>
        </w:r>
        <w:r>
          <w:t>33</w:t>
        </w:r>
        <w:r>
          <w:fldChar w:fldCharType="end"/>
        </w:r>
      </w:hyperlink>
    </w:p>
    <w:p>
      <w:pPr>
        <w:pStyle w:val="TOC1"/>
        <w:tabs>
          <w:tab w:val="right" w:leader="dot" w:pos="8306"/>
        </w:tabs>
      </w:pPr>
      <w:hyperlink w:anchor="_Toc9499" w:history="1">
        <w:r>
          <w:rPr>
            <w:rFonts w:ascii="仿宋" w:eastAsia="仿宋" w:hAnsi="仿宋" w:cs="仿宋" w:hint="eastAsia"/>
            <w:lang w:eastAsia="zh-CN"/>
          </w:rPr>
          <w:t>十、新型生物反应器项目环境影响分析</w:t>
        </w:r>
        <w:r>
          <w:tab/>
        </w:r>
        <w:r>
          <w:fldChar w:fldCharType="begin"/>
        </w:r>
        <w:r>
          <w:instrText xml:space="preserve"> PAGEREF _Toc9499 \h </w:instrText>
        </w:r>
        <w:r>
          <w:fldChar w:fldCharType="separate"/>
        </w:r>
        <w:r>
          <w:t>33</w:t>
        </w:r>
        <w:r>
          <w:fldChar w:fldCharType="end"/>
        </w:r>
      </w:hyperlink>
    </w:p>
    <w:p>
      <w:pPr>
        <w:pStyle w:val="TOC2"/>
        <w:tabs>
          <w:tab w:val="right" w:leader="dot" w:pos="8306"/>
        </w:tabs>
      </w:pPr>
      <w:hyperlink w:anchor="_Toc25660" w:history="1">
        <w:r>
          <w:rPr>
            <w:rFonts w:ascii="仿宋" w:eastAsia="仿宋" w:hAnsi="仿宋" w:cs="仿宋" w:hint="eastAsia"/>
            <w:lang w:eastAsia="zh-CN"/>
          </w:rPr>
          <w:t>(一)、建设区域环境质量现状</w:t>
        </w:r>
        <w:r>
          <w:tab/>
        </w:r>
        <w:r>
          <w:fldChar w:fldCharType="begin"/>
        </w:r>
        <w:r>
          <w:instrText xml:space="preserve"> PAGEREF _Toc25660 \h </w:instrText>
        </w:r>
        <w:r>
          <w:fldChar w:fldCharType="separate"/>
        </w:r>
        <w:r>
          <w:t>33</w:t>
        </w:r>
        <w:r>
          <w:fldChar w:fldCharType="end"/>
        </w:r>
      </w:hyperlink>
    </w:p>
    <w:p>
      <w:pPr>
        <w:pStyle w:val="TOC2"/>
        <w:tabs>
          <w:tab w:val="right" w:leader="dot" w:pos="8306"/>
        </w:tabs>
      </w:pPr>
      <w:hyperlink w:anchor="_Toc701" w:history="1">
        <w:r>
          <w:rPr>
            <w:rFonts w:ascii="仿宋" w:eastAsia="仿宋" w:hAnsi="仿宋" w:cs="仿宋" w:hint="eastAsia"/>
            <w:lang w:eastAsia="zh-CN"/>
          </w:rPr>
          <w:t>(二)、建设期环境保护</w:t>
        </w:r>
        <w:r>
          <w:tab/>
        </w:r>
        <w:r>
          <w:fldChar w:fldCharType="begin"/>
        </w:r>
        <w:r>
          <w:instrText xml:space="preserve"> PAGEREF _Toc701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1" w:history="1">
        <w:r>
          <w:rPr>
            <w:rFonts w:ascii="仿宋" w:eastAsia="仿宋" w:hAnsi="仿宋" w:cs="仿宋" w:hint="eastAsia"/>
            <w:lang w:eastAsia="zh-CN"/>
          </w:rPr>
          <w:t>(三)、运营期环境保护</w:t>
        </w:r>
        <w:r>
          <w:tab/>
        </w:r>
        <w:r>
          <w:fldChar w:fldCharType="begin"/>
        </w:r>
        <w:r>
          <w:instrText xml:space="preserve"> PAGEREF _Toc4471 \h </w:instrText>
        </w:r>
        <w:r>
          <w:fldChar w:fldCharType="separate"/>
        </w:r>
        <w:r>
          <w:t>36</w:t>
        </w:r>
        <w:r>
          <w:fldChar w:fldCharType="end"/>
        </w:r>
      </w:hyperlink>
    </w:p>
    <w:p>
      <w:pPr>
        <w:pStyle w:val="TOC2"/>
        <w:tabs>
          <w:tab w:val="right" w:leader="dot" w:pos="8306"/>
        </w:tabs>
      </w:pPr>
      <w:hyperlink w:anchor="_Toc27848" w:history="1">
        <w:r>
          <w:rPr>
            <w:rFonts w:ascii="仿宋" w:eastAsia="仿宋" w:hAnsi="仿宋" w:cs="仿宋" w:hint="eastAsia"/>
            <w:lang w:eastAsia="zh-CN"/>
          </w:rPr>
          <w:t>(四)、新型生物反应器项目建设对区域经济的影响</w:t>
        </w:r>
        <w:r>
          <w:tab/>
        </w:r>
        <w:r>
          <w:fldChar w:fldCharType="begin"/>
        </w:r>
        <w:r>
          <w:instrText xml:space="preserve"> PAGEREF _Toc27848 \h </w:instrText>
        </w:r>
        <w:r>
          <w:fldChar w:fldCharType="separate"/>
        </w:r>
        <w:r>
          <w:t>38</w:t>
        </w:r>
        <w:r>
          <w:fldChar w:fldCharType="end"/>
        </w:r>
      </w:hyperlink>
    </w:p>
    <w:p>
      <w:pPr>
        <w:pStyle w:val="TOC2"/>
        <w:tabs>
          <w:tab w:val="right" w:leader="dot" w:pos="8306"/>
        </w:tabs>
      </w:pPr>
      <w:hyperlink w:anchor="_Toc12750" w:history="1">
        <w:r>
          <w:rPr>
            <w:rFonts w:ascii="仿宋" w:eastAsia="仿宋" w:hAnsi="仿宋" w:cs="仿宋" w:hint="eastAsia"/>
            <w:lang w:eastAsia="zh-CN"/>
          </w:rPr>
          <w:t>(五)、废弃物处理</w:t>
        </w:r>
        <w:r>
          <w:tab/>
        </w:r>
        <w:r>
          <w:fldChar w:fldCharType="begin"/>
        </w:r>
        <w:r>
          <w:instrText xml:space="preserve"> PAGEREF _Toc12750 \h </w:instrText>
        </w:r>
        <w:r>
          <w:fldChar w:fldCharType="separate"/>
        </w:r>
        <w:r>
          <w:t>39</w:t>
        </w:r>
        <w:r>
          <w:fldChar w:fldCharType="end"/>
        </w:r>
      </w:hyperlink>
    </w:p>
    <w:p>
      <w:pPr>
        <w:pStyle w:val="TOC2"/>
        <w:tabs>
          <w:tab w:val="right" w:leader="dot" w:pos="8306"/>
        </w:tabs>
      </w:pPr>
      <w:hyperlink w:anchor="_Toc21884" w:history="1">
        <w:r>
          <w:rPr>
            <w:rFonts w:ascii="仿宋" w:eastAsia="仿宋" w:hAnsi="仿宋" w:cs="仿宋" w:hint="eastAsia"/>
            <w:lang w:eastAsia="zh-CN"/>
          </w:rPr>
          <w:t>(六)、特殊环境影响分析</w:t>
        </w:r>
        <w:r>
          <w:tab/>
        </w:r>
        <w:r>
          <w:fldChar w:fldCharType="begin"/>
        </w:r>
        <w:r>
          <w:instrText xml:space="preserve"> PAGEREF _Toc21884 \h </w:instrText>
        </w:r>
        <w:r>
          <w:fldChar w:fldCharType="separate"/>
        </w:r>
        <w:r>
          <w:t>41</w:t>
        </w:r>
        <w:r>
          <w:fldChar w:fldCharType="end"/>
        </w:r>
      </w:hyperlink>
    </w:p>
    <w:p>
      <w:pPr>
        <w:pStyle w:val="TOC2"/>
        <w:tabs>
          <w:tab w:val="right" w:leader="dot" w:pos="8306"/>
        </w:tabs>
      </w:pPr>
      <w:hyperlink w:anchor="_Toc27421" w:history="1">
        <w:r>
          <w:rPr>
            <w:rFonts w:ascii="仿宋" w:eastAsia="仿宋" w:hAnsi="仿宋" w:cs="仿宋" w:hint="eastAsia"/>
            <w:lang w:eastAsia="zh-CN"/>
          </w:rPr>
          <w:t>(七)、清洁生产</w:t>
        </w:r>
        <w:r>
          <w:tab/>
        </w:r>
        <w:r>
          <w:fldChar w:fldCharType="begin"/>
        </w:r>
        <w:r>
          <w:instrText xml:space="preserve"> PAGEREF _Toc27421 \h </w:instrText>
        </w:r>
        <w:r>
          <w:fldChar w:fldCharType="separate"/>
        </w:r>
        <w:r>
          <w:t>42</w:t>
        </w:r>
        <w:r>
          <w:fldChar w:fldCharType="end"/>
        </w:r>
      </w:hyperlink>
    </w:p>
    <w:p>
      <w:pPr>
        <w:pStyle w:val="TOC2"/>
        <w:tabs>
          <w:tab w:val="right" w:leader="dot" w:pos="8306"/>
        </w:tabs>
      </w:pPr>
      <w:hyperlink w:anchor="_Toc23912" w:history="1">
        <w:r>
          <w:rPr>
            <w:rFonts w:ascii="仿宋" w:eastAsia="仿宋" w:hAnsi="仿宋" w:cs="仿宋" w:hint="eastAsia"/>
            <w:lang w:eastAsia="zh-CN"/>
          </w:rPr>
          <w:t>(八)、环境保护综合评价</w:t>
        </w:r>
        <w:r>
          <w:tab/>
        </w:r>
        <w:r>
          <w:fldChar w:fldCharType="begin"/>
        </w:r>
        <w:r>
          <w:instrText xml:space="preserve"> PAGEREF _Toc23912 \h </w:instrText>
        </w:r>
        <w:r>
          <w:fldChar w:fldCharType="separate"/>
        </w:r>
        <w:r>
          <w:t>43</w:t>
        </w:r>
        <w:r>
          <w:fldChar w:fldCharType="end"/>
        </w:r>
      </w:hyperlink>
    </w:p>
    <w:p>
      <w:pPr>
        <w:pStyle w:val="TOC1"/>
        <w:tabs>
          <w:tab w:val="right" w:leader="dot" w:pos="8306"/>
        </w:tabs>
      </w:pPr>
      <w:hyperlink w:anchor="_Toc3439" w:history="1">
        <w:r>
          <w:rPr>
            <w:rFonts w:ascii="仿宋" w:eastAsia="仿宋" w:hAnsi="仿宋" w:cs="仿宋" w:hint="eastAsia"/>
            <w:lang w:eastAsia="zh-CN"/>
          </w:rPr>
          <w:t>十一、新型生物反应器项目风险管理</w:t>
        </w:r>
        <w:r>
          <w:tab/>
        </w:r>
        <w:r>
          <w:fldChar w:fldCharType="begin"/>
        </w:r>
        <w:r>
          <w:instrText xml:space="preserve"> PAGEREF _Toc3439 \h </w:instrText>
        </w:r>
        <w:r>
          <w:fldChar w:fldCharType="separate"/>
        </w:r>
        <w:r>
          <w:t>44</w:t>
        </w:r>
        <w:r>
          <w:fldChar w:fldCharType="end"/>
        </w:r>
      </w:hyperlink>
    </w:p>
    <w:p>
      <w:pPr>
        <w:pStyle w:val="TOC2"/>
        <w:tabs>
          <w:tab w:val="right" w:leader="dot" w:pos="8306"/>
        </w:tabs>
      </w:pPr>
      <w:hyperlink w:anchor="_Toc18258" w:history="1">
        <w:r>
          <w:rPr>
            <w:rFonts w:ascii="仿宋" w:eastAsia="仿宋" w:hAnsi="仿宋" w:cs="仿宋" w:hint="eastAsia"/>
            <w:lang w:eastAsia="zh-CN"/>
          </w:rPr>
          <w:t>(一)、风险识别与评估</w:t>
        </w:r>
        <w:r>
          <w:tab/>
        </w:r>
        <w:r>
          <w:fldChar w:fldCharType="begin"/>
        </w:r>
        <w:r>
          <w:instrText xml:space="preserve"> PAGEREF _Toc18258 \h </w:instrText>
        </w:r>
        <w:r>
          <w:fldChar w:fldCharType="separate"/>
        </w:r>
        <w:r>
          <w:t>44</w:t>
        </w:r>
        <w:r>
          <w:fldChar w:fldCharType="end"/>
        </w:r>
      </w:hyperlink>
    </w:p>
    <w:p>
      <w:pPr>
        <w:pStyle w:val="TOC2"/>
        <w:tabs>
          <w:tab w:val="right" w:leader="dot" w:pos="8306"/>
        </w:tabs>
      </w:pPr>
      <w:hyperlink w:anchor="_Toc24498" w:history="1">
        <w:r>
          <w:rPr>
            <w:rFonts w:ascii="仿宋" w:eastAsia="仿宋" w:hAnsi="仿宋" w:cs="仿宋" w:hint="eastAsia"/>
            <w:lang w:eastAsia="zh-CN"/>
          </w:rPr>
          <w:t>(二)、风险应对策略</w:t>
        </w:r>
        <w:r>
          <w:tab/>
        </w:r>
        <w:r>
          <w:fldChar w:fldCharType="begin"/>
        </w:r>
        <w:r>
          <w:instrText xml:space="preserve"> PAGEREF _Toc24498 \h </w:instrText>
        </w:r>
        <w:r>
          <w:fldChar w:fldCharType="separate"/>
        </w:r>
        <w:r>
          <w:t>46</w:t>
        </w:r>
        <w:r>
          <w:fldChar w:fldCharType="end"/>
        </w:r>
      </w:hyperlink>
    </w:p>
    <w:p>
      <w:pPr>
        <w:pStyle w:val="TOC2"/>
        <w:tabs>
          <w:tab w:val="right" w:leader="dot" w:pos="8306"/>
        </w:tabs>
      </w:pPr>
      <w:hyperlink w:anchor="_Toc6316" w:history="1">
        <w:r>
          <w:rPr>
            <w:rFonts w:ascii="仿宋" w:eastAsia="仿宋" w:hAnsi="仿宋" w:cs="仿宋" w:hint="eastAsia"/>
            <w:lang w:eastAsia="zh-CN"/>
          </w:rPr>
          <w:t>(三)、风险监控与控制</w:t>
        </w:r>
        <w:r>
          <w:tab/>
        </w:r>
        <w:r>
          <w:fldChar w:fldCharType="begin"/>
        </w:r>
        <w:r>
          <w:instrText xml:space="preserve"> PAGEREF _Toc6316 \h </w:instrText>
        </w:r>
        <w:r>
          <w:fldChar w:fldCharType="separate"/>
        </w:r>
        <w:r>
          <w:t>47</w:t>
        </w:r>
        <w:r>
          <w:fldChar w:fldCharType="end"/>
        </w:r>
      </w:hyperlink>
    </w:p>
    <w:p>
      <w:pPr>
        <w:pStyle w:val="TOC1"/>
        <w:tabs>
          <w:tab w:val="right" w:leader="dot" w:pos="8306"/>
        </w:tabs>
      </w:pPr>
      <w:hyperlink w:anchor="_Toc10976" w:history="1">
        <w:r>
          <w:rPr>
            <w:rFonts w:ascii="仿宋" w:eastAsia="仿宋" w:hAnsi="仿宋" w:cs="仿宋" w:hint="eastAsia"/>
            <w:lang w:eastAsia="zh-CN"/>
          </w:rPr>
          <w:t>十二、新型生物反应器项目人力资源培养与发展</w:t>
        </w:r>
        <w:r>
          <w:tab/>
        </w:r>
        <w:r>
          <w:fldChar w:fldCharType="begin"/>
        </w:r>
        <w:r>
          <w:instrText xml:space="preserve"> PAGEREF _Toc10976 \h </w:instrText>
        </w:r>
        <w:r>
          <w:fldChar w:fldCharType="separate"/>
        </w:r>
        <w:r>
          <w:t>48</w:t>
        </w:r>
        <w:r>
          <w:fldChar w:fldCharType="end"/>
        </w:r>
      </w:hyperlink>
    </w:p>
    <w:p>
      <w:pPr>
        <w:pStyle w:val="TOC2"/>
        <w:tabs>
          <w:tab w:val="right" w:leader="dot" w:pos="8306"/>
        </w:tabs>
      </w:pPr>
      <w:hyperlink w:anchor="_Toc12941" w:history="1">
        <w:r>
          <w:rPr>
            <w:rFonts w:ascii="仿宋" w:eastAsia="仿宋" w:hAnsi="仿宋" w:cs="仿宋" w:hint="eastAsia"/>
            <w:lang w:eastAsia="zh-CN"/>
          </w:rPr>
          <w:t>(一)、人才需求与规划</w:t>
        </w:r>
        <w:r>
          <w:tab/>
        </w:r>
        <w:r>
          <w:fldChar w:fldCharType="begin"/>
        </w:r>
        <w:r>
          <w:instrText xml:space="preserve"> PAGEREF _Toc12941 \h </w:instrText>
        </w:r>
        <w:r>
          <w:fldChar w:fldCharType="separate"/>
        </w:r>
        <w:r>
          <w:t>48</w:t>
        </w:r>
        <w:r>
          <w:fldChar w:fldCharType="end"/>
        </w:r>
      </w:hyperlink>
    </w:p>
    <w:p>
      <w:pPr>
        <w:pStyle w:val="TOC2"/>
        <w:tabs>
          <w:tab w:val="right" w:leader="dot" w:pos="8306"/>
        </w:tabs>
      </w:pPr>
      <w:hyperlink w:anchor="_Toc16278" w:history="1">
        <w:r>
          <w:rPr>
            <w:rFonts w:ascii="仿宋" w:eastAsia="仿宋" w:hAnsi="仿宋" w:cs="仿宋" w:hint="eastAsia"/>
            <w:lang w:eastAsia="zh-CN"/>
          </w:rPr>
          <w:t>(二)、培训与发展计划</w:t>
        </w:r>
        <w:r>
          <w:tab/>
        </w:r>
        <w:r>
          <w:fldChar w:fldCharType="begin"/>
        </w:r>
        <w:r>
          <w:instrText xml:space="preserve"> PAGEREF _Toc16278 \h </w:instrText>
        </w:r>
        <w:r>
          <w:fldChar w:fldCharType="separate"/>
        </w:r>
        <w:r>
          <w:t>49</w:t>
        </w:r>
        <w:r>
          <w:fldChar w:fldCharType="end"/>
        </w:r>
      </w:hyperlink>
    </w:p>
    <w:p>
      <w:pPr>
        <w:pStyle w:val="TOC1"/>
        <w:tabs>
          <w:tab w:val="right" w:leader="dot" w:pos="8306"/>
        </w:tabs>
      </w:pPr>
      <w:hyperlink w:anchor="_Toc20350" w:history="1">
        <w:r>
          <w:rPr>
            <w:rFonts w:ascii="仿宋" w:eastAsia="仿宋" w:hAnsi="仿宋" w:cs="仿宋" w:hint="eastAsia"/>
            <w:lang w:eastAsia="zh-CN"/>
          </w:rPr>
          <w:t>十三、风险识别与分类</w:t>
        </w:r>
        <w:r>
          <w:tab/>
        </w:r>
        <w:r>
          <w:fldChar w:fldCharType="begin"/>
        </w:r>
        <w:r>
          <w:instrText xml:space="preserve"> PAGEREF _Toc20350 \h </w:instrText>
        </w:r>
        <w:r>
          <w:fldChar w:fldCharType="separate"/>
        </w:r>
        <w:r>
          <w:t>49</w:t>
        </w:r>
        <w:r>
          <w:fldChar w:fldCharType="end"/>
        </w:r>
      </w:hyperlink>
    </w:p>
    <w:p>
      <w:pPr>
        <w:pStyle w:val="TOC2"/>
        <w:tabs>
          <w:tab w:val="right" w:leader="dot" w:pos="8306"/>
        </w:tabs>
      </w:pPr>
      <w:hyperlink w:anchor="_Toc20780" w:history="1">
        <w:r>
          <w:rPr>
            <w:rFonts w:ascii="仿宋" w:eastAsia="仿宋" w:hAnsi="仿宋" w:cs="仿宋" w:hint="eastAsia"/>
            <w:lang w:eastAsia="zh-CN"/>
          </w:rPr>
          <w:t>(一)、风险识别</w:t>
        </w:r>
        <w:r>
          <w:tab/>
        </w:r>
        <w:r>
          <w:fldChar w:fldCharType="begin"/>
        </w:r>
        <w:r>
          <w:instrText xml:space="preserve"> PAGEREF _Toc20780 \h </w:instrText>
        </w:r>
        <w:r>
          <w:fldChar w:fldCharType="separate"/>
        </w:r>
        <w:r>
          <w:t>49</w:t>
        </w:r>
        <w:r>
          <w:fldChar w:fldCharType="end"/>
        </w:r>
      </w:hyperlink>
    </w:p>
    <w:p>
      <w:pPr>
        <w:pStyle w:val="TOC2"/>
        <w:tabs>
          <w:tab w:val="right" w:leader="dot" w:pos="8306"/>
        </w:tabs>
      </w:pPr>
      <w:hyperlink w:anchor="_Toc29852" w:history="1">
        <w:r>
          <w:rPr>
            <w:rFonts w:ascii="仿宋" w:eastAsia="仿宋" w:hAnsi="仿宋" w:cs="仿宋" w:hint="eastAsia"/>
            <w:lang w:eastAsia="zh-CN"/>
          </w:rPr>
          <w:t>(二)、风险分类</w:t>
        </w:r>
        <w:r>
          <w:tab/>
        </w:r>
        <w:r>
          <w:fldChar w:fldCharType="begin"/>
        </w:r>
        <w:r>
          <w:instrText xml:space="preserve"> PAGEREF _Toc29852 \h </w:instrText>
        </w:r>
        <w:r>
          <w:fldChar w:fldCharType="separate"/>
        </w:r>
        <w:r>
          <w:t>51</w:t>
        </w:r>
        <w:r>
          <w:fldChar w:fldCharType="end"/>
        </w:r>
      </w:hyperlink>
    </w:p>
    <w:p>
      <w:pPr>
        <w:pStyle w:val="TOC1"/>
        <w:tabs>
          <w:tab w:val="right" w:leader="dot" w:pos="8306"/>
        </w:tabs>
      </w:pPr>
      <w:hyperlink w:anchor="_Toc6864" w:history="1">
        <w:r>
          <w:rPr>
            <w:rFonts w:ascii="仿宋" w:eastAsia="仿宋" w:hAnsi="仿宋" w:cs="仿宋" w:hint="eastAsia"/>
            <w:lang w:eastAsia="zh-CN"/>
          </w:rPr>
          <w:t>十四、新型生物反应器项目实施时间节点</w:t>
        </w:r>
        <w:r>
          <w:tab/>
        </w:r>
        <w:r>
          <w:fldChar w:fldCharType="begin"/>
        </w:r>
        <w:r>
          <w:instrText xml:space="preserve"> PAGEREF _Toc6864 \h </w:instrText>
        </w:r>
        <w:r>
          <w:fldChar w:fldCharType="separate"/>
        </w:r>
        <w:r>
          <w:t>53</w:t>
        </w:r>
        <w:r>
          <w:fldChar w:fldCharType="end"/>
        </w:r>
      </w:hyperlink>
    </w:p>
    <w:p>
      <w:pPr>
        <w:pStyle w:val="TOC2"/>
        <w:tabs>
          <w:tab w:val="right" w:leader="dot" w:pos="8306"/>
        </w:tabs>
      </w:pPr>
      <w:hyperlink w:anchor="_Toc6365" w:history="1">
        <w:r>
          <w:rPr>
            <w:rFonts w:ascii="仿宋" w:eastAsia="仿宋" w:hAnsi="仿宋" w:cs="仿宋" w:hint="eastAsia"/>
            <w:lang w:eastAsia="zh-CN"/>
          </w:rPr>
          <w:t>(一)、新型生物反应器项目启动阶段时间节点</w:t>
        </w:r>
        <w:r>
          <w:tab/>
        </w:r>
        <w:r>
          <w:fldChar w:fldCharType="begin"/>
        </w:r>
        <w:r>
          <w:instrText xml:space="preserve"> PAGEREF _Toc6365 \h </w:instrText>
        </w:r>
        <w:r>
          <w:fldChar w:fldCharType="separate"/>
        </w:r>
        <w:r>
          <w:t>53</w:t>
        </w:r>
        <w:r>
          <w:fldChar w:fldCharType="end"/>
        </w:r>
      </w:hyperlink>
    </w:p>
    <w:p>
      <w:pPr>
        <w:pStyle w:val="TOC2"/>
        <w:tabs>
          <w:tab w:val="right" w:leader="dot" w:pos="8306"/>
        </w:tabs>
      </w:pPr>
      <w:hyperlink w:anchor="_Toc9774" w:history="1">
        <w:r>
          <w:rPr>
            <w:rFonts w:ascii="仿宋" w:eastAsia="仿宋" w:hAnsi="仿宋" w:cs="仿宋" w:hint="eastAsia"/>
            <w:lang w:eastAsia="zh-CN"/>
          </w:rPr>
          <w:t>(二)、新型生物反应器项目执行阶段时间节点</w:t>
        </w:r>
        <w:r>
          <w:tab/>
        </w:r>
        <w:r>
          <w:fldChar w:fldCharType="begin"/>
        </w:r>
        <w:r>
          <w:instrText xml:space="preserve"> PAGEREF _Toc9774 \h </w:instrText>
        </w:r>
        <w:r>
          <w:fldChar w:fldCharType="separate"/>
        </w:r>
        <w:r>
          <w:t>54</w:t>
        </w:r>
        <w:r>
          <w:fldChar w:fldCharType="end"/>
        </w:r>
      </w:hyperlink>
    </w:p>
    <w:p>
      <w:pPr>
        <w:pStyle w:val="TOC2"/>
        <w:tabs>
          <w:tab w:val="right" w:leader="dot" w:pos="8306"/>
        </w:tabs>
      </w:pPr>
      <w:hyperlink w:anchor="_Toc7039" w:history="1">
        <w:r>
          <w:rPr>
            <w:rFonts w:ascii="仿宋" w:eastAsia="仿宋" w:hAnsi="仿宋" w:cs="仿宋" w:hint="eastAsia"/>
            <w:lang w:eastAsia="zh-CN"/>
          </w:rPr>
          <w:t>(三)、新型生物反应器项目完成阶段时间节点</w:t>
        </w:r>
        <w:r>
          <w:tab/>
        </w:r>
        <w:r>
          <w:fldChar w:fldCharType="begin"/>
        </w:r>
        <w:r>
          <w:instrText xml:space="preserve"> PAGEREF _Toc7039 \h </w:instrText>
        </w:r>
        <w:r>
          <w:fldChar w:fldCharType="separate"/>
        </w:r>
        <w:r>
          <w:t>55</w:t>
        </w:r>
        <w:r>
          <w:fldChar w:fldCharType="end"/>
        </w:r>
      </w:hyperlink>
    </w:p>
    <w:p>
      <w:pPr>
        <w:pStyle w:val="TOC1"/>
        <w:tabs>
          <w:tab w:val="right" w:leader="dot" w:pos="8306"/>
        </w:tabs>
      </w:pPr>
      <w:hyperlink w:anchor="_Toc2223" w:history="1">
        <w:r>
          <w:rPr>
            <w:rFonts w:ascii="仿宋" w:eastAsia="仿宋" w:hAnsi="仿宋" w:cs="仿宋" w:hint="eastAsia"/>
            <w:lang w:eastAsia="zh-CN"/>
          </w:rPr>
          <w:t>十五、利益相关者分析与沟通计划</w:t>
        </w:r>
        <w:r>
          <w:tab/>
        </w:r>
        <w:r>
          <w:fldChar w:fldCharType="begin"/>
        </w:r>
        <w:r>
          <w:instrText xml:space="preserve"> PAGEREF _Toc2223 \h </w:instrText>
        </w:r>
        <w:r>
          <w:fldChar w:fldCharType="separate"/>
        </w:r>
        <w:r>
          <w:t>56</w:t>
        </w:r>
        <w:r>
          <w:fldChar w:fldCharType="end"/>
        </w:r>
      </w:hyperlink>
    </w:p>
    <w:p>
      <w:pPr>
        <w:pStyle w:val="TOC2"/>
        <w:tabs>
          <w:tab w:val="right" w:leader="dot" w:pos="8306"/>
        </w:tabs>
      </w:pPr>
      <w:hyperlink w:anchor="_Toc10984" w:history="1">
        <w:r>
          <w:rPr>
            <w:rFonts w:ascii="仿宋" w:eastAsia="仿宋" w:hAnsi="仿宋" w:cs="仿宋" w:hint="eastAsia"/>
            <w:lang w:eastAsia="zh-CN"/>
          </w:rPr>
          <w:t>(一)、利益相关者分析</w:t>
        </w:r>
        <w:r>
          <w:tab/>
        </w:r>
        <w:r>
          <w:fldChar w:fldCharType="begin"/>
        </w:r>
        <w:r>
          <w:instrText xml:space="preserve"> PAGEREF _Toc10984 \h </w:instrText>
        </w:r>
        <w:r>
          <w:fldChar w:fldCharType="separate"/>
        </w:r>
        <w:r>
          <w:t>56</w:t>
        </w:r>
        <w:r>
          <w:fldChar w:fldCharType="end"/>
        </w:r>
      </w:hyperlink>
    </w:p>
    <w:p>
      <w:pPr>
        <w:pStyle w:val="TOC2"/>
        <w:tabs>
          <w:tab w:val="right" w:leader="dot" w:pos="8306"/>
        </w:tabs>
      </w:pPr>
      <w:hyperlink w:anchor="_Toc21331" w:history="1">
        <w:r>
          <w:rPr>
            <w:rFonts w:ascii="仿宋" w:eastAsia="仿宋" w:hAnsi="仿宋" w:cs="仿宋" w:hint="eastAsia"/>
            <w:lang w:eastAsia="zh-CN"/>
          </w:rPr>
          <w:t>(二)、沟通计划</w:t>
        </w:r>
        <w:r>
          <w:tab/>
        </w:r>
        <w:r>
          <w:fldChar w:fldCharType="begin"/>
        </w:r>
        <w:r>
          <w:instrText xml:space="preserve"> PAGEREF _Toc21331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91"/>
      <w:r>
        <w:rPr>
          <w:rFonts w:ascii="仿宋" w:eastAsia="仿宋" w:hAnsi="仿宋" w:cs="仿宋" w:hint="eastAsia"/>
          <w:sz w:val="28"/>
          <w:lang w:eastAsia="zh-CN"/>
        </w:rPr>
        <w:t>一、新型生物反应器项目文档管理</w:t>
      </w:r>
      <w:bookmarkEnd w:id="2"/>
    </w:p>
    <w:p>
      <w:pPr>
        <w:pStyle w:val="Heading2"/>
        <w:rPr>
          <w:rFonts w:ascii="仿宋" w:eastAsia="仿宋" w:hAnsi="仿宋" w:cs="仿宋" w:hint="eastAsia"/>
          <w:lang w:eastAsia="zh-CN"/>
        </w:rPr>
      </w:pPr>
      <w:bookmarkStart w:id="3" w:name="_Toc304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新型生物反应器项目高度重视文档的质量和准确性，以支持新型生物反应器项目的各项活动和决策。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文档的编制始于新型生物反应器项目计划的初期，我们制定了详细的文档编制计划，明确了每个文档的内容、格式和编写责任人。在新型生物反应器项目启动阶段，我们首先编制了新型生物反应器项目章程，明确定义了新型生物反应器项目的目标、范围、风险等关键要素。随后，新型生物反应器项目团队根据计划陆续编制了需求文档、设计文档、测试文档等各类文档，确保新型生物反应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生物反应器项目管理中的重要环节，旨在确保新型生物反应器项目文档符合质量标准和新型生物反应器项目需求。在新型生物反应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生物反应器项目相关利益方和专业领域的专家对文档进行独立审查。这有助于获取更全面、客观的反馈，确保新型生物反应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新型生物反应器项目在文档编制与审查方面建立了严格的管理机制，通过规范的流程和多维度的审查，确保新型生物反应器项目文档的质量、准确性和可靠性，为新型生物反应器项目的顺利推进提供了有力支持。</w:t>
      </w:r>
    </w:p>
    <w:p>
      <w:pPr>
        <w:pStyle w:val="Heading2"/>
        <w:ind w:firstLine="560" w:firstLineChars="200"/>
        <w:rPr>
          <w:rFonts w:ascii="仿宋" w:eastAsia="仿宋" w:hAnsi="仿宋" w:cs="仿宋" w:hint="eastAsia"/>
          <w:sz w:val="28"/>
          <w:lang w:eastAsia="zh-CN"/>
        </w:rPr>
      </w:pPr>
      <w:bookmarkStart w:id="4" w:name="_Toc142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我们通过多渠道发布文档，包括电子邮件、新型生物反应器项目管理平台、内部网站等，以满足不同团队成员的偏好和需求。多渠道发布确保了信息的全面覆盖。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我们采用了精细的权限控制，确保只有授权人员可以访问敏感信息。这种安全措施保护了新型生物反应器项目文档的机密性，防止了未经授权的信息泄露。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生物反应器项目生命周期中一个至关重要的环节，直接关系到新型生物反应器项目信息的长期保存和历史记录的完整性。在新型生物反应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936"/>
      <w:r>
        <w:rPr>
          <w:rFonts w:ascii="仿宋" w:eastAsia="仿宋" w:hAnsi="仿宋" w:cs="仿宋" w:hint="eastAsia"/>
          <w:sz w:val="28"/>
          <w:lang w:eastAsia="zh-CN"/>
        </w:rPr>
        <w:t>二、新型生物反应器项目选址可行性分析</w:t>
      </w:r>
      <w:bookmarkEnd w:id="6"/>
    </w:p>
    <w:p>
      <w:pPr>
        <w:pStyle w:val="Heading2"/>
        <w:rPr>
          <w:rFonts w:ascii="仿宋" w:eastAsia="仿宋" w:hAnsi="仿宋" w:cs="仿宋" w:hint="eastAsia"/>
          <w:lang w:eastAsia="zh-CN"/>
        </w:rPr>
      </w:pPr>
      <w:bookmarkStart w:id="7" w:name="_Toc6194"/>
      <w:r>
        <w:rPr>
          <w:rFonts w:ascii="仿宋" w:eastAsia="仿宋" w:hAnsi="仿宋" w:cs="仿宋" w:hint="eastAsia"/>
          <w:lang w:eastAsia="zh-CN"/>
        </w:rPr>
        <w:t>(一)、新型生物反应器项目选址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该新型生物反应器项目选址位于XX省XX市XX区XXX街道</w:t>
      </w:r>
    </w:p>
    <w:p>
      <w:pPr>
        <w:pStyle w:val="Heading2"/>
        <w:ind w:firstLine="560" w:firstLineChars="200"/>
        <w:rPr>
          <w:rFonts w:ascii="仿宋" w:eastAsia="仿宋" w:hAnsi="仿宋" w:cs="仿宋" w:hint="eastAsia"/>
          <w:sz w:val="28"/>
          <w:lang w:eastAsia="zh-CN"/>
        </w:rPr>
      </w:pPr>
      <w:bookmarkStart w:id="8" w:name="_Toc2033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新型生物反应器项目的征地面积将根据新型生物反应器项目的实际规模和需求进行精确规划。具体面积XXX平方米，旨在确保新型生物反应器项目不仅能够满足当前的发展需求，还能够预留空间以适应未来的扩展。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净用地面积是在征地面积基础上去除不可利用面积后的实际可开发用地。具体面积XXX平方米，考虑到环保、交通、安全等多方面因素，以确保新型生物反应器项目在整体利用效率上达到最优。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新型生物反应器项目计划建设的建筑总规模具体面积XXX平方米。这一规模的确定综合考虑了新型生物反应器项目的性质、规模，以及城市规划的相关要求，确保建筑布局与周边环境协调一致。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绿地率是新型生物反应器项目用地中被规划为绿地的比例。具体面积XXX平方米，旨在通过合理规划绿地，改善新型生物反应器项目周边环境，提升居民生活质量，并符合城市整体绿化规划。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容积率是用地上可以建设的建筑总体积与用地面积之比。具体面积XXX，通过合理的容积率规划，确保新型生物反应器项目建筑规模与周边环境和谐共生。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新型生物反应器项目选址与当地城市规划相一致，具体面积XXX平方米。通过与城市规划部门深入沟通，确保新型生物反应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生物反应器项目选址符合当地产业政策，具体面积XXX平方米。这包括新型生物反应器项目对当地经济的促进作用，以及对相关产业的带动效应，确保新型生物反应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用地总体要求必须符合环保和可持续发展的原则，具体面积XXX平方米。通过采用绿色建筑设计、节能减排等措施，确保新型生物反应器项目在建设和运营过程中对环境的影响最小化，达到可持续发展的要求。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确保新型生物反应器项目选址具备必要的公共设施配套，具体面积XXX平方米。这包括交通便利性、教育、医疗等基础设施，以提高居民生活品质，使得新型生物反应器项目选址更具吸引力。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考虑用地总体要求对当地社会稳定性的影响，具体面积XXX平方米。通过深入了解当地社区反馈，确保新型生物反应器项目的选址和建设过程对当地社会和谐稳定产生积极作用。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生物反应器项目选址不仅符合法规和规划，还在实际操作中具有可行性。这一全面规划将为新型生物反应器项目的成功实施提供坚实的基础，确保新型生物反应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7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生物反应器项目的设备规划和空间设计中，我们将采取灵活设备布局的措施。设备布局将根据实际需求进行灵活设计，避免不必要的浪费。通过合理规划设备摆放位置，我们将提高设备的利用率，减少设备间距，以确保新型生物反应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新型生物反应器项目内部引入共享设施的概念，例如共享会议室、办公区等。通过这种方式，我们可以减少对资源的重复建设，提高资源共享效率，从而减小新型生物反应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48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生物反应器项目的总图布置中，我们将不同功能区域进行明确的规划，以最大程度满足新型生物反应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35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生物反应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生物反应器项目对环境的影响是综合评价的重要因素之一。我们将详细考虑选址周边的自然环境、生态保护区、水源地等情况，确保新型生物反应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对选址的评价还需充分考虑当地政府的产业政策和法规。我们将详细了解新型生物反应器项目所在地的相关政策，确保新型生物反应器项目的规划和运营与当地法规相符，降低不必要的法律风险。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考虑到社会稳定性对企业运营的重要性，我们将评估选址地区的社会安全情况、劳工关系、社区反馈等方面，以确保新型生物反应器项目的建设和运营不会受到社会稳定性的负面影响。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最后，我们将综合考虑用地成本，包括土地购置费用、土地开发成本等。通过对用地成本的详细评估，我们能够做出更为精确的经济效益分析，为新型生物反应器项目的投资决策提供有力支持。</w:t>
      </w:r>
    </w:p>
    <w:p>
      <w:pPr>
        <w:pStyle w:val="Heading1"/>
        <w:ind w:firstLine="560" w:firstLineChars="200"/>
        <w:rPr>
          <w:rFonts w:ascii="仿宋" w:eastAsia="仿宋" w:hAnsi="仿宋" w:cs="仿宋" w:hint="eastAsia"/>
          <w:sz w:val="28"/>
          <w:lang w:eastAsia="zh-CN"/>
        </w:rPr>
      </w:pPr>
      <w:bookmarkStart w:id="12" w:name="_Toc29291"/>
      <w:r>
        <w:rPr>
          <w:rFonts w:ascii="仿宋" w:eastAsia="仿宋" w:hAnsi="仿宋" w:cs="仿宋" w:hint="eastAsia"/>
          <w:sz w:val="28"/>
          <w:lang w:eastAsia="zh-CN"/>
        </w:rPr>
        <w:t>三、新型生物反应器项目建设单位说明</w:t>
      </w:r>
      <w:bookmarkEnd w:id="12"/>
    </w:p>
    <w:p>
      <w:pPr>
        <w:pStyle w:val="Heading2"/>
        <w:rPr>
          <w:rFonts w:ascii="仿宋" w:eastAsia="仿宋" w:hAnsi="仿宋" w:cs="仿宋" w:hint="eastAsia"/>
          <w:lang w:eastAsia="zh-CN"/>
        </w:rPr>
      </w:pPr>
      <w:bookmarkStart w:id="13" w:name="_Toc21074"/>
      <w:r>
        <w:rPr>
          <w:rFonts w:ascii="仿宋" w:eastAsia="仿宋" w:hAnsi="仿宋" w:cs="仿宋" w:hint="eastAsia"/>
          <w:lang w:eastAsia="zh-CN"/>
        </w:rPr>
        <w:t>(一)、新型生物反应器项目承办单位基本情况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07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新型生物反应器项目承办单位的XXXX，我们着眼于实现可持续的经济效益。通过技术创新和解决方案的提供，公司预计在新型生物反应器项目执行期间将获得可观的收入增长。这一收入来源主要包括新型生物反应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同时，我们注重成本控制和效率提升，以确保新型生物反应器项目的可持续盈利。透过精细的管理和资源优化，公司期望实现新型生物反应器项目利润最大化。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生物反应器项目实施进行全面的投资评估，包括新型生物反应器项目启动阶段的资金投入和后续运营成本。通过对新型生物反应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生物反应器项目实施过程中具备足够的资金流动性，公司将进行详尽的现金流分析。这包括资金需求的合理预测、新型生物反应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000"/>
      <w:r>
        <w:rPr>
          <w:rFonts w:ascii="仿宋" w:eastAsia="仿宋" w:hAnsi="仿宋" w:cs="仿宋" w:hint="eastAsia"/>
          <w:sz w:val="28"/>
          <w:lang w:eastAsia="zh-CN"/>
        </w:rPr>
        <w:t>四、新型生物反应器项目绩效评估</w:t>
      </w:r>
      <w:bookmarkEnd w:id="15"/>
    </w:p>
    <w:p>
      <w:pPr>
        <w:pStyle w:val="Heading2"/>
        <w:rPr>
          <w:rFonts w:ascii="仿宋" w:eastAsia="仿宋" w:hAnsi="仿宋" w:cs="仿宋" w:hint="eastAsia"/>
          <w:lang w:eastAsia="zh-CN"/>
        </w:rPr>
      </w:pPr>
      <w:bookmarkStart w:id="16" w:name="_Toc68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中，我们设计了一套全面的绩效评估指标，以确保新型生物反应器项目的可控和成功交付。这些指标跨足新型生物反应器项目目标、成本、进度和质量等多个维度，为我们提供了全面洞察新型生物反应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目标达成率是我们关注的首要指标。我们设定了明确的目标，并通过定期监测和评估，迅速发现并应对潜在的目标偏差。这为新型生物反应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成本绩效是另一个核心关注点。通过实际成本与预算成本的对比分析，我们深入了解成本差异的原因，及时调整资源分配，保持新型生物反应器项目在经济效益方面的合理水平。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进度作为关键的绩效指标之一，得到了精心的关注。我们制定了详细的新型生物反应器项目进度计划，并设立了进度符合度指标，确保实际进度与计划进度保持一致。这使我们能够快速发现和解决潜在的进度问题，保持新型生物反应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生物反应器项目绩效的不可或缺的一环。我们引入了一系列的质量标准和客户满意度指标，以确保新型生物反应器项目交付的成果在质量上达到或超越预期水平。通过持续监测这些指标，我们努力提升新型生物反应器项目整体质量水平，为新型生物反应器项目的成功交付提供有力保障。通过这些科学且全面的绩效评估，我们能够更好地引导新型生物反应器项目的持续改进，确保新型生物反应器项目目标的顺利达成。</w:t>
      </w:r>
    </w:p>
    <w:p>
      <w:pPr>
        <w:pStyle w:val="Heading2"/>
        <w:ind w:firstLine="560" w:firstLineChars="200"/>
        <w:rPr>
          <w:rFonts w:ascii="仿宋" w:eastAsia="仿宋" w:hAnsi="仿宋" w:cs="仿宋" w:hint="eastAsia"/>
          <w:sz w:val="28"/>
          <w:lang w:eastAsia="zh-CN"/>
        </w:rPr>
      </w:pPr>
      <w:bookmarkStart w:id="17" w:name="_Toc2147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绩效评估是新型生物反应器项目中的关键环节，为确保新型生物反应器项目达到预期目标，我们采用了多层次、多维度的绩效评估方法。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生物反应器项目的战略目标对齐，确保每个决策和行动都与新型生物反应器项目整体目标保持一致。团队会定期召开战略对齐会议，审视当前工作与新型生物反应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生物反应器项目进度、质量、成本和风险等方面。这些指标通过数据收集和分析，为新型生物反应器项目管理团队提供了客观的评估依据。例如，我们通过新型生物反应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生物反应器项目内部，还考虑了新型生物反应器项目对外部环境的影响。我们定期进行干系人满意度调查，以了解各利益相关方对新型生物反应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这种多层次、多角度的绩效评估方法，使得我们能够全面了解新型生物反应器项目的运行状态，及时做出调整，确保新型生物反应器项目在不断变化的环境中保持稳健前行。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539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为了确保新型生物反应器项目的有效管理和不断优化，我们采用了精心设计的绩效评估周期。这个周期旨在实现灵活、实时和全面的评估，以适应新型生物反应器项目执行中的各种挑战。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生物反应器项目的不同需求，分为短期、中期和长期。短期评估关注每个迭代或工作周期，以及时发现和解决当前任务中的问题。中期评估涵盖几个迭代，深入了解整体新型生物反应器项目的趋势和性能。长期评估则着眼于整个新型生物反应器项目阶段，确保新型生物反应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生物反应器项目管理工具和协作平台，团队成员能够随时更新和分享新型生物反应器项目数据。这种实时性的反馈机制使我们能够及时察觉潜在问题，快速调整，保持新型生物反应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生物反应器项目的决策制定密不可分。每个周期的新型生物反应器项目回顾会议成为集体总结经验、识别问题深层次原因并找到创新解决方案的平台。这种定期的反思与调整机制使新型生物反应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https://d.book118.com/605010304011011124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30418"/>
    <w:rsid w:val="09F30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103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2024-03-06T12:12:00Z</dcterms:created>
  <dcterms:modified xsi:type="dcterms:W3CDTF">2024-03-06T12:12:39Z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F7F9FF3F24C34796BC356EFA98C65148_11</vt:lpwstr>
  </property>
  <property fmtid="{D5CDD505-2E9C-101B-9397-08002B2CF9AE}" pid="3" name="KSOProductBuildVer">
    <vt:lpwstr>2052-12.1.0.16388</vt:lpwstr>
  </property>
</Properties>
</file>