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724EF" w:rsidP="006724EF">
      <w:pPr>
        <w:spacing w:after="0" w:line="360" w:lineRule="auto"/>
        <w:ind w:firstLine="720" w:firstLineChars="200"/>
        <w:jc w:val="center"/>
        <w:rPr>
          <w:rFonts w:ascii="宋体" w:eastAsia="宋体" w:hAnsi="宋体" w:hint="eastAsia"/>
          <w:b/>
          <w:sz w:val="36"/>
          <w:szCs w:val="24"/>
          <w:lang w:eastAsia="zh-CN"/>
        </w:rPr>
      </w:pPr>
      <w:r w:rsidRPr="00DF68F6">
        <w:rPr>
          <w:rFonts w:ascii="宋体" w:eastAsia="宋体" w:hAnsi="宋体"/>
          <w:b/>
          <w:sz w:val="36"/>
          <w:szCs w:val="24"/>
          <w:lang w:eastAsia="zh-CN"/>
        </w:rPr>
        <w:t>《桥梁工程施工技术》精品课程建设报告</w:t>
      </w:r>
    </w:p>
    <w:p w:rsidR="006724EF" w:rsidP="006724EF">
      <w:pPr>
        <w:spacing w:after="0" w:line="360" w:lineRule="auto"/>
        <w:ind w:firstLine="720" w:firstLineChars="200"/>
        <w:jc w:val="center"/>
        <w:rPr>
          <w:rFonts w:ascii="宋体" w:eastAsia="宋体" w:hAnsi="宋体"/>
          <w:b/>
          <w:sz w:val="36"/>
          <w:szCs w:val="24"/>
          <w:lang w:eastAsia="zh-CN"/>
        </w:rPr>
      </w:pP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一、学校发展历程、行业背景特色简介</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（一）学校发展历程</w:t>
      </w:r>
    </w:p>
    <w:p w:rsidR="006724EF" w:rsidRPr="00A97268" w:rsidP="006724EF">
      <w:pPr>
        <w:spacing w:after="0" w:line="360" w:lineRule="auto"/>
        <w:ind w:firstLine="480" w:firstLineChars="200"/>
        <w:rPr>
          <w:rFonts w:ascii="宋体" w:eastAsia="宋体" w:hAnsi="宋体"/>
          <w:sz w:val="24"/>
          <w:szCs w:val="24"/>
          <w:lang w:eastAsia="zh-CN"/>
        </w:rPr>
      </w:pPr>
      <w:r>
        <w:rPr>
          <w:rFonts w:ascii="宋体" w:eastAsia="宋体" w:hAnsi="宋体" w:hint="eastAsia"/>
          <w:sz w:val="24"/>
          <w:szCs w:val="24"/>
          <w:lang w:eastAsia="zh-CN"/>
        </w:rPr>
        <w:t>自主填写</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（二）学校行业背景特色</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原创立和发展时期，属于广州市政集团行业办学，学校与市政建设行业有着深厚的历史渊源和密切的合作关系。学校充分发挥与行业密切关系的办学优势，紧紧依托行业发展，接受行业指导，找准办学方向，积极推行学校与企业、教学与生产相结合的教育模式，力求教学目标与岗位要求相一致、教学内容与生产实际相一致、教学环境与生产现场相一致、教学组织与生产管理相一致，把教学活动与生产过程结合起来，将“工”</w:t>
      </w:r>
      <w:r>
        <w:rPr>
          <w:rFonts w:ascii="宋体" w:eastAsia="宋体" w:hAnsi="宋体"/>
          <w:sz w:val="24"/>
          <w:szCs w:val="24"/>
          <w:lang w:eastAsia="zh-CN"/>
        </w:rPr>
        <w:t>与</w:t>
      </w:r>
      <w:r w:rsidRPr="00A97268">
        <w:rPr>
          <w:rFonts w:ascii="宋体" w:eastAsia="宋体" w:hAnsi="宋体"/>
          <w:sz w:val="24"/>
          <w:szCs w:val="24"/>
          <w:lang w:eastAsia="zh-CN"/>
        </w:rPr>
        <w:t>“学”有机结合起来，形成以市政建设类专业为核心、辐射城市经济建设的“大市政”框架下系列化、层次化的专业群，打造城镇建设与管理类品牌专业。</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随着我国城市化</w:t>
      </w:r>
      <w:r>
        <w:rPr>
          <w:rFonts w:ascii="宋体" w:eastAsia="宋体" w:hAnsi="宋体"/>
          <w:sz w:val="24"/>
          <w:szCs w:val="24"/>
          <w:lang w:eastAsia="zh-CN"/>
        </w:rPr>
        <w:t>进</w:t>
      </w:r>
      <w:r w:rsidRPr="00A97268">
        <w:rPr>
          <w:rFonts w:ascii="宋体" w:eastAsia="宋体" w:hAnsi="宋体"/>
          <w:sz w:val="24"/>
          <w:szCs w:val="24"/>
          <w:lang w:eastAsia="zh-CN"/>
        </w:rPr>
        <w:t>程的推</w:t>
      </w:r>
      <w:r>
        <w:rPr>
          <w:rFonts w:ascii="宋体" w:eastAsia="宋体" w:hAnsi="宋体"/>
          <w:sz w:val="24"/>
          <w:szCs w:val="24"/>
          <w:lang w:eastAsia="zh-CN"/>
        </w:rPr>
        <w:t>进</w:t>
      </w:r>
      <w:r w:rsidRPr="00A97268">
        <w:rPr>
          <w:rFonts w:ascii="宋体" w:eastAsia="宋体" w:hAnsi="宋体"/>
          <w:sz w:val="24"/>
          <w:szCs w:val="24"/>
          <w:lang w:eastAsia="zh-CN"/>
        </w:rPr>
        <w:t>，尤其是国家的重大战略部署“粤港澳大湾区”城市群的建设，必然需要大量的城市基础设施的建设，也需要加大市政行业的人才培养力度。</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学校发展目标明确，</w:t>
      </w:r>
      <w:r w:rsidRPr="00A97268">
        <w:rPr>
          <w:rFonts w:ascii="宋体" w:eastAsia="宋体" w:hAnsi="宋体"/>
          <w:sz w:val="24"/>
          <w:szCs w:val="24"/>
          <w:lang w:eastAsia="zh-CN"/>
        </w:rPr>
        <w:t>办具有</w:t>
      </w:r>
      <w:r w:rsidRPr="00A97268">
        <w:rPr>
          <w:rFonts w:ascii="宋体" w:eastAsia="宋体" w:hAnsi="宋体"/>
          <w:sz w:val="24"/>
          <w:szCs w:val="24"/>
          <w:lang w:eastAsia="zh-CN"/>
        </w:rPr>
        <w:t>鲜明办学特色的一流的职业学校，立足广州、面向粤港澳大湾区培养城市建设类专业技术人才；学校紧紧围绕大市政专业群建设设置专业，专业与当地产业紧密结合，服务于当地产业和经济建设；学校创建“特色校园文化”，针对中职学生的特点，开展校园文化节、技能节等丰富多彩、喜闻乐见、开发智力、拓宽视野的校园文化活动。</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二、学校发展目标及专业设置</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（一）学校发展目标</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十三五”规划明确提出学校的发展目标是立足广州、面向粤港澳大湾区、服务经济社会，培养适应区域经济社会发展需要的技能型人才。以社会和市场需求为导向，以入驻广州教育城、整合提升为契机，按照“特色专业强学校，精品课程强专业”的精神，坚持以人才培养为核心，以专业建设为基础，以教学内容与课程改革为重点的思路，将专业建设由重外延发展转向重内涵建设与提高，努力使我校成为城市建设特色鲜明、优势专业突出、在广东乃至全国具有鲜明办学特色的一流的职业学校。</w:t>
      </w:r>
    </w:p>
    <w:p w:rsidR="006724EF" w:rsidRPr="00A97268" w:rsidP="006724EF">
      <w:pPr>
        <w:spacing w:after="0" w:line="360" w:lineRule="auto"/>
        <w:ind w:firstLine="480" w:firstLineChars="200"/>
        <w:rPr>
          <w:rFonts w:ascii="宋体" w:eastAsia="宋体" w:hAnsi="宋体"/>
          <w:sz w:val="24"/>
          <w:szCs w:val="24"/>
          <w:lang w:eastAsia="zh-CN"/>
        </w:rPr>
        <w:sectPr w:rsidSect="006724EF">
          <w:pgSz w:w="11906" w:h="16838"/>
          <w:pgMar w:top="1304" w:right="1304" w:bottom="1304" w:left="1304" w:header="851" w:footer="992" w:gutter="0"/>
          <w:cols w:space="425"/>
          <w:docGrid w:type="lines" w:linePitch="312"/>
        </w:sectPr>
      </w:pPr>
      <w:r w:rsidRPr="00A97268">
        <w:rPr>
          <w:rFonts w:ascii="宋体" w:eastAsia="宋体" w:hAnsi="宋体"/>
          <w:sz w:val="24"/>
          <w:szCs w:val="24"/>
          <w:lang w:eastAsia="zh-CN"/>
        </w:rPr>
        <w:t>新组建的，三校“强</w:t>
      </w:r>
      <w:r w:rsidRPr="00A97268">
        <w:rPr>
          <w:rFonts w:ascii="宋体" w:eastAsia="宋体" w:hAnsi="宋体"/>
          <w:sz w:val="24"/>
          <w:szCs w:val="24"/>
          <w:lang w:eastAsia="zh-CN"/>
        </w:rPr>
        <w:t>强</w:t>
      </w:r>
      <w:r w:rsidRPr="00A97268">
        <w:rPr>
          <w:rFonts w:ascii="宋体" w:eastAsia="宋体" w:hAnsi="宋体"/>
          <w:sz w:val="24"/>
          <w:szCs w:val="24"/>
          <w:lang w:eastAsia="zh-CN"/>
        </w:rPr>
        <w:t>联合、优势互补”，确立了学校更高的办学目标，主要目标有：</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w:t>
      </w:r>
      <w:r w:rsidRPr="00A97268">
        <w:rPr>
          <w:rFonts w:ascii="宋体" w:eastAsia="宋体" w:hAnsi="宋体"/>
          <w:sz w:val="24"/>
          <w:szCs w:val="24"/>
          <w:lang w:eastAsia="zh-CN"/>
        </w:rPr>
        <w:t>做优做</w:t>
      </w:r>
      <w:r w:rsidRPr="00A97268">
        <w:rPr>
          <w:rFonts w:ascii="宋体" w:eastAsia="宋体" w:hAnsi="宋体"/>
          <w:sz w:val="24"/>
          <w:szCs w:val="24"/>
          <w:lang w:eastAsia="zh-CN"/>
        </w:rPr>
        <w:t>强城市建设方向职业教育。强化强</w:t>
      </w:r>
      <w:r w:rsidRPr="00A97268">
        <w:rPr>
          <w:rFonts w:ascii="宋体" w:eastAsia="宋体" w:hAnsi="宋体"/>
          <w:sz w:val="24"/>
          <w:szCs w:val="24"/>
          <w:lang w:eastAsia="zh-CN"/>
        </w:rPr>
        <w:t>强</w:t>
      </w:r>
      <w:r w:rsidRPr="00A97268">
        <w:rPr>
          <w:rFonts w:ascii="宋体" w:eastAsia="宋体" w:hAnsi="宋体"/>
          <w:sz w:val="24"/>
          <w:szCs w:val="24"/>
          <w:lang w:eastAsia="zh-CN"/>
        </w:rPr>
        <w:t>联合的优势叠加效应，充分发挥世界技能大赛砌筑项目国家集训基地等国字号资源效应，</w:t>
      </w:r>
      <w:r w:rsidRPr="00A97268">
        <w:rPr>
          <w:rFonts w:ascii="宋体" w:eastAsia="宋体" w:hAnsi="宋体"/>
          <w:sz w:val="24"/>
          <w:szCs w:val="24"/>
          <w:lang w:eastAsia="zh-CN"/>
        </w:rPr>
        <w:t>做优做</w:t>
      </w:r>
      <w:r w:rsidRPr="00A97268">
        <w:rPr>
          <w:rFonts w:ascii="宋体" w:eastAsia="宋体" w:hAnsi="宋体"/>
          <w:sz w:val="24"/>
          <w:szCs w:val="24"/>
          <w:lang w:eastAsia="zh-CN"/>
        </w:rPr>
        <w:t>强城市建设方向的职业教育。凸显建筑类、市政类、房地产管理类等技能人才培养方面的办学优势和特色，人才培养层次和质量向高端发展，为区域产业发展提供城市建设类高素质技能人才支撑。</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2.建设高水平城市建设类中职学校。以打造全国知名的“技能强校”</w:t>
      </w:r>
      <w:r>
        <w:rPr>
          <w:rFonts w:ascii="宋体" w:eastAsia="宋体" w:hAnsi="宋体"/>
          <w:sz w:val="24"/>
          <w:szCs w:val="24"/>
          <w:lang w:eastAsia="zh-CN"/>
        </w:rPr>
        <w:t>为</w:t>
      </w:r>
      <w:r w:rsidRPr="00A97268">
        <w:rPr>
          <w:rFonts w:ascii="宋体" w:eastAsia="宋体" w:hAnsi="宋体"/>
          <w:sz w:val="24"/>
          <w:szCs w:val="24"/>
          <w:lang w:eastAsia="zh-CN"/>
        </w:rPr>
        <w:t>目标，紧紧围绕广州社会经济发展需求，服务国家“一带一路”倡议及粤港澳大湾区建设，构建校企合作的办学模式、工学结合的人才培养模式、理实一体的教学模式和多元立体的评价模式，使（筹）成为在全省乃至全国具有影响力的城市建设类中职学校，以及城市</w:t>
      </w:r>
      <w:r w:rsidRPr="00A97268">
        <w:rPr>
          <w:rFonts w:ascii="宋体" w:eastAsia="宋体" w:hAnsi="宋体"/>
          <w:sz w:val="24"/>
          <w:szCs w:val="24"/>
          <w:lang w:eastAsia="zh-CN"/>
        </w:rPr>
        <w:t>建设教产对接</w:t>
      </w:r>
      <w:r w:rsidRPr="00A97268">
        <w:rPr>
          <w:rFonts w:ascii="宋体" w:eastAsia="宋体" w:hAnsi="宋体"/>
          <w:sz w:val="24"/>
          <w:szCs w:val="24"/>
          <w:lang w:eastAsia="zh-CN"/>
        </w:rPr>
        <w:t>、产教融合创新基地，为建筑行业、房地产行业、市政行业、现代服务业发展培养培训满足职业岗位需求及面向生产、建设、服务和管理一线的城市建设类技术技能型人才。</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（二）专业建设情况</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学校现设5个教学系共设有18个专业，所设专业实现产业链群全覆盖，承担城市建设全过程的技术技能人才培养任务。</w:t>
      </w:r>
    </w:p>
    <w:p w:rsidR="006724EF" w:rsidRPr="00A97268" w:rsidP="006724EF">
      <w:pPr>
        <w:spacing w:after="0" w:line="360" w:lineRule="auto"/>
        <w:ind w:firstLine="480" w:firstLineChars="200"/>
        <w:rPr>
          <w:rFonts w:ascii="宋体" w:eastAsia="宋体" w:hAnsi="宋体"/>
          <w:sz w:val="24"/>
          <w:szCs w:val="24"/>
        </w:rPr>
      </w:pPr>
      <w:r w:rsidRPr="00A97268">
        <w:rPr>
          <w:rFonts w:ascii="宋体" w:eastAsia="宋体" w:hAnsi="宋体"/>
          <w:noProof/>
          <w:sz w:val="24"/>
          <w:szCs w:val="24"/>
          <w:lang w:eastAsia="zh-CN"/>
        </w:rPr>
        <w:drawing>
          <wp:inline distT="0" distB="0" distL="0" distR="0">
            <wp:extent cx="5063490" cy="2865755"/>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0"/>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3490" cy="2865755"/>
                    </a:xfrm>
                    <a:prstGeom prst="rect">
                      <a:avLst/>
                    </a:prstGeom>
                    <a:noFill/>
                    <a:ln>
                      <a:noFill/>
                    </a:ln>
                  </pic:spPr>
                </pic:pic>
              </a:graphicData>
            </a:graphic>
          </wp:inline>
        </w:drawing>
      </w:r>
    </w:p>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2"/>
          <w:cols w:space="425"/>
          <w:titlePg w:val="0"/>
          <w:docGrid w:type="lines" w:linePitch="312"/>
        </w:sectPr>
      </w:pPr>
      <w:r w:rsidRPr="00A97268">
        <w:rPr>
          <w:rFonts w:ascii="宋体" w:eastAsia="宋体" w:hAnsi="宋体"/>
          <w:sz w:val="24"/>
          <w:szCs w:val="24"/>
          <w:lang w:eastAsia="zh-CN"/>
        </w:rPr>
        <w:t>学校以广东省高水平中职学校建设为契机，</w:t>
      </w:r>
      <w:r>
        <w:rPr>
          <w:rFonts w:ascii="宋体" w:eastAsia="宋体" w:hAnsi="宋体"/>
          <w:sz w:val="24"/>
          <w:szCs w:val="24"/>
          <w:lang w:eastAsia="zh-CN"/>
        </w:rPr>
        <w:t>进</w:t>
      </w:r>
      <w:r w:rsidRPr="00A97268">
        <w:rPr>
          <w:rFonts w:ascii="宋体" w:eastAsia="宋体" w:hAnsi="宋体"/>
          <w:sz w:val="24"/>
          <w:szCs w:val="24"/>
          <w:lang w:eastAsia="zh-CN"/>
        </w:rPr>
        <w:t>行了专业整合和归类，设置了建筑工程施工专业群（群</w:t>
      </w:r>
      <w:r w:rsidRPr="00A97268">
        <w:rPr>
          <w:rFonts w:ascii="宋体" w:eastAsia="宋体" w:hAnsi="宋体"/>
          <w:sz w:val="24"/>
          <w:szCs w:val="24"/>
          <w:lang w:eastAsia="zh-CN"/>
        </w:rPr>
        <w:t>内专业</w:t>
      </w:r>
      <w:r w:rsidRPr="00A97268">
        <w:rPr>
          <w:rFonts w:ascii="宋体" w:eastAsia="宋体" w:hAnsi="宋体"/>
          <w:sz w:val="24"/>
          <w:szCs w:val="24"/>
          <w:lang w:eastAsia="zh-CN"/>
        </w:rPr>
        <w:t>建筑工程施工、</w:t>
      </w:r>
      <w:r w:rsidR="007D72DF">
        <w:rPr>
          <w:rFonts w:ascii="宋体" w:eastAsia="宋体" w:hAnsi="宋体"/>
          <w:sz w:val="24"/>
          <w:szCs w:val="24"/>
          <w:lang w:eastAsia="zh-CN"/>
        </w:rPr>
        <w:t>市政工程施工、工程造价、建筑装饰、园林技术）和电梯安装与维修</w:t>
      </w:r>
      <w:r w:rsidRPr="00A97268">
        <w:rPr>
          <w:rFonts w:ascii="宋体" w:eastAsia="宋体" w:hAnsi="宋体"/>
          <w:sz w:val="24"/>
          <w:szCs w:val="24"/>
          <w:lang w:eastAsia="zh-CN"/>
        </w:rPr>
        <w:t>两个重点建设专业群和房地产营销、电子商务两个特色发展专业群。</w:t>
      </w:r>
    </w:p>
    <w:p w:rsidR="006724EF" w:rsidRPr="00A97268" w:rsidP="006724EF">
      <w:pPr>
        <w:spacing w:after="0" w:line="360" w:lineRule="auto"/>
        <w:ind w:firstLine="480" w:firstLineChars="200"/>
        <w:rPr>
          <w:rFonts w:ascii="宋体" w:eastAsia="宋体" w:hAnsi="宋体"/>
          <w:sz w:val="24"/>
          <w:szCs w:val="24"/>
        </w:rPr>
      </w:pPr>
      <w:r w:rsidRPr="00A97268">
        <w:rPr>
          <w:rFonts w:ascii="宋体" w:eastAsia="宋体" w:hAnsi="宋体"/>
          <w:noProof/>
          <w:sz w:val="24"/>
          <w:szCs w:val="24"/>
          <w:lang w:eastAsia="zh-CN"/>
        </w:rPr>
        <w:drawing>
          <wp:inline distT="0" distB="0" distL="0" distR="0">
            <wp:extent cx="4981575" cy="3957955"/>
            <wp:effectExtent l="0" t="0" r="9525"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981575" cy="3957955"/>
                    </a:xfrm>
                    <a:prstGeom prst="rect">
                      <a:avLst/>
                    </a:prstGeom>
                    <a:noFill/>
                    <a:ln>
                      <a:noFill/>
                    </a:ln>
                  </pic:spPr>
                </pic:pic>
              </a:graphicData>
            </a:graphic>
          </wp:inline>
        </w:drawing>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18个中包括了6个广东省中职学校“双精准”建设专业和11个广东省重点建设专业。其中市政工程施工专业为广东省的学校中最早开设该专业、广东省重点专业、广东省“双精准”示范专业、广州市市级示范专业、教育部、建设部批准的建设行业紧缺人才专业、广东省第一批“3+2分段”示范专业。市政工程施工专业培养市政工程施工与项目管理的专业技能型人才。核心课程有城市道路工程、桥梁工程施工技术、管道工程、工程测量、工程造价等。近年来毕业生就业率连续多年达98%以上，毕业生评价连续四年获得广州市优秀等级，毕业生质量高，社会声誉良好，深受企业欢迎。</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市政工程施工、给排水工程施工与运行专业为面向新疆内职班招生的专业。学校积极推动三二分段中高职衔接专业建设，目前全部专业为三二分段中高职衔接专业，市政类专业建有90多个专业实验室、实训室，50多个校外实习实训基地，为学生的学习和就业创造良好的条件。</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三、精品课程所在龙头骨干专业建设</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（一）专业定位调研分析</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1.市政行业背景及行业发展分析</w:t>
      </w:r>
    </w:p>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3"/>
          <w:cols w:space="425"/>
          <w:titlePg w:val="0"/>
          <w:docGrid w:type="lines" w:linePitch="312"/>
        </w:sectPr>
      </w:pPr>
      <w:r w:rsidRPr="00A97268">
        <w:rPr>
          <w:rFonts w:ascii="宋体" w:eastAsia="宋体" w:hAnsi="宋体"/>
          <w:sz w:val="24"/>
          <w:szCs w:val="24"/>
          <w:lang w:eastAsia="zh-CN"/>
        </w:rPr>
        <w:t>市政工程是指市政设施建设工程。在我国</w:t>
      </w:r>
      <w:r>
        <w:rPr>
          <w:rFonts w:ascii="宋体" w:eastAsia="宋体" w:hAnsi="宋体"/>
          <w:sz w:val="24"/>
          <w:szCs w:val="24"/>
          <w:lang w:eastAsia="zh-CN"/>
        </w:rPr>
        <w:t>，</w:t>
      </w:r>
      <w:r w:rsidRPr="00A97268">
        <w:rPr>
          <w:rFonts w:ascii="宋体" w:eastAsia="宋体" w:hAnsi="宋体"/>
          <w:sz w:val="24"/>
          <w:szCs w:val="24"/>
          <w:lang w:eastAsia="zh-CN"/>
        </w:rPr>
        <w:t>市政设施是指在城市区、镇（乡）规划建设范围内设置、基于政府责任和义务为居民提供有偿或无偿公共产品和服务的各种建筑物、</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构筑物、设备等。市政基础设施工程包括市政、城市轨道交通。市政工程包括城市道路、桥涵、室外管线、城市堤岸、给排水厂站工程、垃圾填埋场等，城市轨道交通工程包括城市地下铁道和轻轨交通的车站、隧道、高架线路、路基、桥涵、车辆段、停车场及附属建筑物，由当地政府根据城市的发展方向和国家政策，投资、组织兴建的工程项目。</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在我国城镇化建设的大背景之下，市政公用设施建设也</w:t>
      </w:r>
      <w:r>
        <w:rPr>
          <w:rFonts w:ascii="宋体" w:eastAsia="宋体" w:hAnsi="宋体"/>
          <w:sz w:val="24"/>
          <w:szCs w:val="24"/>
          <w:lang w:eastAsia="zh-CN"/>
        </w:rPr>
        <w:t>进</w:t>
      </w:r>
      <w:r w:rsidRPr="00A97268">
        <w:rPr>
          <w:rFonts w:ascii="宋体" w:eastAsia="宋体" w:hAnsi="宋体"/>
          <w:sz w:val="24"/>
          <w:szCs w:val="24"/>
          <w:lang w:eastAsia="zh-CN"/>
        </w:rPr>
        <w:t>入快车道。城镇化是城市市政设施水平提高的必然结果和反映，同时城镇</w:t>
      </w:r>
      <w:r w:rsidRPr="00A97268">
        <w:rPr>
          <w:rFonts w:ascii="宋体" w:eastAsia="宋体" w:hAnsi="宋体"/>
          <w:sz w:val="24"/>
          <w:szCs w:val="24"/>
          <w:lang w:eastAsia="zh-CN"/>
        </w:rPr>
        <w:t>化又是</w:t>
      </w:r>
      <w:r w:rsidRPr="00A97268">
        <w:rPr>
          <w:rFonts w:ascii="宋体" w:eastAsia="宋体" w:hAnsi="宋体"/>
          <w:sz w:val="24"/>
          <w:szCs w:val="24"/>
          <w:lang w:eastAsia="zh-CN"/>
        </w:rPr>
        <w:t>促</w:t>
      </w:r>
      <w:r>
        <w:rPr>
          <w:rFonts w:ascii="宋体" w:eastAsia="宋体" w:hAnsi="宋体"/>
          <w:sz w:val="24"/>
          <w:szCs w:val="24"/>
          <w:lang w:eastAsia="zh-CN"/>
        </w:rPr>
        <w:t>进</w:t>
      </w:r>
      <w:r w:rsidRPr="00A97268">
        <w:rPr>
          <w:rFonts w:ascii="宋体" w:eastAsia="宋体" w:hAnsi="宋体"/>
          <w:sz w:val="24"/>
          <w:szCs w:val="24"/>
          <w:lang w:eastAsia="zh-CN"/>
        </w:rPr>
        <w:t>和保障城市市政设施发展所需的因素，市政工程行业与城镇化建设密切相关。根据数据显示，我国已经</w:t>
      </w:r>
      <w:r>
        <w:rPr>
          <w:rFonts w:ascii="宋体" w:eastAsia="宋体" w:hAnsi="宋体"/>
          <w:sz w:val="24"/>
          <w:szCs w:val="24"/>
          <w:lang w:eastAsia="zh-CN"/>
        </w:rPr>
        <w:t>进</w:t>
      </w:r>
      <w:r w:rsidRPr="00A97268">
        <w:rPr>
          <w:rFonts w:ascii="宋体" w:eastAsia="宋体" w:hAnsi="宋体"/>
          <w:sz w:val="24"/>
          <w:szCs w:val="24"/>
          <w:lang w:eastAsia="zh-CN"/>
        </w:rPr>
        <w:t>入城镇化与城市发展双重转型的新阶段，2015年中国城镇化率达56.1%，截止至2019年末，我国城镇化达到60.6%，预计城镇化率年均提高0.8</w:t>
      </w:r>
      <w:r>
        <w:rPr>
          <w:rFonts w:ascii="宋体" w:eastAsia="宋体" w:hAnsi="宋体"/>
          <w:sz w:val="24"/>
          <w:szCs w:val="24"/>
          <w:lang w:eastAsia="zh-CN"/>
        </w:rPr>
        <w:t>—</w:t>
      </w:r>
      <w:r w:rsidRPr="00A97268">
        <w:rPr>
          <w:rFonts w:ascii="宋体" w:eastAsia="宋体" w:hAnsi="宋体"/>
          <w:sz w:val="24"/>
          <w:szCs w:val="24"/>
          <w:lang w:eastAsia="zh-CN"/>
        </w:rPr>
        <w:t>1.0个百分点，到2030年达到65%左右。受城镇化趋势影响，市政工程行业处于上升期，政府财政未来将加大对城市公用事业投资比重，特别是加强对县级城市的财政转移支付力度，承担起城市各类市政管网以及大型市政设施的投资，处于市政工程产业链中的各个领域都将受益，我国市政工程的市场具有良好发展潜力。</w:t>
      </w:r>
    </w:p>
    <w:p w:rsidR="006724EF" w:rsidRPr="00A97268" w:rsidP="006724EF">
      <w:pPr>
        <w:spacing w:after="0" w:line="360" w:lineRule="auto"/>
        <w:ind w:firstLine="480" w:firstLineChars="200"/>
        <w:rPr>
          <w:rFonts w:ascii="宋体" w:eastAsia="宋体" w:hAnsi="宋体"/>
          <w:sz w:val="24"/>
          <w:szCs w:val="24"/>
        </w:rPr>
      </w:pPr>
      <w:r w:rsidRPr="00A97268">
        <w:rPr>
          <w:rFonts w:ascii="宋体" w:eastAsia="宋体" w:hAnsi="宋体"/>
          <w:noProof/>
          <w:sz w:val="24"/>
          <w:szCs w:val="24"/>
          <w:lang w:eastAsia="zh-CN"/>
        </w:rPr>
        <w:drawing>
          <wp:inline distT="0" distB="0" distL="0" distR="0">
            <wp:extent cx="5186045" cy="30295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6045" cy="3029585"/>
                    </a:xfrm>
                    <a:prstGeom prst="rect">
                      <a:avLst/>
                    </a:prstGeom>
                    <a:noFill/>
                    <a:ln>
                      <a:noFill/>
                    </a:ln>
                  </pic:spPr>
                </pic:pic>
              </a:graphicData>
            </a:graphic>
          </wp:inline>
        </w:drawing>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图12015</w:t>
      </w:r>
      <w:r>
        <w:rPr>
          <w:rFonts w:ascii="宋体" w:eastAsia="宋体" w:hAnsi="宋体"/>
          <w:sz w:val="24"/>
          <w:szCs w:val="24"/>
          <w:lang w:eastAsia="zh-CN"/>
        </w:rPr>
        <w:t>—</w:t>
      </w:r>
      <w:r w:rsidRPr="00A97268">
        <w:rPr>
          <w:rFonts w:ascii="宋体" w:eastAsia="宋体" w:hAnsi="宋体"/>
          <w:sz w:val="24"/>
          <w:szCs w:val="24"/>
          <w:lang w:eastAsia="zh-CN"/>
        </w:rPr>
        <w:t>2019年全国城市、县城市政公用设施建设固定资产投资（亿元）</w:t>
      </w:r>
    </w:p>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4"/>
          <w:cols w:space="425"/>
          <w:titlePg w:val="0"/>
          <w:docGrid w:type="lines" w:linePitch="312"/>
        </w:sectPr>
      </w:pPr>
      <w:r w:rsidRPr="00A97268">
        <w:rPr>
          <w:rFonts w:ascii="宋体" w:eastAsia="宋体" w:hAnsi="宋体"/>
          <w:sz w:val="24"/>
          <w:szCs w:val="24"/>
          <w:lang w:eastAsia="zh-CN"/>
        </w:rPr>
        <w:t>国家政策大力支持市政基础设施建设，也有相关的政策、规划出台。《2020年国务院政府工作报告》提出，重点支持“两新一重”建设（新型基础设施建设，新型城镇化建设，交通、水利等重大工程建设）；国家“十四五”规划继续提出推</w:t>
      </w:r>
      <w:r>
        <w:rPr>
          <w:rFonts w:ascii="宋体" w:eastAsia="宋体" w:hAnsi="宋体"/>
          <w:sz w:val="24"/>
          <w:szCs w:val="24"/>
          <w:lang w:eastAsia="zh-CN"/>
        </w:rPr>
        <w:t>进</w:t>
      </w:r>
      <w:r w:rsidRPr="00A97268">
        <w:rPr>
          <w:rFonts w:ascii="宋体" w:eastAsia="宋体" w:hAnsi="宋体"/>
          <w:sz w:val="24"/>
          <w:szCs w:val="24"/>
          <w:lang w:eastAsia="zh-CN"/>
        </w:rPr>
        <w:t>城市群都市</w:t>
      </w:r>
      <w:r w:rsidRPr="00A97268">
        <w:rPr>
          <w:rFonts w:ascii="宋体" w:eastAsia="宋体" w:hAnsi="宋体"/>
          <w:sz w:val="24"/>
          <w:szCs w:val="24"/>
          <w:lang w:eastAsia="zh-CN"/>
        </w:rPr>
        <w:t>圈交通</w:t>
      </w:r>
      <w:r w:rsidRPr="00A97268">
        <w:rPr>
          <w:rFonts w:ascii="宋体" w:eastAsia="宋体" w:hAnsi="宋体"/>
          <w:sz w:val="24"/>
          <w:szCs w:val="24"/>
          <w:lang w:eastAsia="zh-CN"/>
        </w:rPr>
        <w:t>一体化，加快城际铁路、市域（郊）铁路建设，构建高速公路环线系统；《粤港澳大湾区发展规划纲要》（国务院公报〔2019年〕第7号）提出“加强基础设施建设，构建现代</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化的综合交通运输体系，构筑大湾区快速交通网络”、“完善大湾区至泛珠三角区域其他省区的交通网络”。这些都说明市政行业发展前景广阔。</w:t>
      </w:r>
    </w:p>
    <w:p w:rsidR="006724EF"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2.市政行业对人才需求分析</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市政建设是国民经济的重要物质生产部门，它与整个国家经济的发展</w:t>
      </w:r>
      <w:r>
        <w:rPr>
          <w:rFonts w:ascii="宋体" w:eastAsia="宋体" w:hAnsi="宋体"/>
          <w:sz w:val="24"/>
          <w:szCs w:val="24"/>
          <w:lang w:eastAsia="zh-CN"/>
        </w:rPr>
        <w:t>、</w:t>
      </w:r>
      <w:r w:rsidRPr="00A97268">
        <w:rPr>
          <w:rFonts w:ascii="宋体" w:eastAsia="宋体" w:hAnsi="宋体"/>
          <w:sz w:val="24"/>
          <w:szCs w:val="24"/>
          <w:lang w:eastAsia="zh-CN"/>
        </w:rPr>
        <w:t>人民生活的改善有着密切的关系。随着中国城镇化率的提高，都市圈、城市群、城市带和中心城市的发展预示了中国城镇化</w:t>
      </w:r>
      <w:r>
        <w:rPr>
          <w:rFonts w:ascii="宋体" w:eastAsia="宋体" w:hAnsi="宋体"/>
          <w:sz w:val="24"/>
          <w:szCs w:val="24"/>
          <w:lang w:eastAsia="zh-CN"/>
        </w:rPr>
        <w:t>进</w:t>
      </w:r>
      <w:r w:rsidRPr="00A97268">
        <w:rPr>
          <w:rFonts w:ascii="宋体" w:eastAsia="宋体" w:hAnsi="宋体"/>
          <w:sz w:val="24"/>
          <w:szCs w:val="24"/>
          <w:lang w:eastAsia="zh-CN"/>
        </w:rPr>
        <w:t>程的高速起飞，也预示了市政建设更广阔的市场即将到来。</w:t>
      </w:r>
    </w:p>
    <w:p w:rsidR="006724EF"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根据《市政工程施工专业人才供需调</w:t>
      </w:r>
      <w:bookmarkStart w:id="0" w:name="_GoBack"/>
      <w:bookmarkEnd w:id="0"/>
      <w:r w:rsidRPr="00A97268">
        <w:rPr>
          <w:rFonts w:ascii="宋体" w:eastAsia="宋体" w:hAnsi="宋体"/>
          <w:sz w:val="24"/>
          <w:szCs w:val="24"/>
          <w:lang w:eastAsia="zh-CN"/>
        </w:rPr>
        <w:t>研报告》2020年·调查数据显示，全国市政工程施工专业人才需求量约57万。其中，广东省市政工程施工专业人才需求量约12.7万，在全国需求量中占比达22%。</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表1全国及广东省市政工程施工专业关联岗位的人才需求（前20）</w:t>
      </w:r>
    </w:p>
    <w:tbl>
      <w:tblPr>
        <w:tblStyle w:val="TableNormal"/>
        <w:tblW w:w="5000" w:type="pct"/>
        <w:jc w:val="center"/>
        <w:tblCellMar>
          <w:left w:w="0" w:type="dxa"/>
          <w:right w:w="0" w:type="dxa"/>
        </w:tblCellMar>
        <w:tblLook w:val="01E0"/>
      </w:tblPr>
      <w:tblGrid>
        <w:gridCol w:w="2784"/>
        <w:gridCol w:w="2371"/>
        <w:gridCol w:w="890"/>
        <w:gridCol w:w="2371"/>
        <w:gridCol w:w="890"/>
      </w:tblGrid>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岗位名称</w:t>
            </w:r>
          </w:p>
        </w:tc>
        <w:tc>
          <w:tcPr>
            <w:tcW w:w="1274"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全国需求量</w:t>
            </w:r>
          </w:p>
        </w:tc>
        <w:tc>
          <w:tcPr>
            <w:tcW w:w="478"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排序</w:t>
            </w:r>
          </w:p>
        </w:tc>
        <w:tc>
          <w:tcPr>
            <w:tcW w:w="1274"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广东省需求量</w:t>
            </w:r>
          </w:p>
        </w:tc>
        <w:tc>
          <w:tcPr>
            <w:tcW w:w="478"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排序</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项目经理</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112854</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22274</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资料员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62696</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15246</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工程监理员</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60498</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12148</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安全员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58641</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11951</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质检员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41512</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10372</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市政施工员</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45253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9321</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市政造价工程师</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29376</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7252</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绘图员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24287</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9</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6726</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8</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招投标专员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25383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8</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6482</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9</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测量员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22333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6411</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园林绿化工程师</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18603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4799</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材料员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19646</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3299</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给排水工程师</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12771</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3260</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BIM工程师</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11904</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14</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2943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14</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合同管理员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4462</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17</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1323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试验员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7828</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1153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16</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道路桥梁工程师</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6165</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16</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1043</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17</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管道工程师</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2418</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208</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混凝土工</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1562</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194</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w:t>
            </w:r>
          </w:p>
        </w:tc>
      </w:tr>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钢筋工</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845</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114</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w:t>
            </w:r>
          </w:p>
        </w:tc>
      </w:tr>
    </w:tbl>
    <w:p>
      <w:pPr>
        <w:sectPr w:rsidSect="006724EF">
          <w:type w:val="nextPage"/>
          <w:pgSz w:w="11906" w:h="16838"/>
          <w:pgMar w:top="1304" w:right="1304" w:bottom="1304" w:left="1304" w:header="851" w:footer="992" w:gutter="0"/>
          <w:pgNumType w:start="5"/>
          <w:cols w:space="425"/>
          <w:titlePg w:val="0"/>
          <w:docGrid w:type="lines" w:linePitch="312"/>
        </w:sectPr>
      </w:pPr>
    </w:p>
    <w:tbl>
      <w:tblPr>
        <w:tblStyle w:val="TableNormal"/>
        <w:tblW w:w="5000" w:type="pct"/>
        <w:jc w:val="center"/>
        <w:tblCellMar>
          <w:left w:w="0" w:type="dxa"/>
          <w:right w:w="0" w:type="dxa"/>
        </w:tblCellMar>
        <w:tblLook w:val="01E0"/>
      </w:tblPr>
      <w:tblGrid>
        <w:gridCol w:w="2784"/>
        <w:gridCol w:w="2371"/>
        <w:gridCol w:w="890"/>
        <w:gridCol w:w="2371"/>
        <w:gridCol w:w="890"/>
      </w:tblGrid>
      <w:tr w:rsidTr="00B75ADC">
        <w:tblPrEx>
          <w:tblW w:w="5000" w:type="pct"/>
          <w:jc w:val="center"/>
          <w:tblCellMar>
            <w:left w:w="0" w:type="dxa"/>
            <w:right w:w="0" w:type="dxa"/>
          </w:tblCellMar>
          <w:tblLook w:val="01E0"/>
        </w:tblPrEx>
        <w:trPr>
          <w:jc w:val="center"/>
        </w:trPr>
        <w:tc>
          <w:tcPr>
            <w:tcW w:w="149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合计</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569037</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w:t>
            </w:r>
          </w:p>
        </w:tc>
        <w:tc>
          <w:tcPr>
            <w:tcW w:w="127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126519</w:t>
            </w:r>
          </w:p>
        </w:tc>
        <w:tc>
          <w:tcPr>
            <w:tcW w:w="47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w:t>
            </w:r>
          </w:p>
        </w:tc>
      </w:tr>
    </w:tbl>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另外，根据大数据结果显示，广东省人才需求排名前五的城市分别是广州（44615）→深圳（38400）→东莞（9880）→佛山（8373）→珠海（5925），广州的人才需求量排名第一，其次是深圳，这两个城市的人才需求量远超其他城市。表2广东省市政工程施工专业的TOP5城市人才需求情况</w:t>
      </w:r>
    </w:p>
    <w:tbl>
      <w:tblPr>
        <w:tblStyle w:val="TableNormal"/>
        <w:tblW w:w="5000" w:type="pct"/>
        <w:jc w:val="center"/>
        <w:tblCellMar>
          <w:left w:w="0" w:type="dxa"/>
          <w:right w:w="0" w:type="dxa"/>
        </w:tblCellMar>
        <w:tblLook w:val="01E0"/>
      </w:tblPr>
      <w:tblGrid>
        <w:gridCol w:w="2618"/>
        <w:gridCol w:w="1503"/>
        <w:gridCol w:w="1037"/>
        <w:gridCol w:w="1037"/>
        <w:gridCol w:w="1037"/>
        <w:gridCol w:w="1037"/>
        <w:gridCol w:w="1037"/>
      </w:tblGrid>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岗位名称</w:t>
            </w:r>
          </w:p>
        </w:tc>
        <w:tc>
          <w:tcPr>
            <w:tcW w:w="808"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广东需求量</w:t>
            </w:r>
          </w:p>
        </w:tc>
        <w:tc>
          <w:tcPr>
            <w:tcW w:w="2785" w:type="pct"/>
            <w:gridSpan w:val="5"/>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城市人才需求量</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项目经理</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22274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广州7991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深圳7659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东莞1731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佛山1293</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珠海952</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资料员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15246</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广州5537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深圳4245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东莞1273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佛山1156</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珠海736</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质检员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10372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广州3052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深圳2731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东莞1261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佛山1103</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珠海559</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安全员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11951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深圳4500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广州3257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东莞974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佛山717</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珠海685</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工程监理员</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12148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广州4447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深圳3040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佛山757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东莞722</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珠海556</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招投标专员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6482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广州2682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深圳2215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东莞428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佛山345</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珠海210</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市政施工员</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9321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广州3345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深圳3027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东莞920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佛山488</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珠海332</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市政造价工程师</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7252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广州2827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深圳1966</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珠海540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佛山443</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东莞326</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绘图员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6726</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广州2419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深圳2051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东莞657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佛山538</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珠海260</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园林绿化工程师</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4799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广州1740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深圳1072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佛山367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东莞359</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珠海284</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测量员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6411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广州2370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深圳1208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东莞544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佛山454</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惠州356</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材料员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3299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广州1115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深圳993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佛山255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东莞211</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珠海177</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给排水工程师</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3260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深圳1368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广州992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东莞175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珠海152</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佛山98</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BIM工程师</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2943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深圳1356</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广州1227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佛山121</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珠海112</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东莞69</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合同管理员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1323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广州595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深圳329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佛山102</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东莞74</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珠海61</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道路桥梁工程师</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1043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广州427</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深圳254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珠海59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惠州50</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佛山49</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试验员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1153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广州424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深圳250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惠州68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东莞60</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佛山48</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管道工程师</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深圳68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广州64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东莞28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佛山20</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惠州15</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混凝土工</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广州66</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深圳43</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东莞18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湛江12</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清远9</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钢筋工</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114</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广州38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深圳25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惠州18</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佛山11</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梅州10</w:t>
            </w:r>
          </w:p>
        </w:tc>
      </w:tr>
      <w:tr w:rsidTr="00B75ADC">
        <w:tblPrEx>
          <w:tblW w:w="5000" w:type="pct"/>
          <w:jc w:val="center"/>
          <w:tblCellMar>
            <w:left w:w="0" w:type="dxa"/>
            <w:right w:w="0" w:type="dxa"/>
          </w:tblCellMar>
          <w:tblLook w:val="01E0"/>
        </w:tblPrEx>
        <w:trPr>
          <w:jc w:val="center"/>
        </w:trPr>
        <w:tc>
          <w:tcPr>
            <w:tcW w:w="140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合计</w:t>
            </w:r>
          </w:p>
        </w:tc>
        <w:tc>
          <w:tcPr>
            <w:tcW w:w="80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126519</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广州44615</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深圳38400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东莞9880</w:t>
            </w:r>
          </w:p>
        </w:tc>
        <w:tc>
          <w:tcPr>
            <w:tcW w:w="55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佛山8373</w:t>
            </w:r>
          </w:p>
        </w:tc>
        <w:tc>
          <w:tcPr>
            <w:tcW w:w="55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珠海5925</w:t>
            </w:r>
          </w:p>
        </w:tc>
      </w:tr>
    </w:tbl>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6"/>
          <w:cols w:space="425"/>
          <w:titlePg w:val="0"/>
          <w:docGrid w:type="lines" w:linePitch="312"/>
        </w:sectPr>
      </w:pPr>
      <w:r w:rsidRPr="00A97268">
        <w:rPr>
          <w:rFonts w:ascii="宋体" w:eastAsia="宋体" w:hAnsi="宋体"/>
          <w:sz w:val="24"/>
          <w:szCs w:val="24"/>
          <w:lang w:eastAsia="zh-CN"/>
        </w:rPr>
        <w:t>根据调查数据显示，现市政行业对岗位人才的学历要求主要集中在大</w:t>
      </w:r>
      <w:r>
        <w:rPr>
          <w:rFonts w:ascii="宋体" w:eastAsia="宋体" w:hAnsi="宋体"/>
          <w:sz w:val="24"/>
          <w:szCs w:val="24"/>
          <w:lang w:eastAsia="zh-CN"/>
        </w:rPr>
        <w:t>专</w:t>
      </w:r>
      <w:r w:rsidRPr="00A97268">
        <w:rPr>
          <w:rFonts w:ascii="宋体" w:eastAsia="宋体" w:hAnsi="宋体"/>
          <w:sz w:val="24"/>
          <w:szCs w:val="24"/>
          <w:lang w:eastAsia="zh-CN"/>
        </w:rPr>
        <w:t>学历（67.16%）</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和本科学历（18.59%），而对中专学历的要求达11.75，所以对学生的教育要兼顾就业和升学两方面的需求，加大学生升学方面基本素养的培养适，要考虑中高职的衔接。</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表3广东省市政工程施工专业人才的学历分布情况</w:t>
      </w:r>
    </w:p>
    <w:tbl>
      <w:tblPr>
        <w:tblStyle w:val="TableNormal"/>
        <w:tblW w:w="5000" w:type="pct"/>
        <w:jc w:val="center"/>
        <w:tblCellMar>
          <w:left w:w="0" w:type="dxa"/>
          <w:right w:w="0" w:type="dxa"/>
        </w:tblCellMar>
        <w:tblLook w:val="01E0"/>
      </w:tblPr>
      <w:tblGrid>
        <w:gridCol w:w="1801"/>
        <w:gridCol w:w="862"/>
        <w:gridCol w:w="1415"/>
        <w:gridCol w:w="1649"/>
        <w:gridCol w:w="1236"/>
        <w:gridCol w:w="1174"/>
        <w:gridCol w:w="1169"/>
      </w:tblGrid>
      <w:tr w:rsidTr="00B75ADC">
        <w:tblPrEx>
          <w:tblW w:w="5000" w:type="pct"/>
          <w:jc w:val="center"/>
          <w:tblCellMar>
            <w:left w:w="0" w:type="dxa"/>
            <w:right w:w="0" w:type="dxa"/>
          </w:tblCellMar>
          <w:tblLook w:val="01E0"/>
        </w:tblPrEx>
        <w:trPr>
          <w:jc w:val="center"/>
        </w:trPr>
        <w:tc>
          <w:tcPr>
            <w:tcW w:w="968" w:type="pct"/>
            <w:vMerge w:val="restart"/>
            <w:tcBorders>
              <w:top w:val="single" w:sz="3" w:space="0" w:color="000000"/>
              <w:left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岗位名称</w:t>
            </w:r>
          </w:p>
        </w:tc>
        <w:tc>
          <w:tcPr>
            <w:tcW w:w="463" w:type="pct"/>
            <w:vMerge w:val="restart"/>
            <w:tcBorders>
              <w:top w:val="single" w:sz="3" w:space="0" w:color="000000"/>
              <w:left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需求量</w:t>
            </w:r>
          </w:p>
        </w:tc>
        <w:tc>
          <w:tcPr>
            <w:tcW w:w="3569" w:type="pct"/>
            <w:gridSpan w:val="5"/>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学历要求</w:t>
            </w:r>
          </w:p>
        </w:tc>
      </w:tr>
      <w:tr w:rsidTr="00B75ADC">
        <w:tblPrEx>
          <w:tblW w:w="5000" w:type="pct"/>
          <w:jc w:val="center"/>
          <w:tblCellMar>
            <w:left w:w="0" w:type="dxa"/>
            <w:right w:w="0" w:type="dxa"/>
          </w:tblCellMar>
          <w:tblLook w:val="01E0"/>
        </w:tblPrEx>
        <w:trPr>
          <w:jc w:val="center"/>
        </w:trPr>
        <w:tc>
          <w:tcPr>
            <w:tcW w:w="968" w:type="pct"/>
            <w:vMerge/>
            <w:tcBorders>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p>
        </w:tc>
        <w:tc>
          <w:tcPr>
            <w:tcW w:w="463" w:type="pct"/>
            <w:vMerge/>
            <w:tcBorders>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p>
        </w:tc>
        <w:tc>
          <w:tcPr>
            <w:tcW w:w="760"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初中及以下</w:t>
            </w:r>
          </w:p>
        </w:tc>
        <w:tc>
          <w:tcPr>
            <w:tcW w:w="886"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高中</w:t>
            </w:r>
            <w:r w:rsidRPr="00A97268">
              <w:rPr>
                <w:rFonts w:ascii="宋体" w:eastAsia="宋体" w:hAnsi="宋体"/>
                <w:sz w:val="24"/>
                <w:szCs w:val="24"/>
              </w:rPr>
              <w:t>/</w:t>
            </w:r>
            <w:r w:rsidRPr="00A97268">
              <w:rPr>
                <w:rFonts w:ascii="宋体" w:eastAsia="宋体" w:hAnsi="宋体"/>
                <w:sz w:val="24"/>
                <w:szCs w:val="24"/>
              </w:rPr>
              <w:t>中技</w:t>
            </w:r>
            <w:r w:rsidRPr="00A97268">
              <w:rPr>
                <w:rFonts w:ascii="宋体" w:eastAsia="宋体" w:hAnsi="宋体"/>
                <w:sz w:val="24"/>
                <w:szCs w:val="24"/>
              </w:rPr>
              <w:t>/</w:t>
            </w:r>
            <w:r w:rsidRPr="00A97268">
              <w:rPr>
                <w:rFonts w:ascii="宋体" w:eastAsia="宋体" w:hAnsi="宋体"/>
                <w:sz w:val="24"/>
                <w:szCs w:val="24"/>
              </w:rPr>
              <w:t>中专</w:t>
            </w:r>
          </w:p>
        </w:tc>
        <w:tc>
          <w:tcPr>
            <w:tcW w:w="664"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大专</w:t>
            </w:r>
          </w:p>
        </w:tc>
        <w:tc>
          <w:tcPr>
            <w:tcW w:w="631"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本科</w:t>
            </w:r>
          </w:p>
        </w:tc>
        <w:tc>
          <w:tcPr>
            <w:tcW w:w="627" w:type="pct"/>
            <w:tcBorders>
              <w:top w:val="single" w:sz="3" w:space="0" w:color="000000"/>
              <w:left w:val="single" w:sz="3" w:space="0" w:color="000000"/>
              <w:bottom w:val="single" w:sz="3" w:space="0" w:color="000000"/>
              <w:right w:val="single" w:sz="3" w:space="0" w:color="000000"/>
            </w:tcBorders>
            <w:shd w:val="clear" w:color="auto" w:fill="2D5294"/>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硕士及以上</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项目经理</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22274</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0.32%</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5.65%</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65.90%</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27.73%</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0.40%</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资料员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15246</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0.10%</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18.17%</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76.79%</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4.93%</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0.01%</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工程监理员</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12148</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0.26%</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12.78%</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77.56%</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9.38%</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0.02%</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安全员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11951</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0.88%</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14.27%</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66.90%</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17.57%</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0.38%</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质检员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10372</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20.52%</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17.66%</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49.86%</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11.49%</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0.47%</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市政施工员</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9321</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0.82%</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12.28%</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73.51%</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13.29%</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0.10%</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市政造价工程师</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7252</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0.57%</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3.96%</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72.21%</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23.15%</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0.11%</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绘图员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6726</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0.25%</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19.45%</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74.49%</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5.75%</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0.06%</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招投标专员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6482</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0.02%</w:t>
            </w:r>
          </w:p>
        </w:tc>
        <w:tc>
          <w:tcPr>
            <w:tcW w:w="886"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5.58%</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66.79%</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27.09%</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0.52%</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测量员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6411</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0.14%</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21.96%</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72.24%</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5.57%</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0.09%</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园林绿化工程师</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4799</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3.19%</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7.67%</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61.15%</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27.61%</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0.38%</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材料员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3299</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0.67%</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15.37%</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65.56%</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15.25%</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3.15%</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给排水工程师</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3260</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0.03%</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1.87%</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30.98%</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65.95%</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1.17%</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BIM工程师</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2943</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0.14%</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1.26%</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52.66%</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45.67%</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0.27%</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合同管理员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1323</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0.00%</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1.89%</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61.82%</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36.21%</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0.08%</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试验员</w:t>
            </w:r>
            <w:r>
              <w:rPr>
                <w:rFonts w:ascii="宋体" w:eastAsia="宋体" w:hAnsi="宋体"/>
                <w:sz w:val="24"/>
                <w:szCs w:val="24"/>
              </w:rPr>
              <w:t>（</w:t>
            </w:r>
            <w:r w:rsidRPr="00A97268">
              <w:rPr>
                <w:rFonts w:ascii="宋体" w:eastAsia="宋体" w:hAnsi="宋体"/>
                <w:sz w:val="24"/>
                <w:szCs w:val="24"/>
              </w:rPr>
              <w:t>建筑</w:t>
            </w:r>
            <w:r>
              <w:rPr>
                <w:rFonts w:ascii="宋体" w:eastAsia="宋体" w:hAnsi="宋体"/>
                <w:sz w:val="24"/>
                <w:szCs w:val="24"/>
              </w:rPr>
              <w:t>）</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1153</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0.17%</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13.79%</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71.99%</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13.96%</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0.09%</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道路桥梁工程师</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1043</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0.19%</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3.64%</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25.89%</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64.53%</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5.75%</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管道工程师</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208</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1.92%</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3.85%</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51.44%</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42.79%</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0.00%</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混凝土工</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194</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0.52%</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12.37%</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74.74%</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10.31%</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2.06%</w:t>
            </w:r>
          </w:p>
        </w:tc>
      </w:tr>
      <w:tr w:rsidTr="00B75ADC">
        <w:tblPrEx>
          <w:tblW w:w="5000" w:type="pct"/>
          <w:jc w:val="center"/>
          <w:tblCellMar>
            <w:left w:w="0" w:type="dxa"/>
            <w:right w:w="0" w:type="dxa"/>
          </w:tblCellMar>
          <w:tblLook w:val="01E0"/>
        </w:tblPrEx>
        <w:trPr>
          <w:jc w:val="center"/>
        </w:trPr>
        <w:tc>
          <w:tcPr>
            <w:tcW w:w="968"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钢筋工</w:t>
            </w:r>
          </w:p>
        </w:tc>
        <w:tc>
          <w:tcPr>
            <w:tcW w:w="463"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114</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0.88%</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13.16%</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83.33%</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2.63%</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0.00%</w:t>
            </w:r>
          </w:p>
        </w:tc>
      </w:tr>
      <w:tr w:rsidTr="00B75ADC">
        <w:tblPrEx>
          <w:tblW w:w="5000" w:type="pct"/>
          <w:jc w:val="center"/>
          <w:tblCellMar>
            <w:left w:w="0" w:type="dxa"/>
            <w:right w:w="0" w:type="dxa"/>
          </w:tblCellMar>
          <w:tblLook w:val="01E0"/>
        </w:tblPrEx>
        <w:trPr>
          <w:jc w:val="center"/>
        </w:trPr>
        <w:tc>
          <w:tcPr>
            <w:tcW w:w="1431" w:type="pct"/>
            <w:gridSpan w:val="2"/>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学历总占比分布</w:t>
            </w:r>
          </w:p>
        </w:tc>
        <w:tc>
          <w:tcPr>
            <w:tcW w:w="760"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2.12%</w:t>
            </w:r>
          </w:p>
        </w:tc>
        <w:tc>
          <w:tcPr>
            <w:tcW w:w="886" w:type="pct"/>
            <w:tcBorders>
              <w:top w:val="single" w:sz="3" w:space="0" w:color="000000"/>
              <w:left w:val="single" w:sz="3" w:space="0" w:color="000000"/>
              <w:bottom w:val="single" w:sz="3" w:space="0" w:color="000000"/>
              <w:right w:val="single" w:sz="3" w:space="0" w:color="000000"/>
            </w:tcBorders>
            <w:shd w:val="clear" w:color="auto" w:fill="DEEBF6"/>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11.75%</w:t>
            </w:r>
          </w:p>
        </w:tc>
        <w:tc>
          <w:tcPr>
            <w:tcW w:w="664"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67.16%</w:t>
            </w:r>
          </w:p>
        </w:tc>
        <w:tc>
          <w:tcPr>
            <w:tcW w:w="631"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18.59%</w:t>
            </w:r>
          </w:p>
        </w:tc>
        <w:tc>
          <w:tcPr>
            <w:tcW w:w="627" w:type="pct"/>
            <w:tcBorders>
              <w:top w:val="single" w:sz="3" w:space="0" w:color="000000"/>
              <w:left w:val="single" w:sz="3" w:space="0" w:color="000000"/>
              <w:bottom w:val="single" w:sz="3" w:space="0" w:color="000000"/>
              <w:right w:val="single" w:sz="3" w:space="0" w:color="000000"/>
            </w:tcBorders>
            <w:shd w:val="clear" w:color="auto" w:fill="DAE1F3"/>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0.38%</w:t>
            </w:r>
          </w:p>
        </w:tc>
      </w:tr>
    </w:tbl>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7"/>
          <w:cols w:space="425"/>
          <w:titlePg w:val="0"/>
          <w:docGrid w:type="lines" w:linePitch="312"/>
        </w:sectPr>
      </w:pPr>
      <w:r w:rsidRPr="00A97268">
        <w:rPr>
          <w:rFonts w:ascii="宋体" w:eastAsia="宋体" w:hAnsi="宋体"/>
          <w:sz w:val="24"/>
          <w:szCs w:val="24"/>
          <w:lang w:eastAsia="zh-CN"/>
        </w:rPr>
        <w:t>从这些调查数据可以看出，市政工程建设的迅速发展，需要大量的工程技术人员和管</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理人员，也对专业人员提出了更高的要求，需求培养有更强的实践能力和动手能力的技术技能型专门人才，才能适应社会尤其是专业岗位的迫切需要。</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加强对市政工程职业教育教学改革工作的指导，引导市政工程职业学校根据行业发展需要，优化专业设置、改</w:t>
      </w:r>
      <w:r>
        <w:rPr>
          <w:rFonts w:ascii="宋体" w:eastAsia="宋体" w:hAnsi="宋体"/>
          <w:sz w:val="24"/>
          <w:szCs w:val="24"/>
          <w:lang w:eastAsia="zh-CN"/>
        </w:rPr>
        <w:t>进</w:t>
      </w:r>
      <w:r w:rsidRPr="00A97268">
        <w:rPr>
          <w:rFonts w:ascii="宋体" w:eastAsia="宋体" w:hAnsi="宋体"/>
          <w:sz w:val="24"/>
          <w:szCs w:val="24"/>
          <w:lang w:eastAsia="zh-CN"/>
        </w:rPr>
        <w:t>教学内容和方法，加快教材更新，打造一批精品课程，促</w:t>
      </w:r>
      <w:r>
        <w:rPr>
          <w:rFonts w:ascii="宋体" w:eastAsia="宋体" w:hAnsi="宋体"/>
          <w:sz w:val="24"/>
          <w:szCs w:val="24"/>
          <w:lang w:eastAsia="zh-CN"/>
        </w:rPr>
        <w:t>进</w:t>
      </w:r>
      <w:r w:rsidRPr="00A97268">
        <w:rPr>
          <w:rFonts w:ascii="宋体" w:eastAsia="宋体" w:hAnsi="宋体"/>
          <w:sz w:val="24"/>
          <w:szCs w:val="24"/>
          <w:lang w:eastAsia="zh-CN"/>
        </w:rPr>
        <w:t>教学质量不断提高。</w:t>
      </w:r>
      <w:r>
        <w:rPr>
          <w:rFonts w:ascii="宋体" w:eastAsia="宋体" w:hAnsi="宋体"/>
          <w:sz w:val="24"/>
          <w:szCs w:val="24"/>
          <w:lang w:eastAsia="zh-CN"/>
        </w:rPr>
        <w:t>进</w:t>
      </w:r>
      <w:r w:rsidRPr="00A97268">
        <w:rPr>
          <w:rFonts w:ascii="宋体" w:eastAsia="宋体" w:hAnsi="宋体"/>
          <w:sz w:val="24"/>
          <w:szCs w:val="24"/>
          <w:lang w:eastAsia="zh-CN"/>
        </w:rPr>
        <w:t>一步推动工学结合，校企合作，逐步形成政府主导、校企联合、资源共享、共同发展的交通职业教育办学新机制。充分发挥职业院校在行业职业资格体系建设中的优势，为提高从业人员队伍素质提供支持保障。</w:t>
      </w:r>
    </w:p>
    <w:p w:rsidR="006724EF"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3.学生对于市政施工专业需求分析</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学生对于专业的选择主要考虑因素为薪资待遇、职业发展前景、升学</w:t>
      </w:r>
      <w:r>
        <w:rPr>
          <w:rFonts w:ascii="宋体" w:eastAsia="宋体" w:hAnsi="宋体"/>
          <w:sz w:val="24"/>
          <w:szCs w:val="24"/>
          <w:lang w:eastAsia="zh-CN"/>
        </w:rPr>
        <w:t>教</w:t>
      </w:r>
      <w:r w:rsidRPr="00A97268">
        <w:rPr>
          <w:rFonts w:ascii="宋体" w:eastAsia="宋体" w:hAnsi="宋体"/>
          <w:sz w:val="24"/>
          <w:szCs w:val="24"/>
          <w:lang w:eastAsia="zh-CN"/>
        </w:rPr>
        <w:t>育等方面。对于市政施工专业而言，首先随着国家经济的日益繁荣及城镇化的不断拓展，市政从业人员的工作环境及薪资待遇也一直处在不断</w:t>
      </w:r>
      <w:r>
        <w:rPr>
          <w:rFonts w:ascii="宋体" w:eastAsia="宋体" w:hAnsi="宋体"/>
          <w:sz w:val="24"/>
          <w:szCs w:val="24"/>
          <w:lang w:eastAsia="zh-CN"/>
        </w:rPr>
        <w:t>进</w:t>
      </w:r>
      <w:r w:rsidRPr="00A97268">
        <w:rPr>
          <w:rFonts w:ascii="宋体" w:eastAsia="宋体" w:hAnsi="宋体"/>
          <w:sz w:val="24"/>
          <w:szCs w:val="24"/>
          <w:lang w:eastAsia="zh-CN"/>
        </w:rPr>
        <w:t>步与规范中，因此，了解市政行业的许多家长在指导学生选择专业时基本会将市政施工专业纳入其中以供学生抉择；其次，建设工程从业人员的职业发展较为明确，利于学生确定发展方向，供其开拓职业前景；最后，中职市政施工专业可有效地避免非高考类学生专业发展断层的出现，通过与广东交通职业技术学院、广州城市政职业学院高职三二分段对接、高职自主招生考试等途径有效实现学生专业学习升学之路，使学生的专业知识能力及职业道路得到不断提升。</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因此，学生对于市政施工专业的需求有其存在特定性及必要性，中职学生通过市政施工专业的学习后，能担任城市道路、桥梁工程的施工与维护工作，能承担市政工程的施工监理和检测等工作，同时也可选择</w:t>
      </w:r>
      <w:r>
        <w:rPr>
          <w:rFonts w:ascii="宋体" w:eastAsia="宋体" w:hAnsi="宋体"/>
          <w:sz w:val="24"/>
          <w:szCs w:val="24"/>
          <w:lang w:eastAsia="zh-CN"/>
        </w:rPr>
        <w:t>进</w:t>
      </w:r>
      <w:r w:rsidRPr="00A97268">
        <w:rPr>
          <w:rFonts w:ascii="宋体" w:eastAsia="宋体" w:hAnsi="宋体"/>
          <w:sz w:val="24"/>
          <w:szCs w:val="24"/>
          <w:lang w:eastAsia="zh-CN"/>
        </w:rPr>
        <w:t>一步求学深造以满足其长远发展需求。</w:t>
      </w:r>
    </w:p>
    <w:p w:rsidR="006724EF"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4.市政施工专业在广州职业教育中的定位及优势</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市政施工专业的职业教育定位主要为培养满足社会需求的市政工程生产一线的施工技术人员，使其具备良好的专业知识和扎实的专业技能，从而为企业输送合格人才。</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截至2020年，广州开设有市政施工专业的中职学校仅2所、全国开设</w:t>
      </w:r>
      <w:r>
        <w:rPr>
          <w:rFonts w:ascii="宋体" w:eastAsia="宋体" w:hAnsi="宋体"/>
          <w:sz w:val="24"/>
          <w:szCs w:val="24"/>
          <w:lang w:eastAsia="zh-CN"/>
        </w:rPr>
        <w:t>有</w:t>
      </w:r>
      <w:r w:rsidRPr="00A97268">
        <w:rPr>
          <w:rFonts w:ascii="宋体" w:eastAsia="宋体" w:hAnsi="宋体"/>
          <w:sz w:val="24"/>
          <w:szCs w:val="24"/>
          <w:lang w:eastAsia="zh-CN"/>
        </w:rPr>
        <w:t>市政施工专业的中职学校12所，因此，市政施工专业的开设在满足社会对市政人才需求方面有其不可或缺的优势所在，做到既服务于社会发展需求又满足于学生求学诉求。</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我校是全国最早开设市政工程施工专业的职业院校之一，市政工程施工专业为省重点、广州市示范专业，同时也是广东省第二批双精准建设专业，专业教师教学能力大赛取得国家级奖项两个，学生技能竞赛取得国家级奖项目5个，省级17个，专业建设成果丰富，在广州乃广东省占有绝对优势。</w:t>
      </w:r>
    </w:p>
    <w:p w:rsidR="006724EF" w:rsidRPr="006E2AB3" w:rsidP="006724EF">
      <w:pPr>
        <w:spacing w:after="0" w:line="360" w:lineRule="auto"/>
        <w:ind w:firstLine="480" w:firstLineChars="200"/>
        <w:rPr>
          <w:rFonts w:ascii="宋体" w:eastAsia="宋体" w:hAnsi="宋体"/>
          <w:b/>
          <w:sz w:val="24"/>
          <w:szCs w:val="24"/>
          <w:lang w:eastAsia="zh-CN"/>
        </w:rPr>
        <w:sectPr w:rsidSect="006724EF">
          <w:type w:val="nextPage"/>
          <w:pgSz w:w="11906" w:h="16838"/>
          <w:pgMar w:top="1304" w:right="1304" w:bottom="1304" w:left="1304" w:header="851" w:footer="992" w:gutter="0"/>
          <w:pgNumType w:start="8"/>
          <w:cols w:space="425"/>
          <w:titlePg w:val="0"/>
          <w:docGrid w:type="lines" w:linePitch="312"/>
        </w:sectPr>
      </w:pPr>
      <w:r w:rsidRPr="006E2AB3">
        <w:rPr>
          <w:rFonts w:ascii="宋体" w:eastAsia="宋体" w:hAnsi="宋体"/>
          <w:b/>
          <w:sz w:val="24"/>
          <w:szCs w:val="24"/>
          <w:lang w:eastAsia="zh-CN"/>
        </w:rPr>
        <w:t>（二）专业人才培养目标定位、人才培养模式</w:t>
      </w:r>
    </w:p>
    <w:p w:rsidR="006724EF"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1.专业人才培养目标定位</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本专业的目标定位为培养与我国社会主义现代化建设要求相适应的，德</w:t>
      </w:r>
      <w:r>
        <w:rPr>
          <w:rFonts w:ascii="宋体" w:eastAsia="宋体" w:hAnsi="宋体"/>
          <w:sz w:val="24"/>
          <w:szCs w:val="24"/>
          <w:lang w:eastAsia="zh-CN"/>
        </w:rPr>
        <w:t>、</w:t>
      </w:r>
      <w:r w:rsidRPr="00A97268">
        <w:rPr>
          <w:rFonts w:ascii="宋体" w:eastAsia="宋体" w:hAnsi="宋体"/>
          <w:sz w:val="24"/>
          <w:szCs w:val="24"/>
          <w:lang w:eastAsia="zh-CN"/>
        </w:rPr>
        <w:t>智、体、美全面发展，具有基本的科学文化素养的，良好的职业道德、较强的就业能力和一定的创业能力以及继续学习能力的高素质劳动者和技术技能人才。本专业面向施工一线的施工、检测、监理、咨询与管理等单位，掌握市政工程施工专业必备的文化基础知识、专业知识和职业技能，从事施工现场技术与管理、质量管理、安全管理、资料管理、造价管理、试验检测、施工测量、施工监理、设施维护等岗位的高素质技能型人才。</w:t>
      </w:r>
    </w:p>
    <w:p w:rsidR="006724EF"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2.人才培养模式</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依据教育部印发的《中等职业教育专业职业》和《建筑与市政工程施</w:t>
      </w:r>
      <w:r>
        <w:rPr>
          <w:rFonts w:ascii="宋体" w:eastAsia="宋体" w:hAnsi="宋体"/>
          <w:sz w:val="24"/>
          <w:szCs w:val="24"/>
          <w:lang w:eastAsia="zh-CN"/>
        </w:rPr>
        <w:t>工</w:t>
      </w:r>
      <w:r w:rsidRPr="00A97268">
        <w:rPr>
          <w:rFonts w:ascii="宋体" w:eastAsia="宋体" w:hAnsi="宋体"/>
          <w:sz w:val="24"/>
          <w:szCs w:val="24"/>
          <w:lang w:eastAsia="zh-CN"/>
        </w:rPr>
        <w:t>现场专业人员职业标准》、住建部全国中等职业学校市政工程和给排水专业指导委员会主任委员的《市政工程施工专业教学标准》、《国务院关于印发国家职业教育改革实施方案的通知》（国发〔2019〕4号</w:t>
      </w:r>
      <w:r>
        <w:rPr>
          <w:rFonts w:ascii="宋体" w:eastAsia="宋体" w:hAnsi="宋体"/>
          <w:sz w:val="24"/>
          <w:szCs w:val="24"/>
          <w:lang w:eastAsia="zh-CN"/>
        </w:rPr>
        <w:t>）</w:t>
      </w:r>
      <w:r w:rsidRPr="00A97268">
        <w:rPr>
          <w:rFonts w:ascii="宋体" w:eastAsia="宋体" w:hAnsi="宋体"/>
          <w:sz w:val="24"/>
          <w:szCs w:val="24"/>
          <w:lang w:eastAsia="zh-CN"/>
        </w:rPr>
        <w:t>《关于职业院校专业人才培养方案制订与实施工作的指导意见》（教职成〔2019〕13号等相关文件，结合行业调研和各校教学情况调研，将市政施工专业职业岗位明确为施工员、监理员、资料员、测量员、试验检测员、安全员等。通过市政工程施工专业核心能力的分析，提出专业方向的专业知识和技能要求，明确人才培养课程设置和中</w:t>
      </w:r>
      <w:r w:rsidRPr="00A97268">
        <w:rPr>
          <w:rFonts w:ascii="宋体" w:eastAsia="宋体" w:hAnsi="宋体"/>
          <w:sz w:val="24"/>
          <w:szCs w:val="24"/>
          <w:lang w:eastAsia="zh-CN"/>
        </w:rPr>
        <w:t>职教学</w:t>
      </w:r>
      <w:r w:rsidRPr="00A97268">
        <w:rPr>
          <w:rFonts w:ascii="宋体" w:eastAsia="宋体" w:hAnsi="宋体"/>
          <w:sz w:val="24"/>
          <w:szCs w:val="24"/>
          <w:lang w:eastAsia="zh-CN"/>
        </w:rPr>
        <w:t>层次定位。</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（1）落实立德树人根本任务，全面推</w:t>
      </w:r>
      <w:r>
        <w:rPr>
          <w:rFonts w:ascii="宋体" w:eastAsia="宋体" w:hAnsi="宋体"/>
          <w:sz w:val="24"/>
          <w:szCs w:val="24"/>
          <w:lang w:eastAsia="zh-CN"/>
        </w:rPr>
        <w:t>进</w:t>
      </w:r>
      <w:r w:rsidRPr="00A97268">
        <w:rPr>
          <w:rFonts w:ascii="宋体" w:eastAsia="宋体" w:hAnsi="宋体"/>
          <w:sz w:val="24"/>
          <w:szCs w:val="24"/>
          <w:lang w:eastAsia="zh-CN"/>
        </w:rPr>
        <w:t>课程思政建设</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落实课程思政</w:t>
      </w:r>
      <w:r w:rsidRPr="00A97268">
        <w:rPr>
          <w:rFonts w:ascii="宋体" w:eastAsia="宋体" w:hAnsi="宋体"/>
          <w:sz w:val="24"/>
          <w:szCs w:val="24"/>
          <w:lang w:eastAsia="zh-CN"/>
        </w:rPr>
        <w:t>践行</w:t>
      </w:r>
      <w:r w:rsidRPr="00A97268">
        <w:rPr>
          <w:rFonts w:ascii="宋体" w:eastAsia="宋体" w:hAnsi="宋体"/>
          <w:sz w:val="24"/>
          <w:szCs w:val="24"/>
          <w:lang w:eastAsia="zh-CN"/>
        </w:rPr>
        <w:t>制度，</w:t>
      </w:r>
      <w:r w:rsidRPr="00A97268">
        <w:rPr>
          <w:rFonts w:ascii="宋体" w:eastAsia="宋体" w:hAnsi="宋体"/>
          <w:sz w:val="24"/>
          <w:szCs w:val="24"/>
          <w:lang w:eastAsia="zh-CN"/>
        </w:rPr>
        <w:t>思政元素</w:t>
      </w:r>
      <w:r w:rsidRPr="00A97268">
        <w:rPr>
          <w:rFonts w:ascii="宋体" w:eastAsia="宋体" w:hAnsi="宋体"/>
          <w:sz w:val="24"/>
          <w:szCs w:val="24"/>
          <w:lang w:eastAsia="zh-CN"/>
        </w:rPr>
        <w:t>融入课堂。明确教师在课程教学中承担的思想政治教育责任，加强党史、新中国史、改革开放史、社会主义发展史教育和爱国主义、集体主义、社会主义教育，把职业道德、职业素养、职业行为习惯培养，职业精神、工匠精神、劳模精神</w:t>
      </w:r>
      <w:r w:rsidRPr="00A97268">
        <w:rPr>
          <w:rFonts w:ascii="宋体" w:eastAsia="宋体" w:hAnsi="宋体"/>
          <w:sz w:val="24"/>
          <w:szCs w:val="24"/>
          <w:lang w:eastAsia="zh-CN"/>
        </w:rPr>
        <w:t>等思政</w:t>
      </w:r>
      <w:r w:rsidRPr="00A97268">
        <w:rPr>
          <w:rFonts w:ascii="宋体" w:eastAsia="宋体" w:hAnsi="宋体"/>
          <w:sz w:val="24"/>
          <w:szCs w:val="24"/>
          <w:lang w:eastAsia="zh-CN"/>
        </w:rPr>
        <w:t>元素融入课程教</w:t>
      </w:r>
      <w:r>
        <w:rPr>
          <w:rFonts w:ascii="宋体" w:eastAsia="宋体" w:hAnsi="宋体"/>
          <w:sz w:val="24"/>
          <w:szCs w:val="24"/>
          <w:lang w:eastAsia="zh-CN"/>
        </w:rPr>
        <w:t>学</w:t>
      </w:r>
      <w:r w:rsidRPr="00A97268">
        <w:rPr>
          <w:rFonts w:ascii="宋体" w:eastAsia="宋体" w:hAnsi="宋体"/>
          <w:sz w:val="24"/>
          <w:szCs w:val="24"/>
          <w:lang w:eastAsia="zh-CN"/>
        </w:rPr>
        <w:t>中。</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对专业群课程教学内容与思想政治教育要求</w:t>
      </w:r>
      <w:r>
        <w:rPr>
          <w:rFonts w:ascii="宋体" w:eastAsia="宋体" w:hAnsi="宋体"/>
          <w:sz w:val="24"/>
          <w:szCs w:val="24"/>
          <w:lang w:eastAsia="zh-CN"/>
        </w:rPr>
        <w:t>进</w:t>
      </w:r>
      <w:r w:rsidRPr="00A97268">
        <w:rPr>
          <w:rFonts w:ascii="宋体" w:eastAsia="宋体" w:hAnsi="宋体"/>
          <w:sz w:val="24"/>
          <w:szCs w:val="24"/>
          <w:lang w:eastAsia="zh-CN"/>
        </w:rPr>
        <w:t>行一体化设计，将思想政治教育素材与课程标准、内容要求、过程安排、方法应用等教学要素融合，</w:t>
      </w:r>
      <w:r w:rsidRPr="00A97268">
        <w:rPr>
          <w:rFonts w:ascii="宋体" w:eastAsia="宋体" w:hAnsi="宋体"/>
          <w:sz w:val="24"/>
          <w:szCs w:val="24"/>
          <w:lang w:eastAsia="zh-CN"/>
        </w:rPr>
        <w:t>使思政教育</w:t>
      </w:r>
      <w:r w:rsidRPr="00A97268">
        <w:rPr>
          <w:rFonts w:ascii="宋体" w:eastAsia="宋体" w:hAnsi="宋体"/>
          <w:sz w:val="24"/>
          <w:szCs w:val="24"/>
          <w:lang w:eastAsia="zh-CN"/>
        </w:rPr>
        <w:t>元素立体化渗透在课程教学中，实现课程对学生思想政治素养的浸润式培育。</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（2）构建产教融合、“双元”育人的人才培养模式</w:t>
      </w:r>
    </w:p>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9"/>
          <w:cols w:space="425"/>
          <w:titlePg w:val="0"/>
          <w:docGrid w:type="lines" w:linePitch="312"/>
        </w:sectPr>
      </w:pPr>
      <w:r w:rsidRPr="00A97268">
        <w:rPr>
          <w:rFonts w:ascii="宋体" w:eastAsia="宋体" w:hAnsi="宋体"/>
          <w:sz w:val="24"/>
          <w:szCs w:val="24"/>
          <w:lang w:eastAsia="zh-CN"/>
        </w:rPr>
        <w:t>深化产教融合、校企合作，强化工学结合、知行合一。了解当前就业市场、社会需求、毕业生的就业发展情况以及未来学生成长特点，探讨专业培养目标的准确性及开设课程的适切性，以此作为动态调整人才培养方案的依据。召开企业专家与专业教师的联席会议，根据培养定位及企业需求，梳理就业岗位对应的职业能力及职业素养，校企双方共同探讨，提炼典型工作项目，分解工作任务，总结必须具备的工作能力。根据生源及专业特点，设</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置对应专业岗位能力的知识模块，设计典型工作任务，建设层次清晰、结构合理、多元化的专业群课程体系。</w:t>
      </w:r>
    </w:p>
    <w:p w:rsidR="006724EF" w:rsidRPr="00A97268" w:rsidP="006724EF">
      <w:pPr>
        <w:spacing w:after="0" w:line="360" w:lineRule="auto"/>
        <w:ind w:firstLine="480" w:firstLineChars="200"/>
        <w:jc w:val="center"/>
        <w:rPr>
          <w:rFonts w:ascii="宋体" w:eastAsia="宋体" w:hAnsi="宋体"/>
          <w:sz w:val="24"/>
          <w:szCs w:val="24"/>
        </w:rPr>
      </w:pPr>
      <w:r w:rsidRPr="00A97268">
        <w:rPr>
          <w:rFonts w:ascii="宋体" w:eastAsia="宋体" w:hAnsi="宋体"/>
          <w:noProof/>
          <w:sz w:val="24"/>
          <w:szCs w:val="24"/>
          <w:lang w:eastAsia="zh-CN"/>
        </w:rPr>
        <w:drawing>
          <wp:inline distT="0" distB="0" distL="0" distR="0">
            <wp:extent cx="5063490" cy="2033270"/>
            <wp:effectExtent l="0" t="0" r="381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3490" cy="2033270"/>
                    </a:xfrm>
                    <a:prstGeom prst="rect">
                      <a:avLst/>
                    </a:prstGeom>
                    <a:noFill/>
                    <a:ln>
                      <a:noFill/>
                    </a:ln>
                  </pic:spPr>
                </pic:pic>
              </a:graphicData>
            </a:graphic>
          </wp:inline>
        </w:drawing>
      </w:r>
    </w:p>
    <w:p w:rsidR="006724EF" w:rsidRPr="00A97268" w:rsidP="006724EF">
      <w:pPr>
        <w:spacing w:after="0" w:line="360" w:lineRule="auto"/>
        <w:ind w:firstLine="480" w:firstLineChars="200"/>
        <w:jc w:val="center"/>
        <w:rPr>
          <w:rFonts w:ascii="宋体" w:eastAsia="宋体" w:hAnsi="宋体"/>
          <w:sz w:val="24"/>
          <w:szCs w:val="24"/>
          <w:lang w:eastAsia="zh-CN"/>
        </w:rPr>
      </w:pPr>
      <w:r w:rsidRPr="00A97268">
        <w:rPr>
          <w:rFonts w:ascii="宋体" w:eastAsia="宋体" w:hAnsi="宋体"/>
          <w:sz w:val="24"/>
          <w:szCs w:val="24"/>
          <w:lang w:eastAsia="zh-CN"/>
        </w:rPr>
        <w:t>课程体系的“校企共建”模式</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我校采用“双元育人”的人才培养模式。其主要内容是，学生在三年的学制期内，一、二年级在校内学习以理论课为主，辅之以实验、实训等实践性教育教学环节，同时每年至少会安排一个月参与企业实践，校内建有</w:t>
      </w:r>
      <w:r w:rsidRPr="00A97268">
        <w:rPr>
          <w:rFonts w:ascii="宋体" w:eastAsia="宋体" w:hAnsi="宋体"/>
          <w:sz w:val="24"/>
          <w:szCs w:val="24"/>
          <w:lang w:eastAsia="zh-CN"/>
        </w:rPr>
        <w:t>校企业</w:t>
      </w:r>
      <w:r w:rsidRPr="00A97268">
        <w:rPr>
          <w:rFonts w:ascii="宋体" w:eastAsia="宋体" w:hAnsi="宋体"/>
          <w:sz w:val="24"/>
          <w:szCs w:val="24"/>
          <w:lang w:eastAsia="zh-CN"/>
        </w:rPr>
        <w:t>合作工作室，学生也会随时在工作室参与企业生产。在三年级毕业前的0.5年以顶岗实习在企业参加实践。“双元育人”模式的突出特点是校企紧密结合，充分发挥学校和企业</w:t>
      </w:r>
      <w:r w:rsidRPr="00A97268">
        <w:rPr>
          <w:rFonts w:ascii="宋体" w:eastAsia="宋体" w:hAnsi="宋体"/>
          <w:sz w:val="24"/>
          <w:szCs w:val="24"/>
          <w:lang w:eastAsia="zh-CN"/>
        </w:rPr>
        <w:t>双主体</w:t>
      </w:r>
      <w:r w:rsidRPr="00A97268">
        <w:rPr>
          <w:rFonts w:ascii="宋体" w:eastAsia="宋体" w:hAnsi="宋体"/>
          <w:sz w:val="24"/>
          <w:szCs w:val="24"/>
          <w:lang w:eastAsia="zh-CN"/>
        </w:rPr>
        <w:t>育人作用，提高学生综合素质、动手能力</w:t>
      </w:r>
      <w:r>
        <w:rPr>
          <w:rFonts w:ascii="宋体" w:eastAsia="宋体" w:hAnsi="宋体"/>
          <w:sz w:val="24"/>
          <w:szCs w:val="24"/>
          <w:lang w:eastAsia="zh-CN"/>
        </w:rPr>
        <w:t>和</w:t>
      </w:r>
      <w:r w:rsidRPr="00A97268">
        <w:rPr>
          <w:rFonts w:ascii="宋体" w:eastAsia="宋体" w:hAnsi="宋体"/>
          <w:sz w:val="24"/>
          <w:szCs w:val="24"/>
          <w:lang w:eastAsia="zh-CN"/>
        </w:rPr>
        <w:t>解决实际问题的能力，增强学生适应社会和工作岗位的能力。</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（3）落实“1+X”证书制度，</w:t>
      </w:r>
      <w:r w:rsidRPr="00A97268">
        <w:rPr>
          <w:rFonts w:ascii="宋体" w:eastAsia="宋体" w:hAnsi="宋体"/>
          <w:sz w:val="24"/>
          <w:szCs w:val="24"/>
          <w:lang w:eastAsia="zh-CN"/>
        </w:rPr>
        <w:t>实现课证融通</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全面促</w:t>
      </w:r>
      <w:r>
        <w:rPr>
          <w:rFonts w:ascii="宋体" w:eastAsia="宋体" w:hAnsi="宋体"/>
          <w:sz w:val="24"/>
          <w:szCs w:val="24"/>
          <w:lang w:eastAsia="zh-CN"/>
        </w:rPr>
        <w:t>进</w:t>
      </w:r>
      <w:r w:rsidRPr="00A97268">
        <w:rPr>
          <w:rFonts w:ascii="宋体" w:eastAsia="宋体" w:hAnsi="宋体"/>
          <w:sz w:val="24"/>
          <w:szCs w:val="24"/>
          <w:lang w:eastAsia="zh-CN"/>
        </w:rPr>
        <w:t>“1+X”书证融通，对接职业技能等级，将市政行业标准和职业技能等级标准融入课程标准，将工程识图、建筑信息模型（BIM</w:t>
      </w:r>
      <w:r>
        <w:rPr>
          <w:rFonts w:ascii="宋体" w:eastAsia="宋体" w:hAnsi="宋体"/>
          <w:sz w:val="24"/>
          <w:szCs w:val="24"/>
          <w:lang w:eastAsia="zh-CN"/>
        </w:rPr>
        <w:t>）</w:t>
      </w:r>
      <w:r w:rsidRPr="00A97268">
        <w:rPr>
          <w:rFonts w:ascii="宋体" w:eastAsia="宋体" w:hAnsi="宋体"/>
          <w:sz w:val="24"/>
          <w:szCs w:val="24"/>
          <w:lang w:eastAsia="zh-CN"/>
        </w:rPr>
        <w:t>装配式建筑构件制作与安装、绿色建筑等新技术、新工艺、新规范融入课程标准和教学内容。目前已完成与“建筑信息模型（BIM）”证书融通的课程体系。</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（4）推</w:t>
      </w:r>
      <w:r>
        <w:rPr>
          <w:rFonts w:ascii="宋体" w:eastAsia="宋体" w:hAnsi="宋体"/>
          <w:sz w:val="24"/>
          <w:szCs w:val="24"/>
          <w:lang w:eastAsia="zh-CN"/>
        </w:rPr>
        <w:t>进</w:t>
      </w:r>
      <w:r w:rsidRPr="00A97268">
        <w:rPr>
          <w:rFonts w:ascii="宋体" w:eastAsia="宋体" w:hAnsi="宋体"/>
          <w:sz w:val="24"/>
          <w:szCs w:val="24"/>
          <w:lang w:eastAsia="zh-CN"/>
        </w:rPr>
        <w:t>信息技术在教学中的应用的人才培养模式</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主动适应科技革命和产业革命要求，以“信息技术+”升级传统专业，利用现代信息技术推动人才培养模式改革，满足学生的多样化学习需求，大力推</w:t>
      </w:r>
      <w:r>
        <w:rPr>
          <w:rFonts w:ascii="宋体" w:eastAsia="宋体" w:hAnsi="宋体"/>
          <w:sz w:val="24"/>
          <w:szCs w:val="24"/>
          <w:lang w:eastAsia="zh-CN"/>
        </w:rPr>
        <w:t>进</w:t>
      </w:r>
      <w:r w:rsidRPr="00A97268">
        <w:rPr>
          <w:rFonts w:ascii="宋体" w:eastAsia="宋体" w:hAnsi="宋体"/>
          <w:sz w:val="24"/>
          <w:szCs w:val="24"/>
          <w:lang w:eastAsia="zh-CN"/>
        </w:rPr>
        <w:t>“互联网+”“智能+”教育新形态，推动教育教学变革创新。目前已建设完成土木工程仿真实训中心，师生可以在</w:t>
      </w:r>
      <w:r w:rsidRPr="00A97268">
        <w:rPr>
          <w:rFonts w:ascii="宋体" w:eastAsia="宋体" w:hAnsi="宋体"/>
          <w:sz w:val="24"/>
          <w:szCs w:val="24"/>
          <w:lang w:eastAsia="zh-CN"/>
        </w:rPr>
        <w:t>实中心</w:t>
      </w:r>
      <w:r w:rsidRPr="00A97268">
        <w:rPr>
          <w:rFonts w:ascii="宋体" w:eastAsia="宋体" w:hAnsi="宋体"/>
          <w:sz w:val="24"/>
          <w:szCs w:val="24"/>
          <w:lang w:eastAsia="zh-CN"/>
        </w:rPr>
        <w:t>模拟真实的工程项目</w:t>
      </w:r>
      <w:r>
        <w:rPr>
          <w:rFonts w:ascii="宋体" w:eastAsia="宋体" w:hAnsi="宋体"/>
          <w:sz w:val="24"/>
          <w:szCs w:val="24"/>
          <w:lang w:eastAsia="zh-CN"/>
        </w:rPr>
        <w:t>进</w:t>
      </w:r>
      <w:r w:rsidRPr="00A97268">
        <w:rPr>
          <w:rFonts w:ascii="宋体" w:eastAsia="宋体" w:hAnsi="宋体"/>
          <w:sz w:val="24"/>
          <w:szCs w:val="24"/>
          <w:lang w:eastAsia="zh-CN"/>
        </w:rPr>
        <w:t>行操作，使原来课本上抽象、难于开展操作实训的教学内容变得易于理解，解决部分教学内容</w:t>
      </w:r>
      <w:r w:rsidRPr="00A97268">
        <w:rPr>
          <w:rFonts w:ascii="宋体" w:eastAsia="宋体" w:hAnsi="宋体"/>
          <w:sz w:val="24"/>
          <w:szCs w:val="24"/>
          <w:lang w:eastAsia="zh-CN"/>
        </w:rPr>
        <w:t>实训难的</w:t>
      </w:r>
      <w:r w:rsidRPr="00A97268">
        <w:rPr>
          <w:rFonts w:ascii="宋体" w:eastAsia="宋体" w:hAnsi="宋体"/>
          <w:sz w:val="24"/>
          <w:szCs w:val="24"/>
          <w:lang w:eastAsia="zh-CN"/>
        </w:rPr>
        <w:t>问题。</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（三）专业师资情况及师资培养目标</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1.专业师资情况</w:t>
      </w:r>
    </w:p>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10"/>
          <w:cols w:space="425"/>
          <w:titlePg w:val="0"/>
          <w:docGrid w:type="lines" w:linePitch="312"/>
        </w:sectPr>
      </w:pPr>
      <w:r w:rsidRPr="00A97268">
        <w:rPr>
          <w:rFonts w:ascii="宋体" w:eastAsia="宋体" w:hAnsi="宋体"/>
          <w:sz w:val="24"/>
          <w:szCs w:val="24"/>
          <w:lang w:eastAsia="zh-CN"/>
        </w:rPr>
        <w:t>《桥梁工程施工技术》课程为市政施工专业骨干课程，本课程已经开设多年，教研室</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积累了丰富的教学经验，本专业方向现有在校教师8名，3人为高级职称，5人为中级职称，均为中青年教师，师资结构合理。另外还有相对固定的校外兼聘教师8名。</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表2校内专业课程师资情况</w:t>
      </w:r>
    </w:p>
    <w:tbl>
      <w:tblPr>
        <w:tblStyle w:val="TableNormal"/>
        <w:tblW w:w="5000" w:type="pct"/>
        <w:jc w:val="center"/>
        <w:tblCellMar>
          <w:left w:w="0" w:type="dxa"/>
          <w:right w:w="0" w:type="dxa"/>
        </w:tblCellMar>
        <w:tblLook w:val="01E0"/>
      </w:tblPr>
      <w:tblGrid>
        <w:gridCol w:w="1094"/>
        <w:gridCol w:w="1906"/>
        <w:gridCol w:w="2148"/>
        <w:gridCol w:w="1666"/>
        <w:gridCol w:w="808"/>
        <w:gridCol w:w="1684"/>
      </w:tblGrid>
      <w:tr w:rsidTr="00B75ADC">
        <w:tblPrEx>
          <w:tblW w:w="5000" w:type="pct"/>
          <w:jc w:val="center"/>
          <w:tblCellMar>
            <w:left w:w="0" w:type="dxa"/>
            <w:right w:w="0" w:type="dxa"/>
          </w:tblCellMar>
          <w:tblLook w:val="01E0"/>
        </w:tblPrEx>
        <w:trPr>
          <w:jc w:val="center"/>
        </w:trPr>
        <w:tc>
          <w:tcPr>
            <w:tcW w:w="588"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姓名</w:t>
            </w:r>
          </w:p>
        </w:tc>
        <w:tc>
          <w:tcPr>
            <w:tcW w:w="102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专业</w:t>
            </w:r>
            <w:r w:rsidRPr="00A97268">
              <w:rPr>
                <w:rFonts w:ascii="宋体" w:eastAsia="宋体" w:hAnsi="宋体"/>
                <w:sz w:val="24"/>
                <w:szCs w:val="24"/>
              </w:rPr>
              <w:t>/</w:t>
            </w:r>
            <w:r w:rsidRPr="00A97268">
              <w:rPr>
                <w:rFonts w:ascii="宋体" w:eastAsia="宋体" w:hAnsi="宋体"/>
                <w:sz w:val="24"/>
                <w:szCs w:val="24"/>
              </w:rPr>
              <w:t>学科</w:t>
            </w:r>
          </w:p>
        </w:tc>
        <w:tc>
          <w:tcPr>
            <w:tcW w:w="115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职称</w:t>
            </w:r>
          </w:p>
        </w:tc>
        <w:tc>
          <w:tcPr>
            <w:tcW w:w="89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职业技能证书</w:t>
            </w:r>
          </w:p>
        </w:tc>
        <w:tc>
          <w:tcPr>
            <w:tcW w:w="43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年龄</w:t>
            </w:r>
          </w:p>
        </w:tc>
        <w:tc>
          <w:tcPr>
            <w:tcW w:w="90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备注</w:t>
            </w:r>
          </w:p>
        </w:tc>
      </w:tr>
      <w:tr w:rsidTr="00B75ADC">
        <w:tblPrEx>
          <w:tblW w:w="5000" w:type="pct"/>
          <w:jc w:val="center"/>
          <w:tblCellMar>
            <w:left w:w="0" w:type="dxa"/>
            <w:right w:w="0" w:type="dxa"/>
          </w:tblCellMar>
          <w:tblLook w:val="01E0"/>
        </w:tblPrEx>
        <w:trPr>
          <w:jc w:val="center"/>
        </w:trPr>
        <w:tc>
          <w:tcPr>
            <w:tcW w:w="588"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p>
        </w:tc>
        <w:tc>
          <w:tcPr>
            <w:tcW w:w="102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测量工程</w:t>
            </w:r>
          </w:p>
        </w:tc>
        <w:tc>
          <w:tcPr>
            <w:tcW w:w="115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lang w:eastAsia="zh-CN"/>
              </w:rPr>
            </w:pPr>
            <w:r w:rsidRPr="00A97268">
              <w:rPr>
                <w:rFonts w:ascii="宋体" w:eastAsia="宋体" w:hAnsi="宋体"/>
                <w:sz w:val="24"/>
                <w:szCs w:val="24"/>
                <w:lang w:eastAsia="zh-CN"/>
              </w:rPr>
              <w:t>市政路桥施</w:t>
            </w:r>
            <w:r>
              <w:rPr>
                <w:rFonts w:ascii="宋体" w:eastAsia="宋体" w:hAnsi="宋体"/>
                <w:sz w:val="24"/>
                <w:szCs w:val="24"/>
                <w:lang w:eastAsia="zh-CN"/>
              </w:rPr>
              <w:t>工</w:t>
            </w:r>
            <w:r w:rsidRPr="00A97268">
              <w:rPr>
                <w:rFonts w:ascii="宋体" w:eastAsia="宋体" w:hAnsi="宋体"/>
                <w:sz w:val="24"/>
                <w:szCs w:val="24"/>
                <w:lang w:eastAsia="zh-CN"/>
              </w:rPr>
              <w:t>高级工程师</w:t>
            </w:r>
          </w:p>
        </w:tc>
        <w:tc>
          <w:tcPr>
            <w:tcW w:w="89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市政一级</w:t>
            </w:r>
          </w:p>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建造师</w:t>
            </w:r>
          </w:p>
        </w:tc>
        <w:tc>
          <w:tcPr>
            <w:tcW w:w="43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46</w:t>
            </w:r>
          </w:p>
        </w:tc>
        <w:tc>
          <w:tcPr>
            <w:tcW w:w="90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教学部主任</w:t>
            </w:r>
          </w:p>
        </w:tc>
      </w:tr>
      <w:tr w:rsidTr="00B75ADC">
        <w:tblPrEx>
          <w:tblW w:w="5000" w:type="pct"/>
          <w:jc w:val="center"/>
          <w:tblCellMar>
            <w:left w:w="0" w:type="dxa"/>
            <w:right w:w="0" w:type="dxa"/>
          </w:tblCellMar>
          <w:tblLook w:val="01E0"/>
        </w:tblPrEx>
        <w:trPr>
          <w:jc w:val="center"/>
        </w:trPr>
        <w:tc>
          <w:tcPr>
            <w:tcW w:w="588"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p>
        </w:tc>
        <w:tc>
          <w:tcPr>
            <w:tcW w:w="102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桥梁与隧道工程</w:t>
            </w:r>
          </w:p>
        </w:tc>
        <w:tc>
          <w:tcPr>
            <w:tcW w:w="115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讲师</w:t>
            </w:r>
          </w:p>
        </w:tc>
        <w:tc>
          <w:tcPr>
            <w:tcW w:w="89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建造师</w:t>
            </w:r>
          </w:p>
        </w:tc>
        <w:tc>
          <w:tcPr>
            <w:tcW w:w="43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36</w:t>
            </w:r>
          </w:p>
        </w:tc>
        <w:tc>
          <w:tcPr>
            <w:tcW w:w="90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专业带头人</w:t>
            </w:r>
          </w:p>
        </w:tc>
      </w:tr>
      <w:tr w:rsidTr="00B75ADC">
        <w:tblPrEx>
          <w:tblW w:w="5000" w:type="pct"/>
          <w:jc w:val="center"/>
          <w:tblCellMar>
            <w:left w:w="0" w:type="dxa"/>
            <w:right w:w="0" w:type="dxa"/>
          </w:tblCellMar>
          <w:tblLook w:val="01E0"/>
        </w:tblPrEx>
        <w:trPr>
          <w:jc w:val="center"/>
        </w:trPr>
        <w:tc>
          <w:tcPr>
            <w:tcW w:w="588"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p>
        </w:tc>
        <w:tc>
          <w:tcPr>
            <w:tcW w:w="102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道路与铁道工程</w:t>
            </w:r>
          </w:p>
        </w:tc>
        <w:tc>
          <w:tcPr>
            <w:tcW w:w="115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讲师、工程师</w:t>
            </w:r>
          </w:p>
        </w:tc>
        <w:tc>
          <w:tcPr>
            <w:tcW w:w="89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建造师</w:t>
            </w:r>
          </w:p>
        </w:tc>
        <w:tc>
          <w:tcPr>
            <w:tcW w:w="434"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37</w:t>
            </w:r>
          </w:p>
        </w:tc>
        <w:tc>
          <w:tcPr>
            <w:tcW w:w="905"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主讲教师</w:t>
            </w:r>
          </w:p>
        </w:tc>
      </w:tr>
    </w:tbl>
    <w:p w:rsidR="006724EF" w:rsidRPr="00A97268" w:rsidP="006724EF">
      <w:pPr>
        <w:spacing w:after="0" w:line="360" w:lineRule="auto"/>
        <w:ind w:firstLine="480" w:firstLineChars="200"/>
        <w:rPr>
          <w:rFonts w:ascii="宋体" w:eastAsia="宋体" w:hAnsi="宋体"/>
          <w:sz w:val="24"/>
          <w:szCs w:val="24"/>
        </w:rPr>
      </w:pPr>
      <w:r w:rsidRPr="00A97268">
        <w:rPr>
          <w:rFonts w:ascii="宋体" w:eastAsia="宋体" w:hAnsi="宋体"/>
          <w:sz w:val="24"/>
          <w:szCs w:val="24"/>
        </w:rPr>
        <w:t>表3校外指导师资情况</w:t>
      </w:r>
    </w:p>
    <w:tbl>
      <w:tblPr>
        <w:tblStyle w:val="TableNormal"/>
        <w:tblW w:w="5000" w:type="pct"/>
        <w:jc w:val="center"/>
        <w:tblCellMar>
          <w:left w:w="0" w:type="dxa"/>
          <w:right w:w="0" w:type="dxa"/>
        </w:tblCellMar>
        <w:tblLook w:val="01E0"/>
      </w:tblPr>
      <w:tblGrid>
        <w:gridCol w:w="1289"/>
        <w:gridCol w:w="1885"/>
        <w:gridCol w:w="1885"/>
        <w:gridCol w:w="1885"/>
        <w:gridCol w:w="2362"/>
      </w:tblGrid>
      <w:tr w:rsidTr="00B75ADC">
        <w:tblPrEx>
          <w:tblW w:w="5000" w:type="pct"/>
          <w:jc w:val="center"/>
          <w:tblCellMar>
            <w:left w:w="0" w:type="dxa"/>
            <w:right w:w="0" w:type="dxa"/>
          </w:tblCellMar>
          <w:tblLook w:val="01E0"/>
        </w:tblPrEx>
        <w:trPr>
          <w:jc w:val="center"/>
        </w:trPr>
        <w:tc>
          <w:tcPr>
            <w:tcW w:w="692"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姓名</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专业</w:t>
            </w:r>
            <w:r w:rsidRPr="00A97268">
              <w:rPr>
                <w:rFonts w:ascii="宋体" w:eastAsia="宋体" w:hAnsi="宋体"/>
                <w:sz w:val="24"/>
                <w:szCs w:val="24"/>
              </w:rPr>
              <w:t>/</w:t>
            </w:r>
            <w:r w:rsidRPr="00A97268">
              <w:rPr>
                <w:rFonts w:ascii="宋体" w:eastAsia="宋体" w:hAnsi="宋体"/>
                <w:sz w:val="24"/>
                <w:szCs w:val="24"/>
              </w:rPr>
              <w:t>学科</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职称</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职业技能证书</w:t>
            </w:r>
          </w:p>
        </w:tc>
        <w:tc>
          <w:tcPr>
            <w:tcW w:w="1270"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备注</w:t>
            </w:r>
          </w:p>
        </w:tc>
      </w:tr>
      <w:tr w:rsidTr="00B75ADC">
        <w:tblPrEx>
          <w:tblW w:w="5000" w:type="pct"/>
          <w:jc w:val="center"/>
          <w:tblCellMar>
            <w:left w:w="0" w:type="dxa"/>
            <w:right w:w="0" w:type="dxa"/>
          </w:tblCellMar>
          <w:tblLook w:val="01E0"/>
        </w:tblPrEx>
        <w:trPr>
          <w:jc w:val="center"/>
        </w:trPr>
        <w:tc>
          <w:tcPr>
            <w:tcW w:w="692"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路桥工程</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高级工程师</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建造师</w:t>
            </w:r>
          </w:p>
        </w:tc>
        <w:tc>
          <w:tcPr>
            <w:tcW w:w="1270"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企业负责人</w:t>
            </w:r>
          </w:p>
        </w:tc>
      </w:tr>
      <w:tr w:rsidTr="00B75ADC">
        <w:tblPrEx>
          <w:tblW w:w="5000" w:type="pct"/>
          <w:jc w:val="center"/>
          <w:tblCellMar>
            <w:left w:w="0" w:type="dxa"/>
            <w:right w:w="0" w:type="dxa"/>
          </w:tblCellMar>
          <w:tblLook w:val="01E0"/>
        </w:tblPrEx>
        <w:trPr>
          <w:jc w:val="center"/>
        </w:trPr>
        <w:tc>
          <w:tcPr>
            <w:tcW w:w="692"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市政工程</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高级工程师</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建造师</w:t>
            </w:r>
          </w:p>
        </w:tc>
        <w:tc>
          <w:tcPr>
            <w:tcW w:w="1270"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技术负责人</w:t>
            </w:r>
          </w:p>
        </w:tc>
      </w:tr>
      <w:tr w:rsidTr="00B75ADC">
        <w:tblPrEx>
          <w:tblW w:w="5000" w:type="pct"/>
          <w:jc w:val="center"/>
          <w:tblCellMar>
            <w:left w:w="0" w:type="dxa"/>
            <w:right w:w="0" w:type="dxa"/>
          </w:tblCellMar>
          <w:tblLook w:val="01E0"/>
        </w:tblPrEx>
        <w:trPr>
          <w:jc w:val="center"/>
        </w:trPr>
        <w:tc>
          <w:tcPr>
            <w:tcW w:w="692"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路桥工程</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工程师</w:t>
            </w:r>
          </w:p>
        </w:tc>
        <w:tc>
          <w:tcPr>
            <w:tcW w:w="1013"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施工员</w:t>
            </w:r>
          </w:p>
        </w:tc>
        <w:tc>
          <w:tcPr>
            <w:tcW w:w="1270" w:type="pct"/>
            <w:tcBorders>
              <w:top w:val="single" w:sz="3" w:space="0" w:color="000000"/>
              <w:left w:val="single" w:sz="3" w:space="0" w:color="000000"/>
              <w:bottom w:val="single" w:sz="3" w:space="0" w:color="000000"/>
              <w:right w:val="single" w:sz="3" w:space="0" w:color="000000"/>
            </w:tcBorders>
            <w:vAlign w:val="center"/>
          </w:tcPr>
          <w:p w:rsidR="006724EF" w:rsidRPr="00A97268" w:rsidP="00B75ADC">
            <w:pPr>
              <w:spacing w:after="0" w:line="360" w:lineRule="auto"/>
              <w:rPr>
                <w:rFonts w:ascii="宋体" w:eastAsia="宋体" w:hAnsi="宋体"/>
                <w:sz w:val="24"/>
                <w:szCs w:val="24"/>
              </w:rPr>
            </w:pPr>
            <w:r w:rsidRPr="00A97268">
              <w:rPr>
                <w:rFonts w:ascii="宋体" w:eastAsia="宋体" w:hAnsi="宋体"/>
                <w:sz w:val="24"/>
                <w:szCs w:val="24"/>
              </w:rPr>
              <w:t>现场实训指导</w:t>
            </w:r>
          </w:p>
        </w:tc>
      </w:tr>
    </w:tbl>
    <w:p w:rsidR="006724EF" w:rsidRPr="00A97268" w:rsidP="006724EF">
      <w:pPr>
        <w:spacing w:after="0" w:line="360" w:lineRule="auto"/>
        <w:ind w:firstLine="480" w:firstLineChars="200"/>
        <w:rPr>
          <w:rFonts w:ascii="宋体" w:eastAsia="宋体" w:hAnsi="宋体"/>
          <w:sz w:val="24"/>
          <w:szCs w:val="24"/>
        </w:rPr>
      </w:pPr>
      <w:r w:rsidRPr="00A97268">
        <w:rPr>
          <w:rFonts w:ascii="宋体" w:eastAsia="宋体" w:hAnsi="宋体"/>
          <w:sz w:val="24"/>
          <w:szCs w:val="24"/>
        </w:rPr>
        <w:t>2.师资培养目标</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（1）打造高水平教学团队，将市政工程施工专业教学团队建设成为省级高水平创新教学团队；</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（2）建立专兼结合的教学团队，引</w:t>
      </w:r>
      <w:r>
        <w:rPr>
          <w:rFonts w:ascii="宋体" w:eastAsia="宋体" w:hAnsi="宋体"/>
          <w:sz w:val="24"/>
          <w:szCs w:val="24"/>
          <w:lang w:eastAsia="zh-CN"/>
        </w:rPr>
        <w:t>进</w:t>
      </w:r>
      <w:r w:rsidRPr="00A97268">
        <w:rPr>
          <w:rFonts w:ascii="宋体" w:eastAsia="宋体" w:hAnsi="宋体"/>
          <w:sz w:val="24"/>
          <w:szCs w:val="24"/>
          <w:lang w:eastAsia="zh-CN"/>
        </w:rPr>
        <w:t>企业经验丰富的能工巧匠，使企业专家在学校兼职任课的比例达到50%以上，形成专业核心课程由企业兼职教师与学校专任教师共同承担的工程素养型教学团队。</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（3）加大老师培训，培育1名市级专业带头人，培育1名具有高超技艺的技能大师。提高教师技术职称、学历和实践能力，使专业教学团队高级教师职称比例达50%以上，研究生学历占80%以上，双</w:t>
      </w:r>
      <w:r w:rsidRPr="00A97268">
        <w:rPr>
          <w:rFonts w:ascii="宋体" w:eastAsia="宋体" w:hAnsi="宋体"/>
          <w:sz w:val="24"/>
          <w:szCs w:val="24"/>
          <w:lang w:eastAsia="zh-CN"/>
        </w:rPr>
        <w:t>师素质</w:t>
      </w:r>
      <w:r w:rsidRPr="00A97268">
        <w:rPr>
          <w:rFonts w:ascii="宋体" w:eastAsia="宋体" w:hAnsi="宋体"/>
          <w:sz w:val="24"/>
          <w:szCs w:val="24"/>
          <w:lang w:eastAsia="zh-CN"/>
        </w:rPr>
        <w:t>教师90%以上。</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（4）以赛促教，鼓励教师参加教师教学能力大赛和指导学生参加职业院校学生技能竞赛，目前教师竞赛已取得国家级奖项1个，省级2个，学生竞赛取得国家级奖项5个，省级10个。</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（5）大力推</w:t>
      </w:r>
      <w:r>
        <w:rPr>
          <w:rFonts w:ascii="宋体" w:eastAsia="宋体" w:hAnsi="宋体"/>
          <w:sz w:val="24"/>
          <w:szCs w:val="24"/>
          <w:lang w:eastAsia="zh-CN"/>
        </w:rPr>
        <w:t>进</w:t>
      </w:r>
      <w:r w:rsidRPr="00A97268">
        <w:rPr>
          <w:rFonts w:ascii="宋体" w:eastAsia="宋体" w:hAnsi="宋体"/>
          <w:sz w:val="24"/>
          <w:szCs w:val="24"/>
          <w:lang w:eastAsia="zh-CN"/>
        </w:rPr>
        <w:t>对青年教师</w:t>
      </w:r>
      <w:r w:rsidRPr="00A97268">
        <w:rPr>
          <w:rFonts w:ascii="宋体" w:eastAsia="宋体" w:hAnsi="宋体"/>
          <w:sz w:val="24"/>
          <w:szCs w:val="24"/>
          <w:lang w:eastAsia="zh-CN"/>
        </w:rPr>
        <w:t>赴设计</w:t>
      </w:r>
      <w:r w:rsidRPr="00A97268">
        <w:rPr>
          <w:rFonts w:ascii="宋体" w:eastAsia="宋体" w:hAnsi="宋体"/>
          <w:sz w:val="24"/>
          <w:szCs w:val="24"/>
          <w:lang w:eastAsia="zh-CN"/>
        </w:rPr>
        <w:t>施工单位锻炼的培养，同时鼓励、推动青年教师科研热情，形成青年教师科研学识与工程素养互相提升的长效机制。</w:t>
      </w:r>
    </w:p>
    <w:p w:rsidR="006724EF" w:rsidRPr="006E2AB3" w:rsidP="006724EF">
      <w:pPr>
        <w:spacing w:after="0" w:line="360" w:lineRule="auto"/>
        <w:ind w:firstLine="480" w:firstLineChars="200"/>
        <w:rPr>
          <w:rFonts w:ascii="宋体" w:eastAsia="宋体" w:hAnsi="宋体"/>
          <w:b/>
          <w:sz w:val="24"/>
          <w:szCs w:val="24"/>
          <w:lang w:eastAsia="zh-CN"/>
        </w:rPr>
      </w:pPr>
      <w:r w:rsidRPr="006E2AB3">
        <w:rPr>
          <w:rFonts w:ascii="宋体" w:eastAsia="宋体" w:hAnsi="宋体"/>
          <w:b/>
          <w:sz w:val="24"/>
          <w:szCs w:val="24"/>
          <w:lang w:eastAsia="zh-CN"/>
        </w:rPr>
        <w:t>（四）专业课程改革历程、当前专业课程体系结构及其建构</w:t>
      </w:r>
    </w:p>
    <w:p w:rsidR="006724EF" w:rsidRPr="00A97268" w:rsidP="006724EF">
      <w:pPr>
        <w:spacing w:after="0" w:line="360" w:lineRule="auto"/>
        <w:ind w:firstLine="480" w:firstLineChars="200"/>
        <w:rPr>
          <w:rFonts w:ascii="宋体" w:eastAsia="宋体" w:hAnsi="宋体"/>
          <w:sz w:val="24"/>
          <w:szCs w:val="24"/>
          <w:lang w:eastAsia="zh-CN"/>
        </w:rPr>
        <w:sectPr w:rsidSect="006724EF">
          <w:type w:val="nextPage"/>
          <w:pgSz w:w="11906" w:h="16838"/>
          <w:pgMar w:top="1304" w:right="1304" w:bottom="1304" w:left="1304" w:header="851" w:footer="992" w:gutter="0"/>
          <w:pgNumType w:start="11"/>
          <w:cols w:space="425"/>
          <w:titlePg w:val="0"/>
          <w:docGrid w:type="lines" w:linePitch="312"/>
        </w:sectPr>
      </w:pPr>
      <w:r w:rsidRPr="00A97268">
        <w:rPr>
          <w:rFonts w:ascii="宋体" w:eastAsia="宋体" w:hAnsi="宋体"/>
          <w:sz w:val="24"/>
          <w:szCs w:val="24"/>
          <w:lang w:eastAsia="zh-CN"/>
        </w:rPr>
        <w:t>市政工程施工专业历经三次大的改革，分别为：上世纪90年代的案例教学改革：改革后的三年制市政工程施工专业是由7门专业主干课及实践性教学环节构成的教学体系，</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并由两个施工案例作为辅助教学。其中有3门主干课教材（《市政工程力学与结构》、《市政工程施工测量》、《城市道路工程施工与管理》）由我校教师任主编负责编写。l门课教材（《市政工程构造与识图》）任主审。两个施工案例（《道路工程施工案例》、《桥梁工程施工案例》）完全由我校市政教研室负责编审；</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2005年开始推行“工学结合”人才培养模式，实行生产过程与教学过程一体化，在钢筋加工、模板安拆、混凝土浇筑、预应力张拉、测量放线等项目上顶岗工作，做到生产工地即为教学现场，教学</w:t>
      </w:r>
      <w:r w:rsidRPr="00A97268">
        <w:rPr>
          <w:rFonts w:ascii="宋体" w:eastAsia="宋体" w:hAnsi="宋体"/>
          <w:sz w:val="24"/>
          <w:szCs w:val="24"/>
          <w:lang w:eastAsia="zh-CN"/>
        </w:rPr>
        <w:t>寓生产</w:t>
      </w:r>
      <w:r w:rsidRPr="00A97268">
        <w:rPr>
          <w:rFonts w:ascii="宋体" w:eastAsia="宋体" w:hAnsi="宋体"/>
          <w:sz w:val="24"/>
          <w:szCs w:val="24"/>
          <w:lang w:eastAsia="zh-CN"/>
        </w:rPr>
        <w:t>之中，教与学身临其境，学与干融为一体的教学体系。同时实行双证书制，突出职业技能训练，岗位技能培训与鉴定作为实践教学项目之一列入教学计划，并依据企业需求及时调整教学内容；</w:t>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现阶段是基于工作过程系统化的工学结合课程体系改革。通过大量企业调研，深入分析人才岗位能力，从而构建基于工作过程系统化的工学结合课程体系。以此形成市政工程施工专业的核心课程方案，如图所示。本课程方案将专业课程分为专业基础课程、专业核心课程、专业方向课程及相关的实践课程。</w:t>
      </w:r>
    </w:p>
    <w:p w:rsidR="006724EF" w:rsidRPr="00A97268" w:rsidP="006724EF">
      <w:pPr>
        <w:spacing w:after="0" w:line="360" w:lineRule="auto"/>
        <w:ind w:firstLine="480" w:firstLineChars="200"/>
        <w:rPr>
          <w:rFonts w:ascii="宋体" w:eastAsia="宋体" w:hAnsi="宋体"/>
          <w:sz w:val="24"/>
          <w:szCs w:val="24"/>
        </w:rPr>
      </w:pPr>
      <w:r w:rsidRPr="00A97268">
        <w:rPr>
          <w:rFonts w:ascii="宋体" w:eastAsia="宋体" w:hAnsi="宋体"/>
          <w:noProof/>
          <w:sz w:val="24"/>
          <w:szCs w:val="24"/>
          <w:lang w:eastAsia="zh-CN"/>
        </w:rPr>
        <w:drawing>
          <wp:inline distT="0" distB="0" distL="0" distR="0">
            <wp:extent cx="5172710" cy="45853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172710" cy="4585335"/>
                    </a:xfrm>
                    <a:prstGeom prst="rect">
                      <a:avLst/>
                    </a:prstGeom>
                    <a:noFill/>
                    <a:ln>
                      <a:noFill/>
                    </a:ln>
                  </pic:spPr>
                </pic:pic>
              </a:graphicData>
            </a:graphic>
          </wp:inline>
        </w:drawing>
      </w:r>
    </w:p>
    <w:p w:rsidR="006724EF" w:rsidRPr="00A97268" w:rsidP="006724EF">
      <w:pPr>
        <w:spacing w:after="0" w:line="360" w:lineRule="auto"/>
        <w:ind w:firstLine="480" w:firstLineChars="200"/>
        <w:rPr>
          <w:rFonts w:ascii="宋体" w:eastAsia="宋体" w:hAnsi="宋体"/>
          <w:sz w:val="24"/>
          <w:szCs w:val="24"/>
          <w:lang w:eastAsia="zh-CN"/>
        </w:rPr>
      </w:pPr>
      <w:r w:rsidRPr="00A97268">
        <w:rPr>
          <w:rFonts w:ascii="宋体" w:eastAsia="宋体" w:hAnsi="宋体"/>
          <w:sz w:val="24"/>
          <w:szCs w:val="24"/>
          <w:lang w:eastAsia="zh-CN"/>
        </w:rPr>
        <w:t>市政工程施工专业课程体系结构图</w:t>
      </w:r>
      <w:r w:rsidRPr="00A97268">
        <w:rPr>
          <w:rFonts w:ascii="宋体" w:eastAsia="宋体" w:hAnsi="宋体"/>
          <w:sz w:val="24"/>
          <w:szCs w:val="24"/>
          <w:lang w:eastAsia="zh-CN"/>
        </w:rPr>
        <w:br/>
      </w:r>
      <w:r w:rsidRPr="00A97268">
        <w:rPr>
          <w:rFonts w:ascii="宋体" w:eastAsia="宋体" w:hAnsi="宋体"/>
          <w:sz w:val="24"/>
          <w:szCs w:val="24"/>
          <w:lang w:eastAsia="zh-CN"/>
        </w:rP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9" w:history="1">
        <w:r>
          <w:rPr>
            <w:rFonts w:ascii="SimSun" w:eastAsia="SimSun" w:hAnsi="SimSun" w:cs="SimSun"/>
            <w:b/>
            <w:bCs/>
            <w:color w:val="0000EE"/>
            <w:kern w:val="0"/>
            <w:sz w:val="30"/>
            <w:szCs w:val="30"/>
            <w:u w:val="single" w:color="0000EE"/>
          </w:rPr>
          <w:t>https://d.book118.com/605024014103011044</w:t>
        </w:r>
      </w:hyperlink>
    </w:p>
    <w:p w:rsidR="006724EF" w:rsidRPr="00A97268" w:rsidP="006724EF">
      <w:pPr>
        <w:spacing w:after="0" w:line="360" w:lineRule="auto"/>
        <w:ind w:firstLine="480" w:firstLineChars="200"/>
        <w:rPr>
          <w:rFonts w:ascii="宋体" w:eastAsia="宋体" w:hAnsi="宋体"/>
          <w:sz w:val="24"/>
          <w:szCs w:val="24"/>
          <w:lang w:eastAsia="zh-CN"/>
        </w:rPr>
      </w:pPr>
    </w:p>
    <w:sectPr w:rsidSect="006724EF">
      <w:type w:val="nextPage"/>
      <w:pgSz w:w="11906" w:h="16838"/>
      <w:pgMar w:top="1304" w:right="1304" w:bottom="1304" w:left="1304" w:header="851" w:footer="992" w:gutter="0"/>
      <w:pgNumType w:start="1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EF"/>
    <w:rsid w:val="003A3BFA"/>
    <w:rsid w:val="006724EF"/>
    <w:rsid w:val="006C6259"/>
    <w:rsid w:val="006E2AB3"/>
    <w:rsid w:val="007D72DF"/>
    <w:rsid w:val="00A97268"/>
    <w:rsid w:val="00B75ADC"/>
    <w:rsid w:val="00DF68F6"/>
    <w:rsid w:val="00FC2B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EF"/>
    <w:pPr>
      <w:widowControl w:val="0"/>
      <w:spacing w:after="200" w:line="276"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6724EF"/>
    <w:pPr>
      <w:spacing w:after="0" w:line="240" w:lineRule="auto"/>
    </w:pPr>
    <w:rPr>
      <w:sz w:val="18"/>
      <w:szCs w:val="18"/>
    </w:rPr>
  </w:style>
  <w:style w:type="character" w:customStyle="1" w:styleId="Char">
    <w:name w:val="批注框文本 Char"/>
    <w:basedOn w:val="DefaultParagraphFont"/>
    <w:link w:val="BalloonText"/>
    <w:uiPriority w:val="99"/>
    <w:semiHidden/>
    <w:rsid w:val="006724EF"/>
    <w:rPr>
      <w:kern w:val="0"/>
      <w:sz w:val="18"/>
      <w:szCs w:val="18"/>
      <w:lang w:eastAsia="en-US"/>
    </w:rPr>
  </w:style>
  <w:style w:type="character" w:styleId="Hyperlink">
    <w:name w:val="Hyperlink"/>
    <w:basedOn w:val="DefaultParagraphFont"/>
    <w:uiPriority w:val="99"/>
    <w:unhideWhenUsed/>
    <w:rsid w:val="00672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hyperlink" Target="https://d.book118.com/605024014103011044"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2814</Words>
  <Characters>16041</Characters>
  <Application>Microsoft Office Word</Application>
  <DocSecurity>0</DocSecurity>
  <Lines>133</Lines>
  <Paragraphs>37</Paragraphs>
  <ScaleCrop>false</ScaleCrop>
  <Company>Microsoft</Company>
  <LinksUpToDate>false</LinksUpToDate>
  <CharactersWithSpaces>18818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Youjuke</dc:creator>
  <cp:lastModifiedBy>Youjuke</cp:lastModifiedBy>
  <cp:revision>2</cp:revision>
  <dcterms:created xsi:type="dcterms:W3CDTF">2024-01-11T04:01:00Z</dcterms:created>
  <dcterms:modified xsi:type="dcterms:W3CDTF">2024-01-11T04:02:00Z</dcterms:modified>
</cp:coreProperties>
</file>